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FF60" w14:textId="77777777" w:rsidR="00E24841" w:rsidRPr="00EE6376" w:rsidRDefault="00E24841" w:rsidP="00E24841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E6376">
        <w:rPr>
          <w:rFonts w:ascii="Times New Roman" w:hAnsi="Times New Roman" w:cs="Times New Roman"/>
          <w:b/>
        </w:rPr>
        <w:t>Supplementary Documents</w:t>
      </w:r>
    </w:p>
    <w:p w14:paraId="3BB4BA7A" w14:textId="77777777" w:rsidR="00E24841" w:rsidRPr="00EE6376" w:rsidRDefault="00E24841" w:rsidP="00E24841">
      <w:pPr>
        <w:spacing w:line="276" w:lineRule="auto"/>
        <w:rPr>
          <w:rFonts w:ascii="Times New Roman" w:hAnsi="Times New Roman" w:cs="Times New Roman"/>
          <w:b/>
        </w:rPr>
      </w:pPr>
    </w:p>
    <w:p w14:paraId="1F62A16E" w14:textId="77777777" w:rsidR="00E24841" w:rsidRPr="00EE6376" w:rsidRDefault="00E24841" w:rsidP="00E24841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EE6376">
        <w:rPr>
          <w:rFonts w:ascii="Times New Roman" w:hAnsi="Times New Roman" w:cs="Times New Roman"/>
          <w:b/>
        </w:rPr>
        <w:t>Supplementary Material</w:t>
      </w:r>
    </w:p>
    <w:p w14:paraId="25D7BAE6" w14:textId="77777777" w:rsidR="00E24841" w:rsidRPr="00EE6376" w:rsidRDefault="00E24841" w:rsidP="00E24841">
      <w:pPr>
        <w:spacing w:line="360" w:lineRule="auto"/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Supplementary Appendix 1: Full search strategy utilised for MEDLINE via Ovid. </w:t>
      </w:r>
    </w:p>
    <w:p w14:paraId="6029DD66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1.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Help-Seeking </w:t>
      </w:r>
      <w:proofErr w:type="spellStart"/>
      <w:r w:rsidRPr="00EE6376">
        <w:rPr>
          <w:rFonts w:ascii="Times New Roman" w:hAnsi="Times New Roman" w:cs="Times New Roman"/>
        </w:rPr>
        <w:t>Behavior</w:t>
      </w:r>
      <w:proofErr w:type="spellEnd"/>
      <w:r w:rsidRPr="00EE6376">
        <w:rPr>
          <w:rFonts w:ascii="Times New Roman" w:hAnsi="Times New Roman" w:cs="Times New Roman"/>
        </w:rPr>
        <w:t>/</w:t>
      </w:r>
      <w:r w:rsidRPr="00EE6376">
        <w:rPr>
          <w:rFonts w:ascii="Times New Roman" w:hAnsi="Times New Roman" w:cs="Times New Roman"/>
        </w:rPr>
        <w:tab/>
      </w:r>
    </w:p>
    <w:p w14:paraId="411F75B6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Social Stigma/</w:t>
      </w:r>
      <w:r w:rsidRPr="00EE6376">
        <w:rPr>
          <w:rFonts w:ascii="Times New Roman" w:hAnsi="Times New Roman" w:cs="Times New Roman"/>
        </w:rPr>
        <w:tab/>
      </w:r>
    </w:p>
    <w:p w14:paraId="6EF390EB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Masculinity/</w:t>
      </w:r>
      <w:r w:rsidRPr="00EE6376">
        <w:rPr>
          <w:rFonts w:ascii="Times New Roman" w:hAnsi="Times New Roman" w:cs="Times New Roman"/>
        </w:rPr>
        <w:tab/>
      </w:r>
    </w:p>
    <w:p w14:paraId="110B845B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4. "help seek* </w:t>
      </w:r>
      <w:proofErr w:type="spellStart"/>
      <w:r w:rsidRPr="00EE6376">
        <w:rPr>
          <w:rFonts w:ascii="Times New Roman" w:hAnsi="Times New Roman" w:cs="Times New Roman"/>
        </w:rPr>
        <w:t>behavio</w:t>
      </w:r>
      <w:proofErr w:type="gramStart"/>
      <w:r w:rsidRPr="00EE6376">
        <w:rPr>
          <w:rFonts w:ascii="Times New Roman" w:hAnsi="Times New Roman" w:cs="Times New Roman"/>
        </w:rPr>
        <w:t>?r</w:t>
      </w:r>
      <w:proofErr w:type="spellEnd"/>
      <w:proofErr w:type="gramEnd"/>
      <w:r w:rsidRPr="00EE6376">
        <w:rPr>
          <w:rFonts w:ascii="Times New Roman" w:hAnsi="Times New Roman" w:cs="Times New Roman"/>
        </w:rPr>
        <w:t>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01E149A4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5. "service utilisation".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3AD2BCF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6. "service utilization".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41A940C1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7. "Stigma*".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15260CD9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8. "</w:t>
      </w:r>
      <w:proofErr w:type="spellStart"/>
      <w:r w:rsidRPr="00EE6376">
        <w:rPr>
          <w:rFonts w:ascii="Times New Roman" w:hAnsi="Times New Roman" w:cs="Times New Roman"/>
        </w:rPr>
        <w:t>Masculin</w:t>
      </w:r>
      <w:proofErr w:type="spellEnd"/>
      <w:r w:rsidRPr="00EE6376">
        <w:rPr>
          <w:rFonts w:ascii="Times New Roman" w:hAnsi="Times New Roman" w:cs="Times New Roman"/>
        </w:rPr>
        <w:t>*".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6FC7A769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9. "gender role*".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596E6B64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10. (help adj3 seek*).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7C1ACC18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11. (seek* adj2 treatment).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2B149CB9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12. (barrier* adj7 help seeking).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50CD1D2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13. (barrier* adj7 treatment).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67E53B7C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14. "service use".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6027F2B7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15. 1 or 2 or 3 or 4 or 5 or 6 or 7 or 8 or 9 or 10 or 11 or 12 or 13 or 14</w:t>
      </w:r>
      <w:r w:rsidRPr="00EE6376">
        <w:rPr>
          <w:rFonts w:ascii="Times New Roman" w:hAnsi="Times New Roman" w:cs="Times New Roman"/>
        </w:rPr>
        <w:tab/>
      </w:r>
    </w:p>
    <w:p w14:paraId="77973B2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16.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Mental Health/</w:t>
      </w:r>
      <w:r w:rsidRPr="00EE6376">
        <w:rPr>
          <w:rFonts w:ascii="Times New Roman" w:hAnsi="Times New Roman" w:cs="Times New Roman"/>
        </w:rPr>
        <w:tab/>
      </w:r>
    </w:p>
    <w:p w14:paraId="7FC658B5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17.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Mental Disorders/</w:t>
      </w:r>
      <w:r w:rsidRPr="00EE6376">
        <w:rPr>
          <w:rFonts w:ascii="Times New Roman" w:hAnsi="Times New Roman" w:cs="Times New Roman"/>
        </w:rPr>
        <w:tab/>
      </w:r>
    </w:p>
    <w:p w14:paraId="7746017A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18.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Depression/</w:t>
      </w:r>
      <w:r w:rsidRPr="00EE6376">
        <w:rPr>
          <w:rFonts w:ascii="Times New Roman" w:hAnsi="Times New Roman" w:cs="Times New Roman"/>
        </w:rPr>
        <w:tab/>
      </w:r>
    </w:p>
    <w:p w14:paraId="53B38A8C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19.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Depressive Disorder/</w:t>
      </w:r>
      <w:r w:rsidRPr="00EE6376">
        <w:rPr>
          <w:rFonts w:ascii="Times New Roman" w:hAnsi="Times New Roman" w:cs="Times New Roman"/>
        </w:rPr>
        <w:tab/>
      </w:r>
    </w:p>
    <w:p w14:paraId="29D705FC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20.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Substance-Related Disorders/</w:t>
      </w:r>
      <w:r w:rsidRPr="00EE6376">
        <w:rPr>
          <w:rFonts w:ascii="Times New Roman" w:hAnsi="Times New Roman" w:cs="Times New Roman"/>
        </w:rPr>
        <w:tab/>
      </w:r>
    </w:p>
    <w:p w14:paraId="390D6851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21.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Opioid-Related Disorders/</w:t>
      </w:r>
      <w:r w:rsidRPr="00EE6376">
        <w:rPr>
          <w:rFonts w:ascii="Times New Roman" w:hAnsi="Times New Roman" w:cs="Times New Roman"/>
        </w:rPr>
        <w:tab/>
      </w:r>
    </w:p>
    <w:p w14:paraId="5267C81C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22.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Mood Disorders/</w:t>
      </w:r>
      <w:r w:rsidRPr="00EE6376">
        <w:rPr>
          <w:rFonts w:ascii="Times New Roman" w:hAnsi="Times New Roman" w:cs="Times New Roman"/>
        </w:rPr>
        <w:tab/>
      </w:r>
    </w:p>
    <w:p w14:paraId="7274CE75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lastRenderedPageBreak/>
        <w:t xml:space="preserve">23. (mental </w:t>
      </w:r>
      <w:proofErr w:type="spellStart"/>
      <w:r w:rsidRPr="00EE6376">
        <w:rPr>
          <w:rFonts w:ascii="Times New Roman" w:hAnsi="Times New Roman" w:cs="Times New Roman"/>
        </w:rPr>
        <w:t>adj</w:t>
      </w:r>
      <w:proofErr w:type="spellEnd"/>
      <w:r w:rsidRPr="00EE6376">
        <w:rPr>
          <w:rFonts w:ascii="Times New Roman" w:hAnsi="Times New Roman" w:cs="Times New Roman"/>
        </w:rPr>
        <w:t xml:space="preserve"> disorder?).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06215B1D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24. (mental </w:t>
      </w:r>
      <w:proofErr w:type="spellStart"/>
      <w:r w:rsidRPr="00EE6376">
        <w:rPr>
          <w:rFonts w:ascii="Times New Roman" w:hAnsi="Times New Roman" w:cs="Times New Roman"/>
        </w:rPr>
        <w:t>adj</w:t>
      </w:r>
      <w:proofErr w:type="spellEnd"/>
      <w:r w:rsidRPr="00EE6376">
        <w:rPr>
          <w:rFonts w:ascii="Times New Roman" w:hAnsi="Times New Roman" w:cs="Times New Roman"/>
        </w:rPr>
        <w:t xml:space="preserve"> health).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48B11DB5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25. 16 or 17 or 18 or 19 or 20 or 21 or 22 or 23 or 24</w:t>
      </w:r>
      <w:r w:rsidRPr="00EE6376">
        <w:rPr>
          <w:rFonts w:ascii="Times New Roman" w:hAnsi="Times New Roman" w:cs="Times New Roman"/>
        </w:rPr>
        <w:tab/>
      </w:r>
    </w:p>
    <w:p w14:paraId="4DCD8F1B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26.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Randomized Controlled Trials as Topic/</w:t>
      </w:r>
      <w:r w:rsidRPr="00EE6376">
        <w:rPr>
          <w:rFonts w:ascii="Times New Roman" w:hAnsi="Times New Roman" w:cs="Times New Roman"/>
        </w:rPr>
        <w:tab/>
      </w:r>
    </w:p>
    <w:p w14:paraId="61F7DD4B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27. "</w:t>
      </w:r>
      <w:proofErr w:type="spellStart"/>
      <w:r w:rsidRPr="00EE6376">
        <w:rPr>
          <w:rFonts w:ascii="Times New Roman" w:hAnsi="Times New Roman" w:cs="Times New Roman"/>
        </w:rPr>
        <w:t>Randomi</w:t>
      </w:r>
      <w:proofErr w:type="gramStart"/>
      <w:r w:rsidRPr="00EE6376">
        <w:rPr>
          <w:rFonts w:ascii="Times New Roman" w:hAnsi="Times New Roman" w:cs="Times New Roman"/>
        </w:rPr>
        <w:t>?ed</w:t>
      </w:r>
      <w:proofErr w:type="spellEnd"/>
      <w:proofErr w:type="gramEnd"/>
      <w:r w:rsidRPr="00EE6376">
        <w:rPr>
          <w:rFonts w:ascii="Times New Roman" w:hAnsi="Times New Roman" w:cs="Times New Roman"/>
        </w:rPr>
        <w:t xml:space="preserve"> controlled trial".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7CF161F4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28. "RCT".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5347DA6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29. "Programme".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0693937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30. "Program".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668E00F8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31. "Brochure".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70C80CC6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32. "Workshop?".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459EEA3C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33. "Intervention?".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7C8CE59F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34.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Clinical Trial/</w:t>
      </w:r>
      <w:r w:rsidRPr="00EE6376">
        <w:rPr>
          <w:rFonts w:ascii="Times New Roman" w:hAnsi="Times New Roman" w:cs="Times New Roman"/>
        </w:rPr>
        <w:tab/>
      </w:r>
    </w:p>
    <w:p w14:paraId="4451FF32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35. </w:t>
      </w:r>
      <w:proofErr w:type="spellStart"/>
      <w:r w:rsidRPr="00EE6376">
        <w:rPr>
          <w:rFonts w:ascii="Times New Roman" w:hAnsi="Times New Roman" w:cs="Times New Roman"/>
        </w:rPr>
        <w:t>Pilot.m_titl</w:t>
      </w:r>
      <w:proofErr w:type="spellEnd"/>
      <w:r w:rsidRPr="00EE6376">
        <w:rPr>
          <w:rFonts w:ascii="Times New Roman" w:hAnsi="Times New Roman" w:cs="Times New Roman"/>
        </w:rPr>
        <w:t>.</w:t>
      </w:r>
      <w:r w:rsidRPr="00EE6376">
        <w:rPr>
          <w:rFonts w:ascii="Times New Roman" w:hAnsi="Times New Roman" w:cs="Times New Roman"/>
        </w:rPr>
        <w:tab/>
      </w:r>
    </w:p>
    <w:p w14:paraId="18B7F383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36. </w:t>
      </w:r>
      <w:proofErr w:type="spellStart"/>
      <w:r w:rsidRPr="00EE6376">
        <w:rPr>
          <w:rFonts w:ascii="Times New Roman" w:hAnsi="Times New Roman" w:cs="Times New Roman"/>
        </w:rPr>
        <w:t>Pilot.ab</w:t>
      </w:r>
      <w:proofErr w:type="spellEnd"/>
      <w:r w:rsidRPr="00EE6376">
        <w:rPr>
          <w:rFonts w:ascii="Times New Roman" w:hAnsi="Times New Roman" w:cs="Times New Roman"/>
        </w:rPr>
        <w:t>.</w:t>
      </w:r>
      <w:r w:rsidRPr="00EE6376">
        <w:rPr>
          <w:rFonts w:ascii="Times New Roman" w:hAnsi="Times New Roman" w:cs="Times New Roman"/>
        </w:rPr>
        <w:tab/>
      </w:r>
    </w:p>
    <w:p w14:paraId="6405B3F7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37. 26 or 27 or 28 or 29 or 30 or 31 or 32 or 33 or 34 or 35 or 36</w:t>
      </w:r>
      <w:r w:rsidRPr="00EE6376">
        <w:rPr>
          <w:rFonts w:ascii="Times New Roman" w:hAnsi="Times New Roman" w:cs="Times New Roman"/>
        </w:rPr>
        <w:tab/>
      </w:r>
    </w:p>
    <w:p w14:paraId="49D60098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38.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Men/</w:t>
      </w:r>
      <w:r w:rsidRPr="00EE6376">
        <w:rPr>
          <w:rFonts w:ascii="Times New Roman" w:hAnsi="Times New Roman" w:cs="Times New Roman"/>
        </w:rPr>
        <w:tab/>
      </w:r>
    </w:p>
    <w:p w14:paraId="31E19658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39. </w:t>
      </w:r>
      <w:proofErr w:type="spellStart"/>
      <w:r w:rsidRPr="00EE6376">
        <w:rPr>
          <w:rFonts w:ascii="Times New Roman" w:hAnsi="Times New Roman" w:cs="Times New Roman"/>
        </w:rPr>
        <w:t>Male.m_titl</w:t>
      </w:r>
      <w:proofErr w:type="spellEnd"/>
      <w:r w:rsidRPr="00EE6376">
        <w:rPr>
          <w:rFonts w:ascii="Times New Roman" w:hAnsi="Times New Roman" w:cs="Times New Roman"/>
        </w:rPr>
        <w:t>.</w:t>
      </w:r>
      <w:r w:rsidRPr="00EE6376">
        <w:rPr>
          <w:rFonts w:ascii="Times New Roman" w:hAnsi="Times New Roman" w:cs="Times New Roman"/>
        </w:rPr>
        <w:tab/>
      </w:r>
    </w:p>
    <w:p w14:paraId="3651809E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40. "Men".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6FBFEE49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41. Gender.mp. [</w:t>
      </w:r>
      <w:proofErr w:type="spellStart"/>
      <w:r w:rsidRPr="00EE6376">
        <w:rPr>
          <w:rFonts w:ascii="Times New Roman" w:hAnsi="Times New Roman" w:cs="Times New Roman"/>
        </w:rPr>
        <w:t>mp</w:t>
      </w:r>
      <w:proofErr w:type="spellEnd"/>
      <w:r w:rsidRPr="00EE6376">
        <w:rPr>
          <w:rFonts w:ascii="Times New Roman" w:hAnsi="Times New Roman" w:cs="Times New Roman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EE6376">
        <w:rPr>
          <w:rFonts w:ascii="Times New Roman" w:hAnsi="Times New Roman" w:cs="Times New Roman"/>
        </w:rPr>
        <w:tab/>
      </w:r>
    </w:p>
    <w:p w14:paraId="31254BE6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42.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male/ not </w:t>
      </w:r>
      <w:proofErr w:type="spellStart"/>
      <w:r w:rsidRPr="00EE6376">
        <w:rPr>
          <w:rFonts w:ascii="Times New Roman" w:hAnsi="Times New Roman" w:cs="Times New Roman"/>
        </w:rPr>
        <w:t>exp</w:t>
      </w:r>
      <w:proofErr w:type="spellEnd"/>
      <w:r w:rsidRPr="00EE6376">
        <w:rPr>
          <w:rFonts w:ascii="Times New Roman" w:hAnsi="Times New Roman" w:cs="Times New Roman"/>
        </w:rPr>
        <w:t xml:space="preserve"> female/</w:t>
      </w:r>
      <w:r w:rsidRPr="00EE6376">
        <w:rPr>
          <w:rFonts w:ascii="Times New Roman" w:hAnsi="Times New Roman" w:cs="Times New Roman"/>
        </w:rPr>
        <w:tab/>
      </w:r>
    </w:p>
    <w:p w14:paraId="7EDD8740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43. 38 or 39 or 40 or 41 or 42</w:t>
      </w:r>
      <w:r w:rsidRPr="00EE6376">
        <w:rPr>
          <w:rFonts w:ascii="Times New Roman" w:hAnsi="Times New Roman" w:cs="Times New Roman"/>
        </w:rPr>
        <w:tab/>
      </w:r>
    </w:p>
    <w:p w14:paraId="139A9425" w14:textId="77777777" w:rsidR="00E24841" w:rsidRPr="00EE6376" w:rsidRDefault="00E24841" w:rsidP="00E24841">
      <w:pPr>
        <w:jc w:val="both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44. 15 and 25 and 37 and 43</w:t>
      </w:r>
    </w:p>
    <w:p w14:paraId="2C320684" w14:textId="77777777" w:rsidR="00E24841" w:rsidRPr="00EE6376" w:rsidRDefault="00E24841" w:rsidP="00E24841">
      <w:pPr>
        <w:rPr>
          <w:rFonts w:ascii="Times New Roman" w:hAnsi="Times New Roman" w:cs="Times New Roman"/>
        </w:rPr>
        <w:sectPr w:rsidR="00E24841" w:rsidRPr="00EE6376" w:rsidSect="00785A2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630BCD7" w14:textId="77777777" w:rsidR="00E24841" w:rsidRPr="00EE6376" w:rsidRDefault="00E24841" w:rsidP="00E24841">
      <w:pPr>
        <w:rPr>
          <w:rFonts w:ascii="Times New Roman" w:hAnsi="Times New Roman" w:cs="Times New Roman"/>
        </w:rPr>
      </w:pPr>
    </w:p>
    <w:p w14:paraId="66C93123" w14:textId="77777777" w:rsidR="00E24841" w:rsidRPr="00EE6376" w:rsidRDefault="00E24841" w:rsidP="00E24841">
      <w:pPr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 xml:space="preserve">Supplementary Table 1: </w:t>
      </w:r>
      <w:bookmarkStart w:id="1" w:name="OLE_LINK1"/>
      <w:r w:rsidRPr="00EE6376">
        <w:rPr>
          <w:rFonts w:ascii="Times New Roman" w:hAnsi="Times New Roman" w:cs="Times New Roman"/>
        </w:rPr>
        <w:t xml:space="preserve">Summary of uptake and dropout figures of the interventions. </w:t>
      </w:r>
    </w:p>
    <w:tbl>
      <w:tblPr>
        <w:tblStyle w:val="TableGrid"/>
        <w:tblW w:w="5102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695"/>
        <w:gridCol w:w="1558"/>
        <w:gridCol w:w="1561"/>
        <w:gridCol w:w="1983"/>
        <w:gridCol w:w="1986"/>
        <w:gridCol w:w="1766"/>
      </w:tblGrid>
      <w:tr w:rsidR="00F43040" w:rsidRPr="00EE6376" w14:paraId="71E2C109" w14:textId="77777777" w:rsidTr="00D65677">
        <w:trPr>
          <w:trHeight w:val="62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bookmarkEnd w:id="1"/>
          <w:p w14:paraId="4F6EEBEC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5D9F4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Approached/Expressed Interest (N)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B3C81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Eligible (%)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0F48C1" w14:textId="362A30FF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 xml:space="preserve">Recruited to </w:t>
            </w:r>
            <w:r w:rsidR="00F43040">
              <w:rPr>
                <w:rFonts w:ascii="Times New Roman" w:hAnsi="Times New Roman" w:cs="Times New Roman"/>
                <w:b/>
              </w:rPr>
              <w:t xml:space="preserve">Study </w:t>
            </w:r>
            <w:r w:rsidRPr="00EE637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671BB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Allocated to intervention (%)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9FCC72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Dropped out of Intervention (%)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730063" w14:textId="753AF6E4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76">
              <w:rPr>
                <w:rFonts w:ascii="Times New Roman" w:hAnsi="Times New Roman" w:cs="Times New Roman"/>
                <w:b/>
              </w:rPr>
              <w:t>Lost to Follow</w:t>
            </w:r>
            <w:r w:rsidR="00612F91">
              <w:rPr>
                <w:rFonts w:ascii="Times New Roman" w:hAnsi="Times New Roman" w:cs="Times New Roman"/>
                <w:b/>
              </w:rPr>
              <w:t>-</w:t>
            </w:r>
            <w:r w:rsidRPr="00EE6376">
              <w:rPr>
                <w:rFonts w:ascii="Times New Roman" w:hAnsi="Times New Roman" w:cs="Times New Roman"/>
                <w:b/>
              </w:rPr>
              <w:t>up (%)</w:t>
            </w:r>
          </w:p>
        </w:tc>
      </w:tr>
      <w:tr w:rsidR="00F43040" w:rsidRPr="00EE6376" w14:paraId="46059A7B" w14:textId="77777777" w:rsidTr="00D65677">
        <w:trPr>
          <w:trHeight w:val="335"/>
        </w:trPr>
        <w:tc>
          <w:tcPr>
            <w:tcW w:w="946" w:type="pct"/>
            <w:shd w:val="clear" w:color="auto" w:fill="E7E6E6" w:themeFill="background2"/>
            <w:vAlign w:val="center"/>
            <w:hideMark/>
          </w:tcPr>
          <w:p w14:paraId="231465C4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Hammer &amp; Vogel (2010)</w:t>
            </w:r>
          </w:p>
        </w:tc>
        <w:tc>
          <w:tcPr>
            <w:tcW w:w="946" w:type="pct"/>
            <w:shd w:val="clear" w:color="auto" w:fill="E7E6E6" w:themeFill="background2"/>
            <w:noWrap/>
            <w:vAlign w:val="center"/>
            <w:hideMark/>
          </w:tcPr>
          <w:p w14:paraId="6090CE78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4,967</w:t>
            </w:r>
          </w:p>
        </w:tc>
        <w:tc>
          <w:tcPr>
            <w:tcW w:w="547" w:type="pct"/>
            <w:shd w:val="clear" w:color="auto" w:fill="E7E6E6" w:themeFill="background2"/>
            <w:noWrap/>
            <w:vAlign w:val="center"/>
            <w:hideMark/>
          </w:tcPr>
          <w:p w14:paraId="2E4DA94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1,397 (28%)</w:t>
            </w:r>
          </w:p>
        </w:tc>
        <w:tc>
          <w:tcPr>
            <w:tcW w:w="548" w:type="pct"/>
            <w:shd w:val="clear" w:color="auto" w:fill="E7E6E6" w:themeFill="background2"/>
            <w:noWrap/>
            <w:vAlign w:val="center"/>
            <w:hideMark/>
          </w:tcPr>
          <w:p w14:paraId="746336BE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1,397 (100%)</w:t>
            </w:r>
          </w:p>
        </w:tc>
        <w:tc>
          <w:tcPr>
            <w:tcW w:w="696" w:type="pct"/>
            <w:shd w:val="clear" w:color="auto" w:fill="E7E6E6" w:themeFill="background2"/>
            <w:noWrap/>
            <w:vAlign w:val="center"/>
            <w:hideMark/>
          </w:tcPr>
          <w:p w14:paraId="1D381B3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97" w:type="pct"/>
            <w:shd w:val="clear" w:color="auto" w:fill="E7E6E6" w:themeFill="background2"/>
            <w:noWrap/>
            <w:vAlign w:val="center"/>
            <w:hideMark/>
          </w:tcPr>
          <w:p w14:paraId="0C7836E4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pct"/>
            <w:shd w:val="clear" w:color="auto" w:fill="E7E6E6" w:themeFill="background2"/>
            <w:noWrap/>
            <w:vAlign w:val="center"/>
            <w:hideMark/>
          </w:tcPr>
          <w:p w14:paraId="7ADE879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</w:t>
            </w:r>
          </w:p>
        </w:tc>
      </w:tr>
      <w:tr w:rsidR="00D65677" w:rsidRPr="00EE6376" w14:paraId="1385DE10" w14:textId="77777777" w:rsidTr="00D65677">
        <w:trPr>
          <w:trHeight w:val="484"/>
        </w:trPr>
        <w:tc>
          <w:tcPr>
            <w:tcW w:w="946" w:type="pct"/>
            <w:vAlign w:val="center"/>
          </w:tcPr>
          <w:p w14:paraId="61AE817C" w14:textId="4B197BEE" w:rsidR="00D65677" w:rsidRPr="00EE6376" w:rsidRDefault="00D65677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et al (2018)</w:t>
            </w:r>
          </w:p>
        </w:tc>
        <w:tc>
          <w:tcPr>
            <w:tcW w:w="946" w:type="pct"/>
            <w:noWrap/>
            <w:vAlign w:val="center"/>
          </w:tcPr>
          <w:p w14:paraId="7EAA4E81" w14:textId="69FEB529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47" w:type="pct"/>
            <w:noWrap/>
            <w:vAlign w:val="center"/>
          </w:tcPr>
          <w:p w14:paraId="6692B09C" w14:textId="2D4DA977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(100%)</w:t>
            </w:r>
          </w:p>
        </w:tc>
        <w:tc>
          <w:tcPr>
            <w:tcW w:w="548" w:type="pct"/>
            <w:noWrap/>
            <w:vAlign w:val="center"/>
          </w:tcPr>
          <w:p w14:paraId="248E335B" w14:textId="7088D052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(100%)</w:t>
            </w:r>
          </w:p>
        </w:tc>
        <w:tc>
          <w:tcPr>
            <w:tcW w:w="696" w:type="pct"/>
            <w:noWrap/>
            <w:vAlign w:val="center"/>
          </w:tcPr>
          <w:p w14:paraId="7E54E5FF" w14:textId="5D758208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(50%)</w:t>
            </w:r>
          </w:p>
        </w:tc>
        <w:tc>
          <w:tcPr>
            <w:tcW w:w="697" w:type="pct"/>
            <w:noWrap/>
            <w:vAlign w:val="center"/>
          </w:tcPr>
          <w:p w14:paraId="1A0873D5" w14:textId="592DBCEF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(4%)</w:t>
            </w:r>
          </w:p>
        </w:tc>
        <w:tc>
          <w:tcPr>
            <w:tcW w:w="620" w:type="pct"/>
            <w:noWrap/>
            <w:vAlign w:val="center"/>
          </w:tcPr>
          <w:p w14:paraId="51506029" w14:textId="45797946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</w:tr>
      <w:tr w:rsidR="00D65677" w:rsidRPr="00EE6376" w14:paraId="7761424E" w14:textId="77777777" w:rsidTr="009A4982">
        <w:trPr>
          <w:trHeight w:val="484"/>
        </w:trPr>
        <w:tc>
          <w:tcPr>
            <w:tcW w:w="946" w:type="pct"/>
            <w:shd w:val="clear" w:color="auto" w:fill="E7E6E6" w:themeFill="background2"/>
            <w:vAlign w:val="center"/>
          </w:tcPr>
          <w:p w14:paraId="663AC9A0" w14:textId="46B84E44" w:rsidR="00D65677" w:rsidRPr="00EE6376" w:rsidRDefault="00D65677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MacNeil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 (2018)</w:t>
            </w:r>
          </w:p>
        </w:tc>
        <w:tc>
          <w:tcPr>
            <w:tcW w:w="946" w:type="pct"/>
            <w:shd w:val="clear" w:color="auto" w:fill="E7E6E6" w:themeFill="background2"/>
            <w:noWrap/>
            <w:vAlign w:val="center"/>
          </w:tcPr>
          <w:p w14:paraId="7855F941" w14:textId="2675DB1F" w:rsidR="00D65677" w:rsidRPr="00EE6376" w:rsidRDefault="00D65677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pct"/>
            <w:shd w:val="clear" w:color="auto" w:fill="E7E6E6" w:themeFill="background2"/>
            <w:noWrap/>
            <w:vAlign w:val="center"/>
          </w:tcPr>
          <w:p w14:paraId="154835AA" w14:textId="265545BB" w:rsidR="00D65677" w:rsidRPr="00EE6376" w:rsidRDefault="00612F9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(100%)</w:t>
            </w:r>
          </w:p>
        </w:tc>
        <w:tc>
          <w:tcPr>
            <w:tcW w:w="548" w:type="pct"/>
            <w:shd w:val="clear" w:color="auto" w:fill="E7E6E6" w:themeFill="background2"/>
            <w:noWrap/>
            <w:vAlign w:val="center"/>
          </w:tcPr>
          <w:p w14:paraId="0E3F88C3" w14:textId="36D0C740" w:rsidR="00D65677" w:rsidRPr="00EE6376" w:rsidRDefault="00612F9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(70%)</w:t>
            </w:r>
          </w:p>
        </w:tc>
        <w:tc>
          <w:tcPr>
            <w:tcW w:w="696" w:type="pct"/>
            <w:shd w:val="clear" w:color="auto" w:fill="E7E6E6" w:themeFill="background2"/>
            <w:noWrap/>
            <w:vAlign w:val="center"/>
          </w:tcPr>
          <w:p w14:paraId="366E57B0" w14:textId="63357002" w:rsidR="00D65677" w:rsidRPr="00EE6376" w:rsidRDefault="00612F9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(100%)</w:t>
            </w:r>
          </w:p>
        </w:tc>
        <w:tc>
          <w:tcPr>
            <w:tcW w:w="697" w:type="pct"/>
            <w:shd w:val="clear" w:color="auto" w:fill="E7E6E6" w:themeFill="background2"/>
            <w:noWrap/>
            <w:vAlign w:val="center"/>
          </w:tcPr>
          <w:p w14:paraId="4226D347" w14:textId="331B6723" w:rsidR="00D65677" w:rsidRPr="00EE6376" w:rsidRDefault="00612F9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20" w:type="pct"/>
            <w:shd w:val="clear" w:color="auto" w:fill="E7E6E6" w:themeFill="background2"/>
            <w:noWrap/>
            <w:vAlign w:val="center"/>
          </w:tcPr>
          <w:p w14:paraId="66842A8D" w14:textId="130FAE39" w:rsidR="00D65677" w:rsidRPr="00EE6376" w:rsidRDefault="00612F9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43040" w:rsidRPr="00EE6376" w14:paraId="2B9117C5" w14:textId="77777777" w:rsidTr="00D65677">
        <w:trPr>
          <w:trHeight w:val="484"/>
        </w:trPr>
        <w:tc>
          <w:tcPr>
            <w:tcW w:w="946" w:type="pct"/>
            <w:vAlign w:val="center"/>
            <w:hideMark/>
          </w:tcPr>
          <w:p w14:paraId="600431AE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McFall et al (2000)</w:t>
            </w:r>
          </w:p>
        </w:tc>
        <w:tc>
          <w:tcPr>
            <w:tcW w:w="946" w:type="pct"/>
            <w:noWrap/>
            <w:vAlign w:val="center"/>
            <w:hideMark/>
          </w:tcPr>
          <w:p w14:paraId="1BF2C79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47" w:type="pct"/>
            <w:noWrap/>
            <w:vAlign w:val="center"/>
            <w:hideMark/>
          </w:tcPr>
          <w:p w14:paraId="4BE09EFC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594 (n/a)</w:t>
            </w:r>
          </w:p>
        </w:tc>
        <w:tc>
          <w:tcPr>
            <w:tcW w:w="548" w:type="pct"/>
            <w:noWrap/>
            <w:vAlign w:val="center"/>
            <w:hideMark/>
          </w:tcPr>
          <w:p w14:paraId="0340184B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594 (100%)</w:t>
            </w:r>
          </w:p>
        </w:tc>
        <w:tc>
          <w:tcPr>
            <w:tcW w:w="696" w:type="pct"/>
            <w:noWrap/>
            <w:vAlign w:val="center"/>
            <w:hideMark/>
          </w:tcPr>
          <w:p w14:paraId="4CF0BA8E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302 (51%)</w:t>
            </w:r>
          </w:p>
        </w:tc>
        <w:tc>
          <w:tcPr>
            <w:tcW w:w="697" w:type="pct"/>
            <w:noWrap/>
            <w:vAlign w:val="center"/>
            <w:hideMark/>
          </w:tcPr>
          <w:p w14:paraId="4A31B41A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5 (2%)</w:t>
            </w:r>
          </w:p>
        </w:tc>
        <w:tc>
          <w:tcPr>
            <w:tcW w:w="620" w:type="pct"/>
            <w:noWrap/>
            <w:vAlign w:val="center"/>
            <w:hideMark/>
          </w:tcPr>
          <w:p w14:paraId="6FD7241B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7 (2%)</w:t>
            </w:r>
          </w:p>
        </w:tc>
      </w:tr>
      <w:tr w:rsidR="00F43040" w:rsidRPr="00EE6376" w14:paraId="18825D7A" w14:textId="77777777" w:rsidTr="00D65677">
        <w:trPr>
          <w:trHeight w:val="484"/>
        </w:trPr>
        <w:tc>
          <w:tcPr>
            <w:tcW w:w="946" w:type="pct"/>
            <w:shd w:val="clear" w:color="auto" w:fill="E7E6E6" w:themeFill="background2"/>
            <w:vAlign w:val="center"/>
            <w:hideMark/>
          </w:tcPr>
          <w:p w14:paraId="7849B30F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Pal et al (2007</w:t>
            </w:r>
          </w:p>
        </w:tc>
        <w:tc>
          <w:tcPr>
            <w:tcW w:w="946" w:type="pct"/>
            <w:shd w:val="clear" w:color="auto" w:fill="E7E6E6" w:themeFill="background2"/>
            <w:noWrap/>
            <w:vAlign w:val="center"/>
            <w:hideMark/>
          </w:tcPr>
          <w:p w14:paraId="3E674621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47" w:type="pct"/>
            <w:shd w:val="clear" w:color="auto" w:fill="E7E6E6" w:themeFill="background2"/>
            <w:noWrap/>
            <w:vAlign w:val="center"/>
            <w:hideMark/>
          </w:tcPr>
          <w:p w14:paraId="1AFA273F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163 (33%)</w:t>
            </w:r>
          </w:p>
        </w:tc>
        <w:tc>
          <w:tcPr>
            <w:tcW w:w="548" w:type="pct"/>
            <w:shd w:val="clear" w:color="auto" w:fill="E7E6E6" w:themeFill="background2"/>
            <w:noWrap/>
            <w:vAlign w:val="center"/>
            <w:hideMark/>
          </w:tcPr>
          <w:p w14:paraId="09C06BC4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90 (55%)</w:t>
            </w:r>
          </w:p>
        </w:tc>
        <w:tc>
          <w:tcPr>
            <w:tcW w:w="696" w:type="pct"/>
            <w:shd w:val="clear" w:color="auto" w:fill="E7E6E6" w:themeFill="background2"/>
            <w:noWrap/>
            <w:vAlign w:val="center"/>
            <w:hideMark/>
          </w:tcPr>
          <w:p w14:paraId="35F2E372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45 (50%)</w:t>
            </w:r>
          </w:p>
        </w:tc>
        <w:tc>
          <w:tcPr>
            <w:tcW w:w="697" w:type="pct"/>
            <w:shd w:val="clear" w:color="auto" w:fill="E7E6E6" w:themeFill="background2"/>
            <w:noWrap/>
            <w:vAlign w:val="center"/>
            <w:hideMark/>
          </w:tcPr>
          <w:p w14:paraId="420C4A74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620" w:type="pct"/>
            <w:shd w:val="clear" w:color="auto" w:fill="E7E6E6" w:themeFill="background2"/>
            <w:noWrap/>
            <w:vAlign w:val="center"/>
            <w:hideMark/>
          </w:tcPr>
          <w:p w14:paraId="6C912D4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3 (7%)</w:t>
            </w:r>
          </w:p>
        </w:tc>
      </w:tr>
      <w:tr w:rsidR="00F43040" w:rsidRPr="00EE6376" w14:paraId="33B7226F" w14:textId="77777777" w:rsidTr="00D65677">
        <w:trPr>
          <w:trHeight w:val="484"/>
        </w:trPr>
        <w:tc>
          <w:tcPr>
            <w:tcW w:w="946" w:type="pct"/>
            <w:vAlign w:val="center"/>
            <w:hideMark/>
          </w:tcPr>
          <w:p w14:paraId="5C48C7CB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6376">
              <w:rPr>
                <w:rFonts w:ascii="Times New Roman" w:hAnsi="Times New Roman" w:cs="Times New Roman"/>
              </w:rPr>
              <w:t>Rochlen</w:t>
            </w:r>
            <w:proofErr w:type="spellEnd"/>
            <w:r w:rsidRPr="00EE6376">
              <w:rPr>
                <w:rFonts w:ascii="Times New Roman" w:hAnsi="Times New Roman" w:cs="Times New Roman"/>
              </w:rPr>
              <w:t xml:space="preserve"> et al (2006)</w:t>
            </w:r>
          </w:p>
        </w:tc>
        <w:tc>
          <w:tcPr>
            <w:tcW w:w="946" w:type="pct"/>
            <w:noWrap/>
            <w:vAlign w:val="center"/>
            <w:hideMark/>
          </w:tcPr>
          <w:p w14:paraId="6F25929B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47" w:type="pct"/>
            <w:noWrap/>
            <w:vAlign w:val="center"/>
            <w:hideMark/>
          </w:tcPr>
          <w:p w14:paraId="0F7638A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209 (n/a)</w:t>
            </w:r>
          </w:p>
        </w:tc>
        <w:tc>
          <w:tcPr>
            <w:tcW w:w="548" w:type="pct"/>
            <w:noWrap/>
            <w:vAlign w:val="center"/>
            <w:hideMark/>
          </w:tcPr>
          <w:p w14:paraId="4568FBC5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209 (100%)</w:t>
            </w:r>
          </w:p>
        </w:tc>
        <w:tc>
          <w:tcPr>
            <w:tcW w:w="696" w:type="pct"/>
            <w:noWrap/>
            <w:vAlign w:val="center"/>
            <w:hideMark/>
          </w:tcPr>
          <w:p w14:paraId="678F93E0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97" w:type="pct"/>
            <w:noWrap/>
            <w:vAlign w:val="center"/>
            <w:hideMark/>
          </w:tcPr>
          <w:p w14:paraId="0A28D404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20" w:type="pct"/>
            <w:noWrap/>
            <w:vAlign w:val="center"/>
            <w:hideMark/>
          </w:tcPr>
          <w:p w14:paraId="5B5A568C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</w:tr>
      <w:tr w:rsidR="00F43040" w:rsidRPr="00EE6376" w14:paraId="09E83ECC" w14:textId="77777777" w:rsidTr="00D65677">
        <w:trPr>
          <w:trHeight w:val="484"/>
        </w:trPr>
        <w:tc>
          <w:tcPr>
            <w:tcW w:w="946" w:type="pct"/>
            <w:shd w:val="clear" w:color="auto" w:fill="E7E6E6" w:themeFill="background2"/>
            <w:vAlign w:val="center"/>
            <w:hideMark/>
          </w:tcPr>
          <w:p w14:paraId="13B0D38B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6376">
              <w:rPr>
                <w:rFonts w:ascii="Times New Roman" w:hAnsi="Times New Roman" w:cs="Times New Roman"/>
              </w:rPr>
              <w:t>Syzdek</w:t>
            </w:r>
            <w:proofErr w:type="spellEnd"/>
            <w:r w:rsidRPr="00EE6376">
              <w:rPr>
                <w:rFonts w:ascii="Times New Roman" w:hAnsi="Times New Roman" w:cs="Times New Roman"/>
              </w:rPr>
              <w:t xml:space="preserve"> et al (2014)</w:t>
            </w:r>
          </w:p>
        </w:tc>
        <w:tc>
          <w:tcPr>
            <w:tcW w:w="946" w:type="pct"/>
            <w:shd w:val="clear" w:color="auto" w:fill="E7E6E6" w:themeFill="background2"/>
            <w:noWrap/>
            <w:vAlign w:val="center"/>
            <w:hideMark/>
          </w:tcPr>
          <w:p w14:paraId="01B03F76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7" w:type="pct"/>
            <w:shd w:val="clear" w:color="auto" w:fill="E7E6E6" w:themeFill="background2"/>
            <w:noWrap/>
            <w:vAlign w:val="center"/>
            <w:hideMark/>
          </w:tcPr>
          <w:p w14:paraId="617F3BA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26 (43%)</w:t>
            </w:r>
          </w:p>
        </w:tc>
        <w:tc>
          <w:tcPr>
            <w:tcW w:w="548" w:type="pct"/>
            <w:shd w:val="clear" w:color="auto" w:fill="E7E6E6" w:themeFill="background2"/>
            <w:noWrap/>
            <w:vAlign w:val="center"/>
            <w:hideMark/>
          </w:tcPr>
          <w:p w14:paraId="6921435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23 (88%)</w:t>
            </w:r>
          </w:p>
        </w:tc>
        <w:tc>
          <w:tcPr>
            <w:tcW w:w="696" w:type="pct"/>
            <w:shd w:val="clear" w:color="auto" w:fill="E7E6E6" w:themeFill="background2"/>
            <w:noWrap/>
            <w:vAlign w:val="center"/>
            <w:hideMark/>
          </w:tcPr>
          <w:p w14:paraId="3C20B21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12 (52%)</w:t>
            </w:r>
          </w:p>
        </w:tc>
        <w:tc>
          <w:tcPr>
            <w:tcW w:w="697" w:type="pct"/>
            <w:shd w:val="clear" w:color="auto" w:fill="E7E6E6" w:themeFill="background2"/>
            <w:noWrap/>
            <w:vAlign w:val="center"/>
            <w:hideMark/>
          </w:tcPr>
          <w:p w14:paraId="4D5C6475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620" w:type="pct"/>
            <w:shd w:val="clear" w:color="auto" w:fill="E7E6E6" w:themeFill="background2"/>
            <w:noWrap/>
            <w:vAlign w:val="center"/>
            <w:hideMark/>
          </w:tcPr>
          <w:p w14:paraId="6C86C95F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</w:tr>
      <w:tr w:rsidR="00F43040" w:rsidRPr="00EE6376" w14:paraId="6C067E65" w14:textId="77777777" w:rsidTr="00D65677">
        <w:trPr>
          <w:trHeight w:val="484"/>
        </w:trPr>
        <w:tc>
          <w:tcPr>
            <w:tcW w:w="946" w:type="pct"/>
            <w:shd w:val="clear" w:color="auto" w:fill="auto"/>
            <w:vAlign w:val="center"/>
            <w:hideMark/>
          </w:tcPr>
          <w:p w14:paraId="2DBDC033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6376">
              <w:rPr>
                <w:rFonts w:ascii="Times New Roman" w:hAnsi="Times New Roman" w:cs="Times New Roman"/>
              </w:rPr>
              <w:t>Syzdek</w:t>
            </w:r>
            <w:proofErr w:type="spellEnd"/>
            <w:r w:rsidRPr="00EE6376">
              <w:rPr>
                <w:rFonts w:ascii="Times New Roman" w:hAnsi="Times New Roman" w:cs="Times New Roman"/>
              </w:rPr>
              <w:t xml:space="preserve"> et al (2016)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63831ED2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8424444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72 (95%)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141C6B5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35 (49%)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370FE1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18 (51%)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14:paraId="10CFDD19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1161B26B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</w:tr>
      <w:tr w:rsidR="00F43040" w:rsidRPr="00EE6376" w14:paraId="27EE1FA8" w14:textId="77777777" w:rsidTr="00D65677">
        <w:trPr>
          <w:trHeight w:val="484"/>
        </w:trPr>
        <w:tc>
          <w:tcPr>
            <w:tcW w:w="946" w:type="pct"/>
            <w:shd w:val="clear" w:color="auto" w:fill="E7E6E6" w:themeFill="background2"/>
            <w:vAlign w:val="center"/>
          </w:tcPr>
          <w:p w14:paraId="502BEC7D" w14:textId="77777777" w:rsidR="00E24841" w:rsidRPr="00EE6376" w:rsidRDefault="00E24841" w:rsidP="00A94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6376">
              <w:rPr>
                <w:rFonts w:ascii="Times New Roman" w:hAnsi="Times New Roman" w:cs="Times New Roman"/>
              </w:rPr>
              <w:t>Yousaf</w:t>
            </w:r>
            <w:proofErr w:type="spellEnd"/>
            <w:r w:rsidRPr="00EE637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E6376">
              <w:rPr>
                <w:rFonts w:ascii="Times New Roman" w:hAnsi="Times New Roman" w:cs="Times New Roman"/>
              </w:rPr>
              <w:t>Popat</w:t>
            </w:r>
            <w:proofErr w:type="spellEnd"/>
            <w:r w:rsidRPr="00EE6376">
              <w:rPr>
                <w:rFonts w:ascii="Times New Roman" w:hAnsi="Times New Roman" w:cs="Times New Roman"/>
              </w:rPr>
              <w:t xml:space="preserve"> (2015)</w:t>
            </w:r>
          </w:p>
        </w:tc>
        <w:tc>
          <w:tcPr>
            <w:tcW w:w="946" w:type="pct"/>
            <w:shd w:val="clear" w:color="auto" w:fill="E7E6E6" w:themeFill="background2"/>
            <w:noWrap/>
            <w:vAlign w:val="center"/>
          </w:tcPr>
          <w:p w14:paraId="401C64BB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47" w:type="pct"/>
            <w:shd w:val="clear" w:color="auto" w:fill="E7E6E6" w:themeFill="background2"/>
            <w:noWrap/>
            <w:vAlign w:val="center"/>
          </w:tcPr>
          <w:p w14:paraId="1C51344D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69 (n/a)</w:t>
            </w:r>
          </w:p>
        </w:tc>
        <w:tc>
          <w:tcPr>
            <w:tcW w:w="548" w:type="pct"/>
            <w:shd w:val="clear" w:color="auto" w:fill="E7E6E6" w:themeFill="background2"/>
            <w:noWrap/>
            <w:vAlign w:val="center"/>
          </w:tcPr>
          <w:p w14:paraId="725023B2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69 (100%)</w:t>
            </w:r>
          </w:p>
        </w:tc>
        <w:tc>
          <w:tcPr>
            <w:tcW w:w="696" w:type="pct"/>
            <w:shd w:val="clear" w:color="auto" w:fill="E7E6E6" w:themeFill="background2"/>
            <w:noWrap/>
            <w:vAlign w:val="center"/>
          </w:tcPr>
          <w:p w14:paraId="0776469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34 (49%)</w:t>
            </w:r>
          </w:p>
        </w:tc>
        <w:tc>
          <w:tcPr>
            <w:tcW w:w="697" w:type="pct"/>
            <w:shd w:val="clear" w:color="auto" w:fill="E7E6E6" w:themeFill="background2"/>
            <w:noWrap/>
            <w:vAlign w:val="center"/>
          </w:tcPr>
          <w:p w14:paraId="5F7E1FE3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620" w:type="pct"/>
            <w:shd w:val="clear" w:color="auto" w:fill="E7E6E6" w:themeFill="background2"/>
            <w:noWrap/>
            <w:vAlign w:val="center"/>
          </w:tcPr>
          <w:p w14:paraId="049A20EF" w14:textId="77777777" w:rsidR="00E24841" w:rsidRPr="00EE6376" w:rsidRDefault="00E24841" w:rsidP="00A94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376">
              <w:rPr>
                <w:rFonts w:ascii="Times New Roman" w:hAnsi="Times New Roman" w:cs="Times New Roman"/>
              </w:rPr>
              <w:t>0 (0%)</w:t>
            </w:r>
          </w:p>
        </w:tc>
      </w:tr>
    </w:tbl>
    <w:p w14:paraId="754137A9" w14:textId="5B9B8F28" w:rsidR="00E24841" w:rsidRDefault="00E24841" w:rsidP="00E24841">
      <w:pPr>
        <w:spacing w:line="276" w:lineRule="auto"/>
        <w:rPr>
          <w:rFonts w:ascii="Times New Roman" w:hAnsi="Times New Roman" w:cs="Times New Roman"/>
        </w:rPr>
      </w:pPr>
      <w:r w:rsidRPr="00EE6376">
        <w:rPr>
          <w:rFonts w:ascii="Times New Roman" w:hAnsi="Times New Roman" w:cs="Times New Roman"/>
        </w:rPr>
        <w:t>n/a = Data not available</w:t>
      </w:r>
    </w:p>
    <w:p w14:paraId="79CFD22F" w14:textId="68CE955D" w:rsidR="00612F91" w:rsidRPr="00612F91" w:rsidRDefault="00612F91" w:rsidP="00E2484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Note: </w:t>
      </w:r>
      <w:r>
        <w:rPr>
          <w:rFonts w:ascii="Times New Roman" w:hAnsi="Times New Roman" w:cs="Times New Roman"/>
        </w:rPr>
        <w:t xml:space="preserve">Percentages are calculated based on total participants available (i.e. recruitment % is calculated from those eligible, allocation % is calculated from those recruited, drop out % is calculated from those allocated to intervention arm and lost to follow-up % is calculated from those completing the intervention arm). </w:t>
      </w:r>
    </w:p>
    <w:p w14:paraId="3B060822" w14:textId="77777777" w:rsidR="00B625E6" w:rsidRPr="00EE6376" w:rsidRDefault="002F5C35">
      <w:pPr>
        <w:rPr>
          <w:rFonts w:ascii="Times New Roman" w:hAnsi="Times New Roman" w:cs="Times New Roman"/>
        </w:rPr>
      </w:pPr>
    </w:p>
    <w:sectPr w:rsidR="00B625E6" w:rsidRPr="00EE6376" w:rsidSect="004E7B3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1"/>
    <w:rsid w:val="00003930"/>
    <w:rsid w:val="00014769"/>
    <w:rsid w:val="0002209E"/>
    <w:rsid w:val="00023724"/>
    <w:rsid w:val="00025DD2"/>
    <w:rsid w:val="0002691E"/>
    <w:rsid w:val="0003460D"/>
    <w:rsid w:val="00046EF2"/>
    <w:rsid w:val="00060931"/>
    <w:rsid w:val="00070C43"/>
    <w:rsid w:val="00097C20"/>
    <w:rsid w:val="000A22EA"/>
    <w:rsid w:val="000A55BD"/>
    <w:rsid w:val="000C0E4F"/>
    <w:rsid w:val="000C46B1"/>
    <w:rsid w:val="000D2712"/>
    <w:rsid w:val="000F2448"/>
    <w:rsid w:val="00112BB0"/>
    <w:rsid w:val="00130644"/>
    <w:rsid w:val="001365E6"/>
    <w:rsid w:val="00146D79"/>
    <w:rsid w:val="00151B1F"/>
    <w:rsid w:val="00157610"/>
    <w:rsid w:val="0016589E"/>
    <w:rsid w:val="00167138"/>
    <w:rsid w:val="0016731D"/>
    <w:rsid w:val="00173AF0"/>
    <w:rsid w:val="00183B35"/>
    <w:rsid w:val="001B0A9F"/>
    <w:rsid w:val="001C0099"/>
    <w:rsid w:val="001C1022"/>
    <w:rsid w:val="001C5CE0"/>
    <w:rsid w:val="001D65E9"/>
    <w:rsid w:val="001E46C1"/>
    <w:rsid w:val="001F2F01"/>
    <w:rsid w:val="0020029F"/>
    <w:rsid w:val="00200482"/>
    <w:rsid w:val="002032E6"/>
    <w:rsid w:val="00205E23"/>
    <w:rsid w:val="00235922"/>
    <w:rsid w:val="0024197B"/>
    <w:rsid w:val="00241A53"/>
    <w:rsid w:val="00272C61"/>
    <w:rsid w:val="002A3963"/>
    <w:rsid w:val="002B2E43"/>
    <w:rsid w:val="002C5954"/>
    <w:rsid w:val="002F5C35"/>
    <w:rsid w:val="00303332"/>
    <w:rsid w:val="00304FD0"/>
    <w:rsid w:val="003050B4"/>
    <w:rsid w:val="00307D35"/>
    <w:rsid w:val="00324CCF"/>
    <w:rsid w:val="003251C1"/>
    <w:rsid w:val="003349AC"/>
    <w:rsid w:val="003402A0"/>
    <w:rsid w:val="00350D8B"/>
    <w:rsid w:val="00356B78"/>
    <w:rsid w:val="003728BE"/>
    <w:rsid w:val="003864D9"/>
    <w:rsid w:val="003F094E"/>
    <w:rsid w:val="003F3669"/>
    <w:rsid w:val="0041135B"/>
    <w:rsid w:val="004312AD"/>
    <w:rsid w:val="00467CC9"/>
    <w:rsid w:val="00477643"/>
    <w:rsid w:val="00483242"/>
    <w:rsid w:val="004920BE"/>
    <w:rsid w:val="00496259"/>
    <w:rsid w:val="004C0F32"/>
    <w:rsid w:val="004D229E"/>
    <w:rsid w:val="004E1678"/>
    <w:rsid w:val="004E1ACA"/>
    <w:rsid w:val="004E2D39"/>
    <w:rsid w:val="004F31E6"/>
    <w:rsid w:val="004F4901"/>
    <w:rsid w:val="00503EA3"/>
    <w:rsid w:val="00510415"/>
    <w:rsid w:val="005142F2"/>
    <w:rsid w:val="00525534"/>
    <w:rsid w:val="00557E9A"/>
    <w:rsid w:val="00575797"/>
    <w:rsid w:val="00581A75"/>
    <w:rsid w:val="00586C2E"/>
    <w:rsid w:val="005917F9"/>
    <w:rsid w:val="00592F37"/>
    <w:rsid w:val="0059395F"/>
    <w:rsid w:val="00596471"/>
    <w:rsid w:val="005A3315"/>
    <w:rsid w:val="005C51A3"/>
    <w:rsid w:val="005D2FA0"/>
    <w:rsid w:val="005F4C5A"/>
    <w:rsid w:val="005F6267"/>
    <w:rsid w:val="005F7FA3"/>
    <w:rsid w:val="0060115E"/>
    <w:rsid w:val="00607FAB"/>
    <w:rsid w:val="00612F91"/>
    <w:rsid w:val="0062015D"/>
    <w:rsid w:val="00625104"/>
    <w:rsid w:val="00630C1B"/>
    <w:rsid w:val="00641EDD"/>
    <w:rsid w:val="00651163"/>
    <w:rsid w:val="006565AA"/>
    <w:rsid w:val="006628F1"/>
    <w:rsid w:val="00666EB7"/>
    <w:rsid w:val="006769E6"/>
    <w:rsid w:val="00684B48"/>
    <w:rsid w:val="00693503"/>
    <w:rsid w:val="006935E7"/>
    <w:rsid w:val="006A0B0B"/>
    <w:rsid w:val="006A7A02"/>
    <w:rsid w:val="006B3DFF"/>
    <w:rsid w:val="006C3C13"/>
    <w:rsid w:val="006C431C"/>
    <w:rsid w:val="006D28C2"/>
    <w:rsid w:val="006F1ACB"/>
    <w:rsid w:val="0071192F"/>
    <w:rsid w:val="00712730"/>
    <w:rsid w:val="00767C72"/>
    <w:rsid w:val="00774098"/>
    <w:rsid w:val="00776A7B"/>
    <w:rsid w:val="007876A2"/>
    <w:rsid w:val="007A19D7"/>
    <w:rsid w:val="007A5D36"/>
    <w:rsid w:val="007B2BCC"/>
    <w:rsid w:val="007B49BE"/>
    <w:rsid w:val="007E1150"/>
    <w:rsid w:val="007E25EE"/>
    <w:rsid w:val="007E2BD0"/>
    <w:rsid w:val="007E514D"/>
    <w:rsid w:val="007E6577"/>
    <w:rsid w:val="00801CF1"/>
    <w:rsid w:val="00812B27"/>
    <w:rsid w:val="00815613"/>
    <w:rsid w:val="008332E6"/>
    <w:rsid w:val="00833852"/>
    <w:rsid w:val="0083594C"/>
    <w:rsid w:val="00836F54"/>
    <w:rsid w:val="00847869"/>
    <w:rsid w:val="00847933"/>
    <w:rsid w:val="0086489C"/>
    <w:rsid w:val="008704C9"/>
    <w:rsid w:val="00873F13"/>
    <w:rsid w:val="008A6ACD"/>
    <w:rsid w:val="008B316C"/>
    <w:rsid w:val="008C498C"/>
    <w:rsid w:val="008E1B54"/>
    <w:rsid w:val="008E71ED"/>
    <w:rsid w:val="00903AF2"/>
    <w:rsid w:val="0090616C"/>
    <w:rsid w:val="00916A32"/>
    <w:rsid w:val="00954D09"/>
    <w:rsid w:val="009664D7"/>
    <w:rsid w:val="009817E0"/>
    <w:rsid w:val="009819A0"/>
    <w:rsid w:val="0099441F"/>
    <w:rsid w:val="00996DE2"/>
    <w:rsid w:val="009A4982"/>
    <w:rsid w:val="009B4EE6"/>
    <w:rsid w:val="009C0A42"/>
    <w:rsid w:val="009D057A"/>
    <w:rsid w:val="009D277B"/>
    <w:rsid w:val="009D6B98"/>
    <w:rsid w:val="009F56E0"/>
    <w:rsid w:val="00A17251"/>
    <w:rsid w:val="00A269D3"/>
    <w:rsid w:val="00A272F3"/>
    <w:rsid w:val="00A32C13"/>
    <w:rsid w:val="00A34DFF"/>
    <w:rsid w:val="00A3562A"/>
    <w:rsid w:val="00A36A61"/>
    <w:rsid w:val="00A60159"/>
    <w:rsid w:val="00A84767"/>
    <w:rsid w:val="00AA151B"/>
    <w:rsid w:val="00AA6B1A"/>
    <w:rsid w:val="00AA7947"/>
    <w:rsid w:val="00AD3FBD"/>
    <w:rsid w:val="00AD58AB"/>
    <w:rsid w:val="00AE1776"/>
    <w:rsid w:val="00B03B7E"/>
    <w:rsid w:val="00B040C7"/>
    <w:rsid w:val="00B047A3"/>
    <w:rsid w:val="00B3280F"/>
    <w:rsid w:val="00B34060"/>
    <w:rsid w:val="00B3609F"/>
    <w:rsid w:val="00B46B1F"/>
    <w:rsid w:val="00B56394"/>
    <w:rsid w:val="00B626BE"/>
    <w:rsid w:val="00B6408F"/>
    <w:rsid w:val="00B70F49"/>
    <w:rsid w:val="00B74392"/>
    <w:rsid w:val="00B751D1"/>
    <w:rsid w:val="00B77C60"/>
    <w:rsid w:val="00B8334C"/>
    <w:rsid w:val="00B86C2E"/>
    <w:rsid w:val="00BA2451"/>
    <w:rsid w:val="00BA78DA"/>
    <w:rsid w:val="00BB7B8C"/>
    <w:rsid w:val="00BE5F37"/>
    <w:rsid w:val="00C109B1"/>
    <w:rsid w:val="00C10F6A"/>
    <w:rsid w:val="00C11831"/>
    <w:rsid w:val="00C22ECC"/>
    <w:rsid w:val="00C36778"/>
    <w:rsid w:val="00C37ED2"/>
    <w:rsid w:val="00C508DF"/>
    <w:rsid w:val="00C51744"/>
    <w:rsid w:val="00C543FD"/>
    <w:rsid w:val="00C54F91"/>
    <w:rsid w:val="00C86933"/>
    <w:rsid w:val="00C949D8"/>
    <w:rsid w:val="00CA0C6F"/>
    <w:rsid w:val="00CA1482"/>
    <w:rsid w:val="00CB3D16"/>
    <w:rsid w:val="00CC2B78"/>
    <w:rsid w:val="00CC5BA4"/>
    <w:rsid w:val="00CD0090"/>
    <w:rsid w:val="00CD09C6"/>
    <w:rsid w:val="00CE0061"/>
    <w:rsid w:val="00CF47E9"/>
    <w:rsid w:val="00D05029"/>
    <w:rsid w:val="00D20948"/>
    <w:rsid w:val="00D2292F"/>
    <w:rsid w:val="00D279DE"/>
    <w:rsid w:val="00D44003"/>
    <w:rsid w:val="00D60662"/>
    <w:rsid w:val="00D65677"/>
    <w:rsid w:val="00D76FB7"/>
    <w:rsid w:val="00D876AE"/>
    <w:rsid w:val="00D90C9A"/>
    <w:rsid w:val="00D93D8C"/>
    <w:rsid w:val="00D97C28"/>
    <w:rsid w:val="00DA15E6"/>
    <w:rsid w:val="00DA2A21"/>
    <w:rsid w:val="00DA59A3"/>
    <w:rsid w:val="00DB0CEE"/>
    <w:rsid w:val="00DC029C"/>
    <w:rsid w:val="00DC1C5A"/>
    <w:rsid w:val="00DC5173"/>
    <w:rsid w:val="00DC7C51"/>
    <w:rsid w:val="00E24841"/>
    <w:rsid w:val="00E26DB3"/>
    <w:rsid w:val="00E34CF1"/>
    <w:rsid w:val="00E407C9"/>
    <w:rsid w:val="00E54FF3"/>
    <w:rsid w:val="00E55E2D"/>
    <w:rsid w:val="00E566CB"/>
    <w:rsid w:val="00E66B99"/>
    <w:rsid w:val="00E9107C"/>
    <w:rsid w:val="00EA2C82"/>
    <w:rsid w:val="00EB1A68"/>
    <w:rsid w:val="00EB1AE5"/>
    <w:rsid w:val="00EB408A"/>
    <w:rsid w:val="00EE43BE"/>
    <w:rsid w:val="00EE5FD7"/>
    <w:rsid w:val="00EE6376"/>
    <w:rsid w:val="00F019C1"/>
    <w:rsid w:val="00F25379"/>
    <w:rsid w:val="00F2708B"/>
    <w:rsid w:val="00F36DB9"/>
    <w:rsid w:val="00F41D28"/>
    <w:rsid w:val="00F43040"/>
    <w:rsid w:val="00F46BD8"/>
    <w:rsid w:val="00F500B6"/>
    <w:rsid w:val="00F56D05"/>
    <w:rsid w:val="00FA5027"/>
    <w:rsid w:val="00FB0045"/>
    <w:rsid w:val="00FD329C"/>
    <w:rsid w:val="00FE02DC"/>
    <w:rsid w:val="00FE4A4F"/>
    <w:rsid w:val="00FE559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2CCD"/>
  <w14:defaultImageDpi w14:val="32767"/>
  <w15:chartTrackingRefBased/>
  <w15:docId w15:val="{12909C7F-CE86-AD4B-B52D-51C17AA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Sagar-Ouriaghli, Ilyas</dc:creator>
  <cp:keywords/>
  <dc:description/>
  <cp:lastModifiedBy>Pinki Boura</cp:lastModifiedBy>
  <cp:revision>2</cp:revision>
  <dcterms:created xsi:type="dcterms:W3CDTF">2019-05-27T10:43:00Z</dcterms:created>
  <dcterms:modified xsi:type="dcterms:W3CDTF">2019-05-27T10:43:00Z</dcterms:modified>
</cp:coreProperties>
</file>