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08" w:rsidRPr="00E30C76" w:rsidRDefault="001F4F08" w:rsidP="001F4F08">
      <w:pPr>
        <w:tabs>
          <w:tab w:val="clear" w:pos="720"/>
        </w:tabs>
        <w:suppressAutoHyphens w:val="0"/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E02EF8">
        <w:rPr>
          <w:rFonts w:ascii="Times New Roman" w:hAnsi="Times New Roman" w:cs="Times New Roman"/>
          <w:b/>
          <w:lang w:val="en-US"/>
        </w:rPr>
        <w:t>Bimanual CIRCUIT</w:t>
      </w:r>
    </w:p>
    <w:tbl>
      <w:tblPr>
        <w:tblStyle w:val="Grilledutableau"/>
        <w:tblW w:w="8613" w:type="dxa"/>
        <w:tblLook w:val="04A0" w:firstRow="1" w:lastRow="0" w:firstColumn="1" w:lastColumn="0" w:noHBand="0" w:noVBand="1"/>
      </w:tblPr>
      <w:tblGrid>
        <w:gridCol w:w="907"/>
        <w:gridCol w:w="1927"/>
        <w:gridCol w:w="1928"/>
        <w:gridCol w:w="1924"/>
        <w:gridCol w:w="1927"/>
      </w:tblGrid>
      <w:tr w:rsidR="001F4F08" w:rsidRPr="00E02EF8" w:rsidTr="000F5430">
        <w:trPr>
          <w:trHeight w:val="707"/>
        </w:trPr>
        <w:tc>
          <w:tcPr>
            <w:tcW w:w="907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lang w:val="en-CA"/>
              </w:rPr>
            </w:pPr>
            <w:bookmarkStart w:id="0" w:name="_GoBack"/>
          </w:p>
        </w:tc>
        <w:tc>
          <w:tcPr>
            <w:tcW w:w="1927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02EF8">
              <w:rPr>
                <w:rFonts w:ascii="Times New Roman" w:hAnsi="Times New Roman" w:cs="Times New Roman"/>
                <w:b/>
                <w:color w:val="auto"/>
              </w:rPr>
              <w:t>time</w:t>
            </w:r>
          </w:p>
        </w:tc>
        <w:tc>
          <w:tcPr>
            <w:tcW w:w="1928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02EF8">
              <w:rPr>
                <w:rFonts w:ascii="Times New Roman" w:hAnsi="Times New Roman" w:cs="Times New Roman"/>
                <w:b/>
                <w:color w:val="auto"/>
              </w:rPr>
              <w:t>time × stimulation order</w:t>
            </w:r>
          </w:p>
        </w:tc>
        <w:tc>
          <w:tcPr>
            <w:tcW w:w="1924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lang w:val="en-CA"/>
              </w:rPr>
            </w:pPr>
            <w:r w:rsidRPr="00E02EF8">
              <w:rPr>
                <w:rFonts w:ascii="Times New Roman" w:hAnsi="Times New Roman" w:cs="Times New Roman"/>
                <w:b/>
                <w:color w:val="auto"/>
                <w:lang w:val="en-CA"/>
              </w:rPr>
              <w:t>time × paretic UL’s direction order</w:t>
            </w:r>
          </w:p>
        </w:tc>
        <w:tc>
          <w:tcPr>
            <w:tcW w:w="1927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lang w:val="en-CA"/>
              </w:rPr>
            </w:pPr>
            <w:proofErr w:type="gramStart"/>
            <w:r w:rsidRPr="00E02EF8">
              <w:rPr>
                <w:rFonts w:ascii="Times New Roman" w:hAnsi="Times New Roman" w:cs="Times New Roman"/>
                <w:b/>
                <w:color w:val="auto"/>
                <w:lang w:val="en-CA"/>
              </w:rPr>
              <w:t>time</w:t>
            </w:r>
            <w:proofErr w:type="gramEnd"/>
            <w:r w:rsidRPr="00E02EF8">
              <w:rPr>
                <w:rFonts w:ascii="Times New Roman" w:hAnsi="Times New Roman" w:cs="Times New Roman"/>
                <w:b/>
                <w:color w:val="auto"/>
                <w:lang w:val="en-CA"/>
              </w:rPr>
              <w:t xml:space="preserve"> × stim. order × paretic UL direction order</w:t>
            </w:r>
          </w:p>
        </w:tc>
      </w:tr>
      <w:tr w:rsidR="001F4F08" w:rsidRPr="00E02EF8" w:rsidTr="000F5430">
        <w:trPr>
          <w:trHeight w:val="666"/>
        </w:trPr>
        <w:tc>
          <w:tcPr>
            <w:tcW w:w="907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02EF8">
              <w:rPr>
                <w:rFonts w:ascii="Times New Roman" w:hAnsi="Times New Roman" w:cs="Times New Roman"/>
                <w:b/>
                <w:color w:val="auto"/>
              </w:rPr>
              <w:t>Bi-SAT</w:t>
            </w:r>
          </w:p>
        </w:tc>
        <w:tc>
          <w:tcPr>
            <w:tcW w:w="1927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(t</w:t>
            </w:r>
            <w:r w:rsidRPr="00E02EF8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17df</w:t>
            </w: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= 0.33; p=0.74)</w:t>
            </w:r>
          </w:p>
        </w:tc>
        <w:tc>
          <w:tcPr>
            <w:tcW w:w="1928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(t</w:t>
            </w:r>
            <w:r w:rsidRPr="00E02EF8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17df</w:t>
            </w: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= 0.87; p=0.39)</w:t>
            </w:r>
          </w:p>
        </w:tc>
        <w:tc>
          <w:tcPr>
            <w:tcW w:w="1924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EF8">
              <w:rPr>
                <w:rFonts w:ascii="Times New Roman" w:hAnsi="Times New Roman" w:cs="Times New Roman"/>
                <w:color w:val="auto"/>
                <w:lang w:val="fr-BE"/>
              </w:rPr>
              <w:t>(t</w:t>
            </w:r>
            <w:r w:rsidRPr="00E02EF8">
              <w:rPr>
                <w:rFonts w:ascii="Times New Roman" w:hAnsi="Times New Roman" w:cs="Times New Roman"/>
                <w:color w:val="auto"/>
                <w:vertAlign w:val="subscript"/>
                <w:lang w:val="fr-BE"/>
              </w:rPr>
              <w:t>17df</w:t>
            </w:r>
            <w:r w:rsidRPr="00E02EF8">
              <w:rPr>
                <w:rFonts w:ascii="Times New Roman" w:hAnsi="Times New Roman" w:cs="Times New Roman"/>
                <w:color w:val="auto"/>
                <w:lang w:val="fr-BE"/>
              </w:rPr>
              <w:t>= 0.71; p=0.49)</w:t>
            </w:r>
          </w:p>
        </w:tc>
        <w:tc>
          <w:tcPr>
            <w:tcW w:w="1927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(t</w:t>
            </w:r>
            <w:r w:rsidRPr="00E02EF8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17df</w:t>
            </w: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= -1.15; p=0.27)</w:t>
            </w:r>
          </w:p>
        </w:tc>
      </w:tr>
      <w:tr w:rsidR="001F4F08" w:rsidRPr="00E02EF8" w:rsidTr="000F5430">
        <w:trPr>
          <w:trHeight w:val="656"/>
        </w:trPr>
        <w:tc>
          <w:tcPr>
            <w:tcW w:w="907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02EF8">
              <w:rPr>
                <w:rFonts w:ascii="Times New Roman" w:hAnsi="Times New Roman" w:cs="Times New Roman"/>
                <w:b/>
                <w:color w:val="auto"/>
              </w:rPr>
              <w:t>Bi-Co</w:t>
            </w:r>
          </w:p>
        </w:tc>
        <w:tc>
          <w:tcPr>
            <w:tcW w:w="1927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(t</w:t>
            </w:r>
            <w:r w:rsidRPr="00E02EF8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17df</w:t>
            </w: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= -0.92; p=0.37)</w:t>
            </w:r>
          </w:p>
        </w:tc>
        <w:tc>
          <w:tcPr>
            <w:tcW w:w="1928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(t</w:t>
            </w:r>
            <w:r w:rsidRPr="00E02EF8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17df</w:t>
            </w: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= -0.43; p=0.67)</w:t>
            </w:r>
          </w:p>
        </w:tc>
        <w:tc>
          <w:tcPr>
            <w:tcW w:w="1924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(t</w:t>
            </w:r>
            <w:r w:rsidRPr="00E02EF8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17df</w:t>
            </w: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= -1.17; p=0.26)</w:t>
            </w:r>
          </w:p>
        </w:tc>
        <w:tc>
          <w:tcPr>
            <w:tcW w:w="1927" w:type="dxa"/>
          </w:tcPr>
          <w:p w:rsidR="001F4F08" w:rsidRPr="00E02EF8" w:rsidRDefault="001F4F08" w:rsidP="008724C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(t</w:t>
            </w:r>
            <w:r w:rsidRPr="00E02EF8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17df</w:t>
            </w:r>
            <w:r w:rsidRPr="00E02EF8">
              <w:rPr>
                <w:rFonts w:ascii="Times New Roman" w:hAnsi="Times New Roman" w:cs="Times New Roman"/>
                <w:color w:val="auto"/>
                <w:lang w:val="en-US"/>
              </w:rPr>
              <w:t>= 0.50; p=0.63)</w:t>
            </w:r>
          </w:p>
        </w:tc>
      </w:tr>
      <w:bookmarkEnd w:id="0"/>
    </w:tbl>
    <w:p w:rsidR="001F4F08" w:rsidRPr="00E02EF8" w:rsidRDefault="001F4F08" w:rsidP="001F4F08">
      <w:pPr>
        <w:spacing w:line="480" w:lineRule="auto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1F4F08" w:rsidRPr="00E02EF8" w:rsidRDefault="001F4F08" w:rsidP="001F4F08">
      <w:pPr>
        <w:spacing w:line="480" w:lineRule="auto"/>
        <w:jc w:val="both"/>
        <w:rPr>
          <w:rFonts w:ascii="Times New Roman" w:hAnsi="Times New Roman" w:cs="Times New Roman"/>
          <w:color w:val="auto"/>
          <w:lang w:val="en-CA"/>
        </w:rPr>
      </w:pPr>
      <w:r w:rsidRPr="00E02EF8">
        <w:rPr>
          <w:rFonts w:ascii="Times New Roman" w:hAnsi="Times New Roman" w:cs="Times New Roman"/>
          <w:b/>
          <w:color w:val="auto"/>
          <w:lang w:val="en-US"/>
        </w:rPr>
        <w:t>Supplementary Table 1.</w:t>
      </w:r>
      <w:r w:rsidRPr="00E02EF8">
        <w:rPr>
          <w:rFonts w:ascii="Times New Roman" w:hAnsi="Times New Roman" w:cs="Times New Roman"/>
          <w:color w:val="auto"/>
          <w:lang w:val="en-US"/>
        </w:rPr>
        <w:t xml:space="preserve"> No carry-over effect was detected by GLMM for the stimulation type, order of paretic UL’s direction or their interaction.</w:t>
      </w:r>
    </w:p>
    <w:p w:rsidR="00721832" w:rsidRDefault="00721832"/>
    <w:sectPr w:rsidR="0072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59"/>
    <w:rsid w:val="000F5430"/>
    <w:rsid w:val="001F4F08"/>
    <w:rsid w:val="00721832"/>
    <w:rsid w:val="00D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55A67-AC10-4C89-B61A-28DC6357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4F08"/>
    <w:pPr>
      <w:tabs>
        <w:tab w:val="left" w:pos="720"/>
      </w:tabs>
      <w:suppressAutoHyphens/>
      <w:spacing w:after="200" w:line="276" w:lineRule="auto"/>
    </w:pPr>
    <w:rPr>
      <w:rFonts w:ascii="Cambria" w:eastAsia="Droid Sans Fallback" w:hAnsi="Cambria"/>
      <w:color w:val="00000A"/>
      <w:sz w:val="24"/>
      <w:szCs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402</Characters>
  <Application>Microsoft Office Word</Application>
  <DocSecurity>0</DocSecurity>
  <Lines>3</Lines>
  <Paragraphs>1</Paragraphs>
  <ScaleCrop>false</ScaleCrop>
  <Company>Université Catholique de Louvain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</dc:creator>
  <cp:keywords/>
  <dc:description/>
  <cp:lastModifiedBy>MYD</cp:lastModifiedBy>
  <cp:revision>3</cp:revision>
  <dcterms:created xsi:type="dcterms:W3CDTF">2018-10-06T15:09:00Z</dcterms:created>
  <dcterms:modified xsi:type="dcterms:W3CDTF">2018-10-06T15:41:00Z</dcterms:modified>
</cp:coreProperties>
</file>