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FFEDB" w14:textId="1B90DAED" w:rsidR="00272BAE" w:rsidRPr="002D6487" w:rsidRDefault="00272BAE" w:rsidP="00F97BAE">
      <w:pPr>
        <w:rPr>
          <w:b/>
          <w:color w:val="000000" w:themeColor="text1"/>
        </w:rPr>
      </w:pPr>
      <w:bookmarkStart w:id="0" w:name="_GoBack"/>
      <w:bookmarkEnd w:id="0"/>
      <w:r w:rsidRPr="002D6487">
        <w:rPr>
          <w:b/>
          <w:color w:val="000000" w:themeColor="text1"/>
        </w:rPr>
        <w:t>Supplemental</w:t>
      </w:r>
      <w:r w:rsidRPr="002D6487">
        <w:rPr>
          <w:rFonts w:hint="eastAsia"/>
          <w:b/>
          <w:color w:val="000000" w:themeColor="text1"/>
        </w:rPr>
        <w:t xml:space="preserve"> </w:t>
      </w:r>
      <w:r w:rsidRPr="002D6487">
        <w:rPr>
          <w:b/>
          <w:color w:val="000000" w:themeColor="text1"/>
        </w:rPr>
        <w:t>Table 1</w:t>
      </w:r>
      <w:r w:rsidR="00045D7D">
        <w:rPr>
          <w:b/>
          <w:color w:val="000000" w:themeColor="text1"/>
        </w:rPr>
        <w:t>.</w:t>
      </w:r>
      <w:r w:rsidRPr="002D6487">
        <w:rPr>
          <w:b/>
          <w:color w:val="000000" w:themeColor="text1"/>
        </w:rPr>
        <w:t xml:space="preserve"> Independent risk factor associated with post-sepsis MI and stroke identified by traditional Cox model using cause-specific hazard </w:t>
      </w:r>
    </w:p>
    <w:p w14:paraId="6276F7A7" w14:textId="444E1682" w:rsidR="00272BAE" w:rsidRDefault="00272BAE" w:rsidP="00F97BAE">
      <w:pPr>
        <w:rPr>
          <w:rFonts w:ascii="Times New Roman" w:hAnsi="Times New Roman" w:cs="Times New Roman"/>
        </w:rPr>
      </w:pPr>
    </w:p>
    <w:tbl>
      <w:tblPr>
        <w:tblStyle w:val="2"/>
        <w:tblW w:w="9085" w:type="dxa"/>
        <w:tblLook w:val="04A0" w:firstRow="1" w:lastRow="0" w:firstColumn="1" w:lastColumn="0" w:noHBand="0" w:noVBand="1"/>
      </w:tblPr>
      <w:tblGrid>
        <w:gridCol w:w="4786"/>
        <w:gridCol w:w="4299"/>
      </w:tblGrid>
      <w:tr w:rsidR="002F288D" w:rsidRPr="002F288D" w14:paraId="24B88FE0" w14:textId="77777777" w:rsidTr="002D6487">
        <w:tc>
          <w:tcPr>
            <w:tcW w:w="4786" w:type="dxa"/>
          </w:tcPr>
          <w:p w14:paraId="726E0358" w14:textId="1BBD3EA3" w:rsidR="002F288D" w:rsidRPr="002D6487" w:rsidRDefault="002F288D" w:rsidP="002F288D">
            <w:pPr>
              <w:rPr>
                <w:rFonts w:eastAsia="PMingLiU"/>
                <w:b/>
                <w:szCs w:val="24"/>
              </w:rPr>
            </w:pPr>
            <w:r w:rsidRPr="002D6487">
              <w:rPr>
                <w:rFonts w:eastAsia="PMingLiU" w:hint="eastAsia"/>
                <w:b/>
                <w:szCs w:val="24"/>
              </w:rPr>
              <w:t>Risk factor</w:t>
            </w:r>
            <w:r w:rsidRPr="002D6487">
              <w:rPr>
                <w:rFonts w:eastAsia="PMingLiU"/>
                <w:b/>
                <w:szCs w:val="24"/>
              </w:rPr>
              <w:t>s</w:t>
            </w:r>
          </w:p>
        </w:tc>
        <w:tc>
          <w:tcPr>
            <w:tcW w:w="4299" w:type="dxa"/>
          </w:tcPr>
          <w:p w14:paraId="018349F3" w14:textId="77777777" w:rsidR="002F288D" w:rsidRPr="002D6487" w:rsidRDefault="002F288D" w:rsidP="002F288D">
            <w:pPr>
              <w:rPr>
                <w:rFonts w:eastAsia="PMingLiU"/>
                <w:b/>
                <w:szCs w:val="24"/>
              </w:rPr>
            </w:pPr>
            <w:r w:rsidRPr="002D6487">
              <w:rPr>
                <w:rFonts w:eastAsia="PMingLiU" w:hint="eastAsia"/>
                <w:b/>
                <w:szCs w:val="24"/>
              </w:rPr>
              <w:t>Hazard Ratio</w:t>
            </w:r>
            <w:r w:rsidRPr="002D6487">
              <w:rPr>
                <w:rFonts w:eastAsia="PMingLiU"/>
                <w:b/>
                <w:szCs w:val="24"/>
              </w:rPr>
              <w:t xml:space="preserve"> (95% confidence interval)</w:t>
            </w:r>
            <w:r w:rsidRPr="002D6487">
              <w:rPr>
                <w:rFonts w:eastAsia="PMingLiU" w:hint="eastAsia"/>
                <w:b/>
                <w:szCs w:val="24"/>
              </w:rPr>
              <w:t xml:space="preserve"> </w:t>
            </w:r>
          </w:p>
        </w:tc>
      </w:tr>
      <w:tr w:rsidR="002F288D" w:rsidRPr="002F288D" w14:paraId="0DFAA954" w14:textId="77777777" w:rsidTr="002D6487">
        <w:tc>
          <w:tcPr>
            <w:tcW w:w="4786" w:type="dxa"/>
          </w:tcPr>
          <w:p w14:paraId="32CEAADB" w14:textId="568B19A8" w:rsidR="002F288D" w:rsidRPr="002F288D" w:rsidRDefault="002F288D" w:rsidP="002F288D">
            <w:pPr>
              <w:rPr>
                <w:rFonts w:eastAsia="PMingLiU"/>
                <w:b/>
                <w:sz w:val="20"/>
                <w:szCs w:val="20"/>
              </w:rPr>
            </w:pPr>
            <w:r w:rsidRPr="002F288D">
              <w:rPr>
                <w:rFonts w:eastAsia="PMingLiU"/>
              </w:rPr>
              <w:t xml:space="preserve">Myocardial infarction </w:t>
            </w:r>
            <w:r w:rsidRPr="002F288D">
              <w:rPr>
                <w:rFonts w:eastAsia="PMingLiU" w:hint="eastAsia"/>
              </w:rPr>
              <w:t xml:space="preserve"> </w:t>
            </w:r>
          </w:p>
        </w:tc>
        <w:tc>
          <w:tcPr>
            <w:tcW w:w="4299" w:type="dxa"/>
          </w:tcPr>
          <w:p w14:paraId="3D7D60E3" w14:textId="316414D4" w:rsidR="002F288D" w:rsidRPr="002F288D" w:rsidRDefault="002F288D" w:rsidP="002F288D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  <w:r>
              <w:rPr>
                <w:rFonts w:eastAsia="PMingLiU"/>
              </w:rPr>
              <w:t>2.3</w:t>
            </w:r>
            <w:r w:rsidRPr="002F288D">
              <w:rPr>
                <w:rFonts w:eastAsia="PMingLiU" w:hint="eastAsia"/>
              </w:rPr>
              <w:t>5</w:t>
            </w:r>
            <w:r>
              <w:rPr>
                <w:rFonts w:eastAsia="PMingLiU"/>
              </w:rPr>
              <w:t xml:space="preserve"> (1.8</w:t>
            </w:r>
            <w:r w:rsidRPr="002F288D">
              <w:rPr>
                <w:rFonts w:eastAsia="PMingLiU"/>
              </w:rPr>
              <w:t>6, 2.96)</w:t>
            </w:r>
          </w:p>
        </w:tc>
      </w:tr>
      <w:tr w:rsidR="002F288D" w:rsidRPr="002F288D" w14:paraId="05311C47" w14:textId="77777777" w:rsidTr="002D6487">
        <w:tc>
          <w:tcPr>
            <w:tcW w:w="4786" w:type="dxa"/>
          </w:tcPr>
          <w:p w14:paraId="573E80CA" w14:textId="0019FCEC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 xml:space="preserve">Cerebrovascular disease </w:t>
            </w:r>
            <w:r w:rsidRPr="002F288D">
              <w:rPr>
                <w:rFonts w:eastAsia="PMingLiU" w:hint="eastAsia"/>
              </w:rPr>
              <w:t xml:space="preserve"> </w:t>
            </w:r>
          </w:p>
        </w:tc>
        <w:tc>
          <w:tcPr>
            <w:tcW w:w="4299" w:type="dxa"/>
          </w:tcPr>
          <w:p w14:paraId="13DFA106" w14:textId="0008A8FA" w:rsid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1.67 (1.34, 2.08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6E95D582" w14:textId="77777777" w:rsidTr="002D6487">
        <w:tc>
          <w:tcPr>
            <w:tcW w:w="4786" w:type="dxa"/>
          </w:tcPr>
          <w:p w14:paraId="535F9233" w14:textId="6C058F38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 xml:space="preserve">Diabetes without chronic complications </w:t>
            </w:r>
            <w:r w:rsidRPr="002F288D">
              <w:rPr>
                <w:rFonts w:eastAsia="PMingLiU" w:hint="eastAsia"/>
              </w:rPr>
              <w:t xml:space="preserve"> </w:t>
            </w:r>
          </w:p>
        </w:tc>
        <w:tc>
          <w:tcPr>
            <w:tcW w:w="4299" w:type="dxa"/>
          </w:tcPr>
          <w:p w14:paraId="14788513" w14:textId="48647883" w:rsid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1.57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(1.30, 1.89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68260CBD" w14:textId="77777777" w:rsidTr="002D6487">
        <w:tc>
          <w:tcPr>
            <w:tcW w:w="4786" w:type="dxa"/>
          </w:tcPr>
          <w:p w14:paraId="6C1DAE83" w14:textId="78407B56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>Severe Sepsis, shock</w:t>
            </w:r>
          </w:p>
        </w:tc>
        <w:tc>
          <w:tcPr>
            <w:tcW w:w="4299" w:type="dxa"/>
          </w:tcPr>
          <w:p w14:paraId="49BCB985" w14:textId="51701F7E" w:rsid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1.40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(1.13, 1.73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6F82069F" w14:textId="77777777" w:rsidTr="002D6487">
        <w:tc>
          <w:tcPr>
            <w:tcW w:w="4786" w:type="dxa"/>
          </w:tcPr>
          <w:p w14:paraId="5C83067A" w14:textId="38C99D8A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>Hemiplegia or paraplegia</w:t>
            </w:r>
          </w:p>
        </w:tc>
        <w:tc>
          <w:tcPr>
            <w:tcW w:w="4299" w:type="dxa"/>
          </w:tcPr>
          <w:p w14:paraId="299C62AB" w14:textId="5574FFCF" w:rsidR="002F288D" w:rsidRDefault="002F288D" w:rsidP="002F288D">
            <w:pPr>
              <w:jc w:val="center"/>
              <w:rPr>
                <w:rFonts w:eastAsia="PMingLiU"/>
              </w:rPr>
            </w:pPr>
            <w:r w:rsidRPr="002F288D">
              <w:rPr>
                <w:rFonts w:eastAsia="PMingLiU"/>
              </w:rPr>
              <w:t>1.32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(1.05, 1.68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47DC346D" w14:textId="77777777" w:rsidTr="002D6487">
        <w:tc>
          <w:tcPr>
            <w:tcW w:w="4786" w:type="dxa"/>
          </w:tcPr>
          <w:p w14:paraId="2E73664B" w14:textId="2833D52D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 xml:space="preserve">Number of hospitalization </w:t>
            </w:r>
            <w:r w:rsidRPr="002F288D">
              <w:rPr>
                <w:rFonts w:eastAsia="PMingLiU" w:hint="eastAsia"/>
              </w:rPr>
              <w:t xml:space="preserve"> </w:t>
            </w:r>
          </w:p>
        </w:tc>
        <w:tc>
          <w:tcPr>
            <w:tcW w:w="4299" w:type="dxa"/>
          </w:tcPr>
          <w:p w14:paraId="1C280F35" w14:textId="3B33FD65" w:rsidR="002F288D" w:rsidRP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1.06 (1.03, 1.08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06C5E531" w14:textId="77777777" w:rsidTr="002D6487">
        <w:tc>
          <w:tcPr>
            <w:tcW w:w="4786" w:type="dxa"/>
          </w:tcPr>
          <w:p w14:paraId="4DFFEFE6" w14:textId="03571CDA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>Liver failure</w:t>
            </w:r>
          </w:p>
        </w:tc>
        <w:tc>
          <w:tcPr>
            <w:tcW w:w="4299" w:type="dxa"/>
          </w:tcPr>
          <w:p w14:paraId="6EA338C6" w14:textId="548CDFE9" w:rsid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1.67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(1.19, 2.33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409C7A75" w14:textId="77777777" w:rsidTr="002D6487">
        <w:tc>
          <w:tcPr>
            <w:tcW w:w="4786" w:type="dxa"/>
          </w:tcPr>
          <w:p w14:paraId="57743860" w14:textId="177C19B9" w:rsidR="002F288D" w:rsidRPr="002F288D" w:rsidRDefault="002F288D" w:rsidP="002F288D">
            <w:pPr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</w:rPr>
              <w:t>A</w:t>
            </w:r>
            <w:r w:rsidRPr="002F288D">
              <w:rPr>
                <w:rFonts w:eastAsia="PMingLiU"/>
              </w:rPr>
              <w:t>ge</w:t>
            </w:r>
          </w:p>
        </w:tc>
        <w:tc>
          <w:tcPr>
            <w:tcW w:w="4299" w:type="dxa"/>
          </w:tcPr>
          <w:p w14:paraId="20A3A277" w14:textId="3487DF27" w:rsidR="002F288D" w:rsidRPr="002F288D" w:rsidRDefault="002F288D" w:rsidP="002F288D">
            <w:pPr>
              <w:jc w:val="center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</w:rPr>
              <w:t xml:space="preserve">1.01 (1.01, </w:t>
            </w:r>
            <w:r w:rsidRPr="002F288D">
              <w:rPr>
                <w:rFonts w:eastAsia="PMingLiU"/>
              </w:rPr>
              <w:t>1</w:t>
            </w:r>
            <w:r>
              <w:rPr>
                <w:rFonts w:eastAsia="PMingLiU"/>
              </w:rPr>
              <w:t>.02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2ED37B16" w14:textId="77777777" w:rsidTr="002D6487">
        <w:tc>
          <w:tcPr>
            <w:tcW w:w="4786" w:type="dxa"/>
          </w:tcPr>
          <w:p w14:paraId="45CD36EA" w14:textId="77777777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>Dementia</w:t>
            </w:r>
          </w:p>
        </w:tc>
        <w:tc>
          <w:tcPr>
            <w:tcW w:w="4299" w:type="dxa"/>
          </w:tcPr>
          <w:p w14:paraId="6CC07849" w14:textId="3B76CDC7" w:rsidR="002F288D" w:rsidRP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0.72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(0.56, 0.92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33A58A14" w14:textId="77777777" w:rsidTr="002D6487">
        <w:tc>
          <w:tcPr>
            <w:tcW w:w="4786" w:type="dxa"/>
          </w:tcPr>
          <w:p w14:paraId="76B5E3DE" w14:textId="3F1E637A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>Any malignancy</w:t>
            </w:r>
          </w:p>
        </w:tc>
        <w:tc>
          <w:tcPr>
            <w:tcW w:w="4299" w:type="dxa"/>
          </w:tcPr>
          <w:p w14:paraId="3AF3BCFA" w14:textId="57C126DB" w:rsidR="002F288D" w:rsidRP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0.71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(0.55, 0.92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20BA46F2" w14:textId="77777777" w:rsidTr="002D6487">
        <w:tc>
          <w:tcPr>
            <w:tcW w:w="4786" w:type="dxa"/>
          </w:tcPr>
          <w:p w14:paraId="42637008" w14:textId="77777777" w:rsidR="002F288D" w:rsidRPr="002F288D" w:rsidRDefault="002F288D" w:rsidP="002F288D">
            <w:pPr>
              <w:rPr>
                <w:rFonts w:eastAsia="PMingLiU"/>
              </w:rPr>
            </w:pPr>
            <w:r w:rsidRPr="002F288D">
              <w:rPr>
                <w:rFonts w:eastAsia="PMingLiU"/>
              </w:rPr>
              <w:t xml:space="preserve">Metastatic solid tumor </w:t>
            </w:r>
          </w:p>
        </w:tc>
        <w:tc>
          <w:tcPr>
            <w:tcW w:w="4299" w:type="dxa"/>
          </w:tcPr>
          <w:p w14:paraId="7BCDC98E" w14:textId="27FC780D" w:rsidR="002F288D" w:rsidRP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0.47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(0.24, 0.90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616E5ED4" w14:textId="77777777" w:rsidTr="002D6487">
        <w:tc>
          <w:tcPr>
            <w:tcW w:w="4786" w:type="dxa"/>
          </w:tcPr>
          <w:p w14:paraId="39DCF709" w14:textId="21F1EE73" w:rsidR="002F288D" w:rsidRPr="002F288D" w:rsidRDefault="004B486F" w:rsidP="004B486F">
            <w:pPr>
              <w:rPr>
                <w:rFonts w:eastAsia="PMingLiU"/>
              </w:rPr>
            </w:pPr>
            <w:r>
              <w:rPr>
                <w:rFonts w:eastAsia="PMingLiU"/>
              </w:rPr>
              <w:t>Acute c</w:t>
            </w:r>
            <w:r w:rsidRPr="004B486F">
              <w:rPr>
                <w:rFonts w:eastAsia="PMingLiU"/>
              </w:rPr>
              <w:t>entral nervous system dysfunction</w:t>
            </w:r>
          </w:p>
        </w:tc>
        <w:tc>
          <w:tcPr>
            <w:tcW w:w="4299" w:type="dxa"/>
          </w:tcPr>
          <w:p w14:paraId="6CFDD8AD" w14:textId="1B96520F" w:rsidR="002F288D" w:rsidRP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0.57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(0.40, 0.82</w:t>
            </w:r>
            <w:r w:rsidRPr="002F288D">
              <w:rPr>
                <w:rFonts w:eastAsia="PMingLiU"/>
              </w:rPr>
              <w:t>)</w:t>
            </w:r>
          </w:p>
        </w:tc>
      </w:tr>
      <w:tr w:rsidR="002F288D" w:rsidRPr="002F288D" w14:paraId="55BC29B2" w14:textId="77777777" w:rsidTr="002D6487">
        <w:tc>
          <w:tcPr>
            <w:tcW w:w="4786" w:type="dxa"/>
          </w:tcPr>
          <w:p w14:paraId="501735AF" w14:textId="47CF499A" w:rsidR="002F288D" w:rsidRPr="002F288D" w:rsidRDefault="004B486F" w:rsidP="002F288D">
            <w:pPr>
              <w:rPr>
                <w:rFonts w:eastAsia="PMingLiU"/>
              </w:rPr>
            </w:pPr>
            <w:r>
              <w:rPr>
                <w:rFonts w:eastAsia="PMingLiU"/>
              </w:rPr>
              <w:t>Hyperglycemic crisis</w:t>
            </w:r>
          </w:p>
        </w:tc>
        <w:tc>
          <w:tcPr>
            <w:tcW w:w="4299" w:type="dxa"/>
          </w:tcPr>
          <w:p w14:paraId="25735CCF" w14:textId="70D6B9ED" w:rsidR="002F288D" w:rsidRPr="002F288D" w:rsidRDefault="002F288D" w:rsidP="002F288D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0.57</w:t>
            </w:r>
            <w:r w:rsidR="0008419E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(0.42, 0.78</w:t>
            </w:r>
            <w:r w:rsidRPr="002F288D">
              <w:rPr>
                <w:rFonts w:eastAsia="PMingLiU"/>
              </w:rPr>
              <w:t>)</w:t>
            </w:r>
          </w:p>
        </w:tc>
      </w:tr>
    </w:tbl>
    <w:p w14:paraId="02C25A4D" w14:textId="7838F5FF" w:rsidR="002F288D" w:rsidRDefault="002F288D" w:rsidP="00F97BAE">
      <w:pPr>
        <w:rPr>
          <w:rFonts w:ascii="Times New Roman" w:hAnsi="Times New Roman" w:cs="Times New Roman"/>
        </w:rPr>
      </w:pPr>
    </w:p>
    <w:p w14:paraId="3C42378A" w14:textId="4DE34C66" w:rsidR="00FC79C9" w:rsidRDefault="00FC79C9" w:rsidP="00F97BAE">
      <w:pPr>
        <w:rPr>
          <w:rFonts w:ascii="Times New Roman" w:hAnsi="Times New Roman" w:cs="Times New Roman"/>
        </w:rPr>
      </w:pPr>
    </w:p>
    <w:p w14:paraId="23F6D6DF" w14:textId="5FE1BB58" w:rsidR="00FC79C9" w:rsidRDefault="00FC79C9" w:rsidP="00F97BAE">
      <w:pPr>
        <w:rPr>
          <w:rFonts w:ascii="Times New Roman" w:hAnsi="Times New Roman" w:cs="Times New Roman"/>
        </w:rPr>
      </w:pPr>
    </w:p>
    <w:p w14:paraId="71DCFE46" w14:textId="07E64887" w:rsidR="00FC79C9" w:rsidRDefault="00FC79C9" w:rsidP="00F97BAE">
      <w:pPr>
        <w:rPr>
          <w:rFonts w:ascii="Times New Roman" w:hAnsi="Times New Roman" w:cs="Times New Roman"/>
        </w:rPr>
      </w:pPr>
    </w:p>
    <w:p w14:paraId="287914DF" w14:textId="220C78A2" w:rsidR="00FC79C9" w:rsidRDefault="00FC79C9" w:rsidP="00F97BAE">
      <w:pPr>
        <w:rPr>
          <w:rFonts w:ascii="Times New Roman" w:hAnsi="Times New Roman" w:cs="Times New Roman"/>
        </w:rPr>
      </w:pPr>
    </w:p>
    <w:p w14:paraId="537C95D9" w14:textId="0FA00655" w:rsidR="00FC79C9" w:rsidRDefault="00FC79C9" w:rsidP="00F97BAE">
      <w:pPr>
        <w:rPr>
          <w:rFonts w:ascii="Times New Roman" w:hAnsi="Times New Roman" w:cs="Times New Roman"/>
        </w:rPr>
      </w:pPr>
    </w:p>
    <w:p w14:paraId="091FAD58" w14:textId="70BD3EE9" w:rsidR="00FC79C9" w:rsidRDefault="00FC79C9" w:rsidP="00F97BAE">
      <w:pPr>
        <w:rPr>
          <w:rFonts w:ascii="Times New Roman" w:hAnsi="Times New Roman" w:cs="Times New Roman"/>
        </w:rPr>
      </w:pPr>
    </w:p>
    <w:p w14:paraId="27236216" w14:textId="6E7B4ABA" w:rsidR="00FC79C9" w:rsidRDefault="00FC79C9" w:rsidP="00F97BAE">
      <w:pPr>
        <w:rPr>
          <w:rFonts w:ascii="Times New Roman" w:hAnsi="Times New Roman" w:cs="Times New Roman"/>
        </w:rPr>
      </w:pPr>
    </w:p>
    <w:p w14:paraId="0AEEAAFF" w14:textId="1F82D15B" w:rsidR="00FC79C9" w:rsidRDefault="00FC79C9" w:rsidP="00F97BAE">
      <w:pPr>
        <w:rPr>
          <w:rFonts w:ascii="Times New Roman" w:hAnsi="Times New Roman" w:cs="Times New Roman"/>
        </w:rPr>
      </w:pPr>
    </w:p>
    <w:p w14:paraId="78A6452E" w14:textId="14B6634A" w:rsidR="00FC79C9" w:rsidRDefault="00FC79C9" w:rsidP="00F97BAE">
      <w:pPr>
        <w:rPr>
          <w:rFonts w:ascii="Times New Roman" w:hAnsi="Times New Roman" w:cs="Times New Roman"/>
        </w:rPr>
      </w:pPr>
    </w:p>
    <w:p w14:paraId="340BCA33" w14:textId="1DB5E183" w:rsidR="00FC79C9" w:rsidRDefault="00FC79C9" w:rsidP="00F97BAE">
      <w:pPr>
        <w:rPr>
          <w:rFonts w:ascii="Times New Roman" w:hAnsi="Times New Roman" w:cs="Times New Roman"/>
        </w:rPr>
      </w:pPr>
    </w:p>
    <w:p w14:paraId="65991E0D" w14:textId="793E7C44" w:rsidR="00FC79C9" w:rsidRDefault="00FC79C9" w:rsidP="00F97BAE">
      <w:pPr>
        <w:rPr>
          <w:rFonts w:ascii="Times New Roman" w:hAnsi="Times New Roman" w:cs="Times New Roman"/>
        </w:rPr>
      </w:pPr>
    </w:p>
    <w:p w14:paraId="6D322AB2" w14:textId="393F2582" w:rsidR="00FC79C9" w:rsidRDefault="00FC79C9" w:rsidP="00F97BAE">
      <w:pPr>
        <w:rPr>
          <w:rFonts w:ascii="Times New Roman" w:hAnsi="Times New Roman" w:cs="Times New Roman"/>
        </w:rPr>
      </w:pPr>
    </w:p>
    <w:p w14:paraId="468EB7C1" w14:textId="539CCCF8" w:rsidR="00FC79C9" w:rsidRDefault="00FC79C9" w:rsidP="00F97BAE">
      <w:pPr>
        <w:rPr>
          <w:rFonts w:ascii="Times New Roman" w:hAnsi="Times New Roman" w:cs="Times New Roman"/>
        </w:rPr>
      </w:pPr>
    </w:p>
    <w:p w14:paraId="41701FA2" w14:textId="14AC9939" w:rsidR="00FC79C9" w:rsidRDefault="00FC79C9" w:rsidP="00F97BAE">
      <w:pPr>
        <w:rPr>
          <w:rFonts w:ascii="Times New Roman" w:hAnsi="Times New Roman" w:cs="Times New Roman"/>
        </w:rPr>
      </w:pPr>
    </w:p>
    <w:p w14:paraId="3C7EE1B8" w14:textId="0A4D50F7" w:rsidR="00FC79C9" w:rsidRDefault="00FC79C9" w:rsidP="00F97BAE">
      <w:pPr>
        <w:rPr>
          <w:rFonts w:ascii="Times New Roman" w:hAnsi="Times New Roman" w:cs="Times New Roman"/>
        </w:rPr>
      </w:pPr>
    </w:p>
    <w:p w14:paraId="5327D238" w14:textId="3920A89D" w:rsidR="00FC79C9" w:rsidRDefault="00FC79C9" w:rsidP="00F97BAE">
      <w:pPr>
        <w:rPr>
          <w:rFonts w:ascii="Times New Roman" w:hAnsi="Times New Roman" w:cs="Times New Roman"/>
        </w:rPr>
      </w:pPr>
    </w:p>
    <w:p w14:paraId="34F15B8A" w14:textId="1C346C02" w:rsidR="00FC79C9" w:rsidRDefault="00FC79C9" w:rsidP="00F97BAE">
      <w:pPr>
        <w:rPr>
          <w:rFonts w:ascii="Times New Roman" w:hAnsi="Times New Roman" w:cs="Times New Roman"/>
        </w:rPr>
      </w:pPr>
    </w:p>
    <w:p w14:paraId="22205AB3" w14:textId="4D9F881D" w:rsidR="00FC79C9" w:rsidRDefault="00FC79C9" w:rsidP="00F97BAE">
      <w:pPr>
        <w:rPr>
          <w:rFonts w:ascii="Times New Roman" w:hAnsi="Times New Roman" w:cs="Times New Roman"/>
        </w:rPr>
      </w:pPr>
    </w:p>
    <w:p w14:paraId="7C35A011" w14:textId="7955D047" w:rsidR="00FC79C9" w:rsidRDefault="00FC79C9" w:rsidP="00F97BAE">
      <w:pPr>
        <w:rPr>
          <w:rFonts w:ascii="Times New Roman" w:hAnsi="Times New Roman" w:cs="Times New Roman"/>
        </w:rPr>
      </w:pPr>
    </w:p>
    <w:p w14:paraId="6C24356B" w14:textId="5CDFA562" w:rsidR="00FC79C9" w:rsidRDefault="00FC79C9" w:rsidP="00F97BAE">
      <w:pPr>
        <w:rPr>
          <w:rFonts w:ascii="Times New Roman" w:hAnsi="Times New Roman" w:cs="Times New Roman"/>
        </w:rPr>
      </w:pPr>
    </w:p>
    <w:p w14:paraId="0AD896FE" w14:textId="27487E3A" w:rsidR="00FC79C9" w:rsidRDefault="00FC79C9" w:rsidP="00F97BAE">
      <w:pPr>
        <w:rPr>
          <w:rFonts w:ascii="Times New Roman" w:hAnsi="Times New Roman" w:cs="Times New Roman"/>
        </w:rPr>
      </w:pPr>
    </w:p>
    <w:p w14:paraId="231F34BD" w14:textId="3F6DBECF" w:rsidR="00FC79C9" w:rsidRDefault="00FC79C9" w:rsidP="00F97BAE">
      <w:pPr>
        <w:rPr>
          <w:rFonts w:ascii="Times New Roman" w:hAnsi="Times New Roman" w:cs="Times New Roman"/>
        </w:rPr>
      </w:pPr>
    </w:p>
    <w:p w14:paraId="703DDAEC" w14:textId="2D5C3837" w:rsidR="00FC79C9" w:rsidRDefault="00FC79C9" w:rsidP="00F97BAE">
      <w:pPr>
        <w:rPr>
          <w:rFonts w:ascii="Times New Roman" w:hAnsi="Times New Roman" w:cs="Times New Roman"/>
        </w:rPr>
      </w:pPr>
    </w:p>
    <w:p w14:paraId="45E5646E" w14:textId="742F5648" w:rsidR="00FC79C9" w:rsidRDefault="00FC79C9" w:rsidP="00F97BAE">
      <w:pPr>
        <w:rPr>
          <w:rFonts w:ascii="Times New Roman" w:hAnsi="Times New Roman" w:cs="Times New Roman"/>
        </w:rPr>
      </w:pPr>
    </w:p>
    <w:p w14:paraId="570E0596" w14:textId="4AF9D1BD" w:rsidR="00FC79C9" w:rsidRDefault="00FC79C9" w:rsidP="00F97BAE">
      <w:pPr>
        <w:rPr>
          <w:rFonts w:ascii="Times New Roman" w:hAnsi="Times New Roman" w:cs="Times New Roman"/>
        </w:rPr>
      </w:pPr>
    </w:p>
    <w:p w14:paraId="6CF00D0F" w14:textId="4724E216" w:rsidR="00FC79C9" w:rsidRDefault="00FC79C9" w:rsidP="00F97BAE">
      <w:pPr>
        <w:rPr>
          <w:rFonts w:ascii="Times New Roman" w:hAnsi="Times New Roman" w:cs="Times New Roman"/>
        </w:rPr>
      </w:pPr>
    </w:p>
    <w:p w14:paraId="6D023E08" w14:textId="0D2ED0EB" w:rsidR="00FC79C9" w:rsidRDefault="00FC79C9" w:rsidP="00F97BAE">
      <w:pPr>
        <w:rPr>
          <w:rFonts w:ascii="Times New Roman" w:hAnsi="Times New Roman" w:cs="Times New Roman"/>
        </w:rPr>
      </w:pPr>
    </w:p>
    <w:p w14:paraId="37B20786" w14:textId="741C0654" w:rsidR="00FC79C9" w:rsidRDefault="00FC79C9" w:rsidP="00F97BAE">
      <w:pPr>
        <w:rPr>
          <w:rFonts w:ascii="Times New Roman" w:hAnsi="Times New Roman" w:cs="Times New Roman"/>
        </w:rPr>
      </w:pPr>
    </w:p>
    <w:p w14:paraId="1A612DC5" w14:textId="17BFC091" w:rsidR="00BE2A2F" w:rsidRPr="00B7755D" w:rsidRDefault="00BE2A2F" w:rsidP="00BE2A2F">
      <w:pPr>
        <w:widowControl/>
        <w:rPr>
          <w:rFonts w:eastAsia="PMingLiU" w:cs="Times New Roman"/>
          <w:b/>
          <w:color w:val="auto"/>
          <w:kern w:val="2"/>
          <w:szCs w:val="22"/>
        </w:rPr>
      </w:pPr>
      <w:r w:rsidRPr="002D6487">
        <w:rPr>
          <w:b/>
          <w:color w:val="000000" w:themeColor="text1"/>
        </w:rPr>
        <w:lastRenderedPageBreak/>
        <w:t>Supplemental</w:t>
      </w:r>
      <w:r w:rsidRPr="002D6487">
        <w:rPr>
          <w:rFonts w:hint="eastAsia"/>
          <w:b/>
          <w:color w:val="000000" w:themeColor="text1"/>
        </w:rPr>
        <w:t xml:space="preserve"> </w:t>
      </w:r>
      <w:r w:rsidRPr="002D6487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 xml:space="preserve">2. </w:t>
      </w:r>
      <w:r w:rsidRPr="00B7755D">
        <w:rPr>
          <w:rFonts w:eastAsia="PMingLiU" w:cs="Times New Roman"/>
          <w:b/>
          <w:color w:val="auto"/>
          <w:kern w:val="2"/>
          <w:szCs w:val="22"/>
        </w:rPr>
        <w:t>Independent risk factor as</w:t>
      </w:r>
      <w:r>
        <w:rPr>
          <w:rFonts w:eastAsia="PMingLiU" w:cs="Times New Roman"/>
          <w:b/>
          <w:color w:val="auto"/>
          <w:kern w:val="2"/>
          <w:szCs w:val="22"/>
        </w:rPr>
        <w:t>sociated with</w:t>
      </w:r>
      <w:r w:rsidRPr="00EA6A67">
        <w:rPr>
          <w:rFonts w:eastAsia="PMingLiU" w:cs="Times New Roman"/>
          <w:b/>
          <w:color w:val="FF0000"/>
          <w:kern w:val="2"/>
          <w:szCs w:val="22"/>
        </w:rPr>
        <w:t xml:space="preserve"> post-sepsis MI</w:t>
      </w:r>
      <w:r w:rsidRPr="00B7755D">
        <w:rPr>
          <w:rFonts w:eastAsia="PMingLiU" w:cs="Times New Roman"/>
          <w:b/>
          <w:color w:val="auto"/>
          <w:kern w:val="2"/>
          <w:szCs w:val="22"/>
        </w:rPr>
        <w:t xml:space="preserve"> identified by cumulative incidence competing risk model</w:t>
      </w:r>
    </w:p>
    <w:p w14:paraId="1D25A4C7" w14:textId="77777777" w:rsidR="00BE2A2F" w:rsidRPr="00EA6A67" w:rsidRDefault="00BE2A2F" w:rsidP="00BE2A2F">
      <w:pPr>
        <w:rPr>
          <w:rFonts w:eastAsia="PMingLiU" w:cs="Times New Roman"/>
          <w:color w:val="auto"/>
          <w:kern w:val="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121"/>
      </w:tblGrid>
      <w:tr w:rsidR="00BE2A2F" w:rsidRPr="004B486F" w14:paraId="5D990081" w14:textId="77777777" w:rsidTr="00E43C1C">
        <w:trPr>
          <w:trHeight w:val="244"/>
        </w:trPr>
        <w:tc>
          <w:tcPr>
            <w:tcW w:w="4644" w:type="dxa"/>
          </w:tcPr>
          <w:p w14:paraId="482F2156" w14:textId="77777777" w:rsidR="00BE2A2F" w:rsidRPr="001C0C2C" w:rsidRDefault="00BE2A2F" w:rsidP="00E43C1C">
            <w:pPr>
              <w:jc w:val="center"/>
              <w:rPr>
                <w:rFonts w:ascii="Calibri" w:eastAsia="PMingLiU" w:hAnsi="Calibri" w:cs="Times New Roman"/>
                <w:b/>
              </w:rPr>
            </w:pPr>
            <w:r w:rsidRPr="001C0C2C">
              <w:rPr>
                <w:rFonts w:ascii="Calibri" w:eastAsia="PMingLiU" w:hAnsi="Calibri" w:cs="Times New Roman"/>
                <w:b/>
              </w:rPr>
              <w:t xml:space="preserve">Independent </w:t>
            </w:r>
            <w:r w:rsidRPr="001C0C2C">
              <w:rPr>
                <w:rFonts w:ascii="Calibri" w:eastAsia="PMingLiU" w:hAnsi="Calibri" w:cs="Times New Roman" w:hint="eastAsia"/>
                <w:b/>
              </w:rPr>
              <w:t>risk factor</w:t>
            </w:r>
            <w:r w:rsidRPr="001C0C2C">
              <w:rPr>
                <w:rFonts w:ascii="Calibri" w:eastAsia="PMingLiU" w:hAnsi="Calibri" w:cs="Times New Roman"/>
                <w:b/>
              </w:rPr>
              <w:t xml:space="preserve"> </w:t>
            </w:r>
          </w:p>
        </w:tc>
        <w:tc>
          <w:tcPr>
            <w:tcW w:w="4121" w:type="dxa"/>
          </w:tcPr>
          <w:p w14:paraId="531EBF2D" w14:textId="77777777" w:rsidR="00BE2A2F" w:rsidRPr="001C0C2C" w:rsidRDefault="00BE2A2F" w:rsidP="00E43C1C">
            <w:pPr>
              <w:jc w:val="center"/>
              <w:rPr>
                <w:rFonts w:ascii="Calibri" w:eastAsia="PMingLiU" w:hAnsi="Calibri" w:cs="Times New Roman"/>
                <w:b/>
              </w:rPr>
            </w:pPr>
            <w:r w:rsidRPr="001C0C2C">
              <w:rPr>
                <w:rFonts w:ascii="Calibri" w:eastAsia="PMingLiU" w:hAnsi="Calibri" w:cs="Times New Roman" w:hint="eastAsia"/>
                <w:b/>
              </w:rPr>
              <w:t>Hazard Ratio</w:t>
            </w:r>
            <w:r w:rsidRPr="001C0C2C">
              <w:rPr>
                <w:rFonts w:ascii="Calibri" w:eastAsia="PMingLiU" w:hAnsi="Calibri" w:cs="Times New Roman"/>
                <w:b/>
              </w:rPr>
              <w:t xml:space="preserve"> (95% confidence interval)</w:t>
            </w:r>
          </w:p>
        </w:tc>
      </w:tr>
      <w:tr w:rsidR="00BE2A2F" w:rsidRPr="004B486F" w14:paraId="6121E1EF" w14:textId="77777777" w:rsidTr="00E43C1C">
        <w:trPr>
          <w:trHeight w:val="294"/>
        </w:trPr>
        <w:tc>
          <w:tcPr>
            <w:tcW w:w="4644" w:type="dxa"/>
          </w:tcPr>
          <w:p w14:paraId="51B548ED" w14:textId="77777777" w:rsidR="00BE2A2F" w:rsidRPr="004B486F" w:rsidRDefault="00BE2A2F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Previous m</w:t>
            </w:r>
            <w:r w:rsidRPr="004B486F">
              <w:rPr>
                <w:rFonts w:ascii="Calibri" w:eastAsia="PMingLiU" w:hAnsi="Calibri" w:cs="Times New Roman"/>
              </w:rPr>
              <w:t xml:space="preserve">yocardial infarction </w:t>
            </w:r>
          </w:p>
        </w:tc>
        <w:tc>
          <w:tcPr>
            <w:tcW w:w="4121" w:type="dxa"/>
            <w:vAlign w:val="center"/>
          </w:tcPr>
          <w:p w14:paraId="32BB93CD" w14:textId="77777777" w:rsidR="00BE2A2F" w:rsidRPr="004B486F" w:rsidRDefault="00BE2A2F" w:rsidP="00E43C1C">
            <w:pPr>
              <w:jc w:val="center"/>
              <w:rPr>
                <w:rFonts w:ascii="Calibri" w:eastAsia="PMingLiU" w:hAnsi="Calibri" w:cs="Times New Roman"/>
              </w:rPr>
            </w:pPr>
            <w:r w:rsidRPr="00C61B44">
              <w:rPr>
                <w:rFonts w:ascii="Calibri" w:eastAsia="PMingLiU" w:hAnsi="Calibri" w:cs="Times New Roman"/>
              </w:rPr>
              <w:t>5.8</w:t>
            </w:r>
            <w:r>
              <w:rPr>
                <w:rFonts w:ascii="Calibri" w:eastAsia="PMingLiU" w:hAnsi="Calibri" w:cs="Times New Roman" w:hint="eastAsia"/>
              </w:rPr>
              <w:t>3 (</w:t>
            </w:r>
            <w:r>
              <w:rPr>
                <w:rFonts w:ascii="Calibri" w:eastAsia="PMingLiU" w:hAnsi="Calibri" w:cs="Times New Roman"/>
              </w:rPr>
              <w:t>3.9</w:t>
            </w:r>
            <w:r>
              <w:rPr>
                <w:rFonts w:ascii="Calibri" w:eastAsia="PMingLiU" w:hAnsi="Calibri" w:cs="Times New Roman" w:hint="eastAsia"/>
              </w:rPr>
              <w:t>2,</w:t>
            </w:r>
            <w:r>
              <w:rPr>
                <w:rFonts w:ascii="Calibri" w:eastAsia="PMingLiU" w:hAnsi="Calibri" w:cs="Times New Roman"/>
              </w:rPr>
              <w:t>8.6</w:t>
            </w:r>
            <w:r>
              <w:rPr>
                <w:rFonts w:ascii="Calibri" w:eastAsia="PMingLiU" w:hAnsi="Calibri" w:cs="Times New Roman" w:hint="eastAsia"/>
              </w:rPr>
              <w:t>7)</w:t>
            </w:r>
          </w:p>
        </w:tc>
      </w:tr>
      <w:tr w:rsidR="00BE2A2F" w:rsidRPr="004B486F" w14:paraId="7E8BDAF9" w14:textId="77777777" w:rsidTr="00E43C1C">
        <w:trPr>
          <w:trHeight w:val="294"/>
        </w:trPr>
        <w:tc>
          <w:tcPr>
            <w:tcW w:w="4644" w:type="dxa"/>
          </w:tcPr>
          <w:p w14:paraId="6BE56C15" w14:textId="77777777" w:rsidR="00BE2A2F" w:rsidRPr="004B486F" w:rsidRDefault="00BE2A2F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 w:rsidRPr="004B486F">
              <w:rPr>
                <w:rFonts w:ascii="Calibri" w:eastAsia="PMingLiU" w:hAnsi="Calibri" w:cs="Times New Roman"/>
              </w:rPr>
              <w:t>Diabetes mellitus</w:t>
            </w:r>
          </w:p>
        </w:tc>
        <w:tc>
          <w:tcPr>
            <w:tcW w:w="4121" w:type="dxa"/>
            <w:vAlign w:val="center"/>
          </w:tcPr>
          <w:p w14:paraId="5B704ECC" w14:textId="77777777" w:rsidR="00BE2A2F" w:rsidRPr="004B486F" w:rsidRDefault="00BE2A2F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2.0</w:t>
            </w:r>
            <w:r>
              <w:rPr>
                <w:rFonts w:ascii="Calibri" w:eastAsia="PMingLiU" w:hAnsi="Calibri" w:cs="Times New Roman" w:hint="eastAsia"/>
              </w:rPr>
              <w:t>2 (</w:t>
            </w:r>
            <w:r>
              <w:rPr>
                <w:rFonts w:ascii="Calibri" w:eastAsia="PMingLiU" w:hAnsi="Calibri" w:cs="Times New Roman"/>
              </w:rPr>
              <w:t>1.4</w:t>
            </w:r>
            <w:r>
              <w:rPr>
                <w:rFonts w:ascii="Calibri" w:eastAsia="PMingLiU" w:hAnsi="Calibri" w:cs="Times New Roman" w:hint="eastAsia"/>
              </w:rPr>
              <w:t>8,</w:t>
            </w:r>
            <w:r>
              <w:rPr>
                <w:rFonts w:ascii="Calibri" w:eastAsia="PMingLiU" w:hAnsi="Calibri" w:cs="Times New Roman"/>
              </w:rPr>
              <w:t>2.7</w:t>
            </w:r>
            <w:r>
              <w:rPr>
                <w:rFonts w:ascii="Calibri" w:eastAsia="PMingLiU" w:hAnsi="Calibri" w:cs="Times New Roman" w:hint="eastAsia"/>
              </w:rPr>
              <w:t>6)</w:t>
            </w:r>
          </w:p>
        </w:tc>
      </w:tr>
      <w:tr w:rsidR="00BE2A2F" w:rsidRPr="004B486F" w14:paraId="0B478113" w14:textId="77777777" w:rsidTr="00E43C1C">
        <w:trPr>
          <w:trHeight w:val="294"/>
        </w:trPr>
        <w:tc>
          <w:tcPr>
            <w:tcW w:w="4644" w:type="dxa"/>
          </w:tcPr>
          <w:p w14:paraId="565C6DC1" w14:textId="77777777" w:rsidR="00BE2A2F" w:rsidRPr="004B486F" w:rsidRDefault="00BE2A2F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Lower r</w:t>
            </w:r>
            <w:r w:rsidRPr="004B486F">
              <w:rPr>
                <w:rFonts w:ascii="Calibri" w:eastAsia="PMingLiU" w:hAnsi="Calibri" w:cs="Times New Roman"/>
              </w:rPr>
              <w:t>espiratory tract infection</w:t>
            </w:r>
          </w:p>
        </w:tc>
        <w:tc>
          <w:tcPr>
            <w:tcW w:w="4121" w:type="dxa"/>
            <w:vAlign w:val="center"/>
          </w:tcPr>
          <w:p w14:paraId="32EB6326" w14:textId="77777777" w:rsidR="00BE2A2F" w:rsidRPr="004B486F" w:rsidRDefault="00BE2A2F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1.9</w:t>
            </w:r>
            <w:r>
              <w:rPr>
                <w:rFonts w:ascii="Calibri" w:eastAsia="PMingLiU" w:hAnsi="Calibri" w:cs="Times New Roman" w:hint="eastAsia"/>
              </w:rPr>
              <w:t>1 (</w:t>
            </w:r>
            <w:r>
              <w:rPr>
                <w:rFonts w:ascii="Calibri" w:eastAsia="PMingLiU" w:hAnsi="Calibri" w:cs="Times New Roman"/>
              </w:rPr>
              <w:t>1.37</w:t>
            </w:r>
            <w:r>
              <w:rPr>
                <w:rFonts w:ascii="Calibri" w:eastAsia="PMingLiU" w:hAnsi="Calibri" w:cs="Times New Roman" w:hint="eastAsia"/>
              </w:rPr>
              <w:t>,</w:t>
            </w:r>
            <w:r>
              <w:rPr>
                <w:rFonts w:ascii="Calibri" w:eastAsia="PMingLiU" w:hAnsi="Calibri" w:cs="Times New Roman"/>
              </w:rPr>
              <w:t>2.6</w:t>
            </w:r>
            <w:r>
              <w:rPr>
                <w:rFonts w:ascii="Calibri" w:eastAsia="PMingLiU" w:hAnsi="Calibri" w:cs="Times New Roman" w:hint="eastAsia"/>
              </w:rPr>
              <w:t>6)</w:t>
            </w:r>
          </w:p>
        </w:tc>
      </w:tr>
      <w:tr w:rsidR="00BE2A2F" w:rsidRPr="004B486F" w14:paraId="11601C91" w14:textId="77777777" w:rsidTr="00E43C1C">
        <w:trPr>
          <w:trHeight w:val="310"/>
        </w:trPr>
        <w:tc>
          <w:tcPr>
            <w:tcW w:w="4644" w:type="dxa"/>
          </w:tcPr>
          <w:p w14:paraId="512F6854" w14:textId="77777777" w:rsidR="00BE2A2F" w:rsidRPr="004B486F" w:rsidRDefault="00BE2A2F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 w:rsidRPr="004B486F">
              <w:rPr>
                <w:rFonts w:ascii="Calibri" w:eastAsia="PMingLiU" w:hAnsi="Calibri" w:cs="Times New Roman"/>
              </w:rPr>
              <w:t>Intra-abdomen infection</w:t>
            </w:r>
          </w:p>
        </w:tc>
        <w:tc>
          <w:tcPr>
            <w:tcW w:w="4121" w:type="dxa"/>
            <w:vAlign w:val="center"/>
          </w:tcPr>
          <w:p w14:paraId="22C241B9" w14:textId="77777777" w:rsidR="00BE2A2F" w:rsidRPr="004B486F" w:rsidRDefault="00BE2A2F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1.5</w:t>
            </w:r>
            <w:r>
              <w:rPr>
                <w:rFonts w:ascii="Calibri" w:eastAsia="PMingLiU" w:hAnsi="Calibri" w:cs="Times New Roman" w:hint="eastAsia"/>
              </w:rPr>
              <w:t>9 (</w:t>
            </w:r>
            <w:r>
              <w:rPr>
                <w:rFonts w:ascii="Calibri" w:eastAsia="PMingLiU" w:hAnsi="Calibri" w:cs="Times New Roman"/>
              </w:rPr>
              <w:t>1.1</w:t>
            </w:r>
            <w:r>
              <w:rPr>
                <w:rFonts w:ascii="Calibri" w:eastAsia="PMingLiU" w:hAnsi="Calibri" w:cs="Times New Roman" w:hint="eastAsia"/>
              </w:rPr>
              <w:t>6,</w:t>
            </w:r>
            <w:r>
              <w:rPr>
                <w:rFonts w:ascii="Calibri" w:eastAsia="PMingLiU" w:hAnsi="Calibri" w:cs="Times New Roman"/>
              </w:rPr>
              <w:t>2.17</w:t>
            </w:r>
            <w:r>
              <w:rPr>
                <w:rFonts w:ascii="Calibri" w:eastAsia="PMingLiU" w:hAnsi="Calibri" w:cs="Times New Roman" w:hint="eastAsia"/>
              </w:rPr>
              <w:t>)</w:t>
            </w:r>
          </w:p>
        </w:tc>
      </w:tr>
      <w:tr w:rsidR="00BE2A2F" w:rsidRPr="004B486F" w14:paraId="22FA171E" w14:textId="77777777" w:rsidTr="00E43C1C">
        <w:trPr>
          <w:trHeight w:val="294"/>
        </w:trPr>
        <w:tc>
          <w:tcPr>
            <w:tcW w:w="4644" w:type="dxa"/>
          </w:tcPr>
          <w:p w14:paraId="2F34AFA8" w14:textId="77777777" w:rsidR="00BE2A2F" w:rsidRPr="004B486F" w:rsidRDefault="00BE2A2F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Previous c</w:t>
            </w:r>
            <w:r w:rsidRPr="004B486F">
              <w:rPr>
                <w:rFonts w:ascii="Calibri" w:eastAsia="PMingLiU" w:hAnsi="Calibri" w:cs="Times New Roman"/>
              </w:rPr>
              <w:t xml:space="preserve">erebrovascular disease </w:t>
            </w:r>
          </w:p>
        </w:tc>
        <w:tc>
          <w:tcPr>
            <w:tcW w:w="4121" w:type="dxa"/>
            <w:vAlign w:val="center"/>
          </w:tcPr>
          <w:p w14:paraId="134396BA" w14:textId="77777777" w:rsidR="00BE2A2F" w:rsidRPr="004B486F" w:rsidRDefault="00BE2A2F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1.19</w:t>
            </w:r>
            <w:r>
              <w:rPr>
                <w:rFonts w:ascii="Calibri" w:eastAsia="PMingLiU" w:hAnsi="Calibri" w:cs="Times New Roman" w:hint="eastAsia"/>
              </w:rPr>
              <w:t xml:space="preserve"> (</w:t>
            </w:r>
            <w:r>
              <w:rPr>
                <w:rFonts w:ascii="Calibri" w:eastAsia="PMingLiU" w:hAnsi="Calibri" w:cs="Times New Roman"/>
              </w:rPr>
              <w:t>0.8</w:t>
            </w:r>
            <w:r>
              <w:rPr>
                <w:rFonts w:ascii="Calibri" w:eastAsia="PMingLiU" w:hAnsi="Calibri" w:cs="Times New Roman" w:hint="eastAsia"/>
              </w:rPr>
              <w:t>6,</w:t>
            </w:r>
            <w:r>
              <w:rPr>
                <w:rFonts w:ascii="Calibri" w:eastAsia="PMingLiU" w:hAnsi="Calibri" w:cs="Times New Roman"/>
              </w:rPr>
              <w:t>1.66</w:t>
            </w:r>
            <w:r>
              <w:rPr>
                <w:rFonts w:ascii="Calibri" w:eastAsia="PMingLiU" w:hAnsi="Calibri" w:cs="Times New Roman" w:hint="eastAsia"/>
              </w:rPr>
              <w:t>)</w:t>
            </w:r>
          </w:p>
        </w:tc>
      </w:tr>
    </w:tbl>
    <w:p w14:paraId="49592DB5" w14:textId="77777777" w:rsidR="00BE2A2F" w:rsidRDefault="00BE2A2F" w:rsidP="00045D7D">
      <w:pPr>
        <w:widowControl/>
        <w:rPr>
          <w:b/>
          <w:color w:val="000000" w:themeColor="text1"/>
        </w:rPr>
      </w:pPr>
    </w:p>
    <w:p w14:paraId="702A8F6E" w14:textId="3E4D6A60" w:rsidR="00BE2A2F" w:rsidRDefault="00BE2A2F" w:rsidP="00045D7D">
      <w:pPr>
        <w:widowControl/>
        <w:rPr>
          <w:b/>
          <w:color w:val="000000" w:themeColor="text1"/>
        </w:rPr>
      </w:pPr>
    </w:p>
    <w:p w14:paraId="3AF6A756" w14:textId="07BBD858" w:rsidR="00BE2A2F" w:rsidRDefault="00BE2A2F" w:rsidP="00045D7D">
      <w:pPr>
        <w:widowControl/>
        <w:rPr>
          <w:b/>
          <w:color w:val="000000" w:themeColor="text1"/>
        </w:rPr>
      </w:pPr>
    </w:p>
    <w:p w14:paraId="4C6750CE" w14:textId="39EF85EE" w:rsidR="00BE2A2F" w:rsidRDefault="00BE2A2F" w:rsidP="00045D7D">
      <w:pPr>
        <w:widowControl/>
        <w:rPr>
          <w:b/>
          <w:color w:val="000000" w:themeColor="text1"/>
        </w:rPr>
      </w:pPr>
    </w:p>
    <w:p w14:paraId="34F1D454" w14:textId="49EBCA24" w:rsidR="00BE2A2F" w:rsidRDefault="00BE2A2F" w:rsidP="00045D7D">
      <w:pPr>
        <w:widowControl/>
        <w:rPr>
          <w:b/>
          <w:color w:val="000000" w:themeColor="text1"/>
        </w:rPr>
      </w:pPr>
    </w:p>
    <w:p w14:paraId="75B697D9" w14:textId="42528530" w:rsidR="00BE2A2F" w:rsidRDefault="00BE2A2F" w:rsidP="00045D7D">
      <w:pPr>
        <w:widowControl/>
        <w:rPr>
          <w:b/>
          <w:color w:val="000000" w:themeColor="text1"/>
        </w:rPr>
      </w:pPr>
    </w:p>
    <w:p w14:paraId="72CC4DD0" w14:textId="77777777" w:rsidR="00BE2A2F" w:rsidRDefault="00BE2A2F" w:rsidP="00045D7D">
      <w:pPr>
        <w:widowControl/>
        <w:rPr>
          <w:b/>
          <w:color w:val="000000" w:themeColor="text1"/>
        </w:rPr>
      </w:pPr>
    </w:p>
    <w:p w14:paraId="51632018" w14:textId="77EDF6FD" w:rsidR="00045D7D" w:rsidRPr="00B7755D" w:rsidRDefault="00045D7D" w:rsidP="00045D7D">
      <w:pPr>
        <w:widowControl/>
        <w:rPr>
          <w:rFonts w:eastAsia="PMingLiU" w:cs="Times New Roman"/>
          <w:b/>
          <w:color w:val="auto"/>
          <w:kern w:val="2"/>
          <w:szCs w:val="22"/>
        </w:rPr>
      </w:pPr>
      <w:r w:rsidRPr="002D6487">
        <w:rPr>
          <w:b/>
          <w:color w:val="000000" w:themeColor="text1"/>
        </w:rPr>
        <w:t>Supplemental</w:t>
      </w:r>
      <w:r w:rsidRPr="002D6487">
        <w:rPr>
          <w:rFonts w:hint="eastAsia"/>
          <w:b/>
          <w:color w:val="000000" w:themeColor="text1"/>
        </w:rPr>
        <w:t xml:space="preserve"> </w:t>
      </w:r>
      <w:r w:rsidRPr="002D6487">
        <w:rPr>
          <w:b/>
          <w:color w:val="000000" w:themeColor="text1"/>
        </w:rPr>
        <w:t xml:space="preserve">Table </w:t>
      </w:r>
      <w:r w:rsidR="00BE2A2F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 w:rsidRPr="00B7755D">
        <w:rPr>
          <w:rFonts w:eastAsia="PMingLiU" w:cs="Times New Roman"/>
          <w:b/>
          <w:color w:val="auto"/>
          <w:kern w:val="2"/>
          <w:szCs w:val="22"/>
        </w:rPr>
        <w:t>Independent risk factor as</w:t>
      </w:r>
      <w:r>
        <w:rPr>
          <w:rFonts w:eastAsia="PMingLiU" w:cs="Times New Roman"/>
          <w:b/>
          <w:color w:val="auto"/>
          <w:kern w:val="2"/>
          <w:szCs w:val="22"/>
        </w:rPr>
        <w:t xml:space="preserve">sociated with </w:t>
      </w:r>
      <w:r w:rsidRPr="00EA6A67">
        <w:rPr>
          <w:rFonts w:eastAsia="PMingLiU" w:cs="Times New Roman"/>
          <w:b/>
          <w:color w:val="FF0000"/>
          <w:kern w:val="2"/>
          <w:szCs w:val="22"/>
        </w:rPr>
        <w:t>post-sepsis stroke</w:t>
      </w:r>
      <w:r w:rsidRPr="00B7755D">
        <w:rPr>
          <w:rFonts w:eastAsia="PMingLiU" w:cs="Times New Roman"/>
          <w:b/>
          <w:color w:val="auto"/>
          <w:kern w:val="2"/>
          <w:szCs w:val="22"/>
        </w:rPr>
        <w:t xml:space="preserve"> identified by cumulative incidence competing risk model</w:t>
      </w:r>
    </w:p>
    <w:p w14:paraId="62D3187A" w14:textId="77777777" w:rsidR="00045D7D" w:rsidRPr="00EA6A67" w:rsidRDefault="00045D7D" w:rsidP="00045D7D">
      <w:pPr>
        <w:rPr>
          <w:rFonts w:eastAsia="PMingLiU" w:cs="Times New Roman"/>
          <w:color w:val="auto"/>
          <w:kern w:val="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121"/>
      </w:tblGrid>
      <w:tr w:rsidR="00045D7D" w:rsidRPr="004B486F" w14:paraId="2F36106A" w14:textId="77777777" w:rsidTr="00E43C1C">
        <w:trPr>
          <w:trHeight w:val="244"/>
        </w:trPr>
        <w:tc>
          <w:tcPr>
            <w:tcW w:w="4644" w:type="dxa"/>
          </w:tcPr>
          <w:p w14:paraId="575EDF67" w14:textId="77777777" w:rsidR="00045D7D" w:rsidRPr="001C0C2C" w:rsidRDefault="00045D7D" w:rsidP="00E43C1C">
            <w:pPr>
              <w:jc w:val="center"/>
              <w:rPr>
                <w:rFonts w:ascii="Calibri" w:eastAsia="PMingLiU" w:hAnsi="Calibri" w:cs="Times New Roman"/>
                <w:b/>
              </w:rPr>
            </w:pPr>
            <w:r w:rsidRPr="001C0C2C">
              <w:rPr>
                <w:rFonts w:ascii="Calibri" w:eastAsia="PMingLiU" w:hAnsi="Calibri" w:cs="Times New Roman"/>
                <w:b/>
              </w:rPr>
              <w:t xml:space="preserve">Independent </w:t>
            </w:r>
            <w:r w:rsidRPr="001C0C2C">
              <w:rPr>
                <w:rFonts w:ascii="Calibri" w:eastAsia="PMingLiU" w:hAnsi="Calibri" w:cs="Times New Roman" w:hint="eastAsia"/>
                <w:b/>
              </w:rPr>
              <w:t>risk factor</w:t>
            </w:r>
            <w:r w:rsidRPr="001C0C2C">
              <w:rPr>
                <w:rFonts w:ascii="Calibri" w:eastAsia="PMingLiU" w:hAnsi="Calibri" w:cs="Times New Roman"/>
                <w:b/>
              </w:rPr>
              <w:t xml:space="preserve"> </w:t>
            </w:r>
          </w:p>
        </w:tc>
        <w:tc>
          <w:tcPr>
            <w:tcW w:w="4121" w:type="dxa"/>
          </w:tcPr>
          <w:p w14:paraId="6DAD5F83" w14:textId="77777777" w:rsidR="00045D7D" w:rsidRPr="001C0C2C" w:rsidRDefault="00045D7D" w:rsidP="00E43C1C">
            <w:pPr>
              <w:jc w:val="center"/>
              <w:rPr>
                <w:rFonts w:ascii="Calibri" w:eastAsia="PMingLiU" w:hAnsi="Calibri" w:cs="Times New Roman"/>
                <w:b/>
              </w:rPr>
            </w:pPr>
            <w:r w:rsidRPr="001C0C2C">
              <w:rPr>
                <w:rFonts w:ascii="Calibri" w:eastAsia="PMingLiU" w:hAnsi="Calibri" w:cs="Times New Roman" w:hint="eastAsia"/>
                <w:b/>
              </w:rPr>
              <w:t>Hazard Ratio</w:t>
            </w:r>
            <w:r w:rsidRPr="001C0C2C">
              <w:rPr>
                <w:rFonts w:ascii="Calibri" w:eastAsia="PMingLiU" w:hAnsi="Calibri" w:cs="Times New Roman"/>
                <w:b/>
              </w:rPr>
              <w:t xml:space="preserve"> (95% confidence interval)</w:t>
            </w:r>
          </w:p>
        </w:tc>
      </w:tr>
      <w:tr w:rsidR="00045D7D" w:rsidRPr="004B486F" w14:paraId="537CBE4D" w14:textId="77777777" w:rsidTr="00E43C1C">
        <w:trPr>
          <w:trHeight w:val="294"/>
        </w:trPr>
        <w:tc>
          <w:tcPr>
            <w:tcW w:w="4644" w:type="dxa"/>
          </w:tcPr>
          <w:p w14:paraId="482074AB" w14:textId="77777777" w:rsidR="00045D7D" w:rsidRPr="004B486F" w:rsidRDefault="00045D7D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Previous c</w:t>
            </w:r>
            <w:r w:rsidRPr="004B486F">
              <w:rPr>
                <w:rFonts w:ascii="Calibri" w:eastAsia="PMingLiU" w:hAnsi="Calibri" w:cs="Times New Roman"/>
              </w:rPr>
              <w:t xml:space="preserve">erebrovascular disease </w:t>
            </w:r>
          </w:p>
        </w:tc>
        <w:tc>
          <w:tcPr>
            <w:tcW w:w="4121" w:type="dxa"/>
            <w:vAlign w:val="center"/>
          </w:tcPr>
          <w:p w14:paraId="2028ACE0" w14:textId="77777777" w:rsidR="00045D7D" w:rsidRPr="004B486F" w:rsidRDefault="00045D7D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2.7</w:t>
            </w:r>
            <w:r>
              <w:rPr>
                <w:rFonts w:ascii="Calibri" w:eastAsia="PMingLiU" w:hAnsi="Calibri" w:cs="Times New Roman" w:hint="eastAsia"/>
              </w:rPr>
              <w:t>8 (</w:t>
            </w:r>
            <w:r>
              <w:rPr>
                <w:rFonts w:ascii="Calibri" w:eastAsia="PMingLiU" w:hAnsi="Calibri" w:cs="Times New Roman"/>
              </w:rPr>
              <w:t>2.3</w:t>
            </w:r>
            <w:r>
              <w:rPr>
                <w:rFonts w:ascii="Calibri" w:eastAsia="PMingLiU" w:hAnsi="Calibri" w:cs="Times New Roman" w:hint="eastAsia"/>
              </w:rPr>
              <w:t>8,</w:t>
            </w:r>
            <w:r>
              <w:rPr>
                <w:rFonts w:ascii="Calibri" w:eastAsia="PMingLiU" w:hAnsi="Calibri" w:cs="Times New Roman"/>
              </w:rPr>
              <w:t>3.2</w:t>
            </w:r>
            <w:r>
              <w:rPr>
                <w:rFonts w:ascii="Calibri" w:eastAsia="PMingLiU" w:hAnsi="Calibri" w:cs="Times New Roman" w:hint="eastAsia"/>
              </w:rPr>
              <w:t>5)</w:t>
            </w:r>
          </w:p>
        </w:tc>
      </w:tr>
      <w:tr w:rsidR="00045D7D" w:rsidRPr="004B486F" w14:paraId="29D2A90A" w14:textId="77777777" w:rsidTr="00E43C1C">
        <w:trPr>
          <w:trHeight w:val="294"/>
        </w:trPr>
        <w:tc>
          <w:tcPr>
            <w:tcW w:w="4644" w:type="dxa"/>
          </w:tcPr>
          <w:p w14:paraId="739D8143" w14:textId="77777777" w:rsidR="00045D7D" w:rsidRPr="004B486F" w:rsidRDefault="00045D7D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 w:rsidRPr="004B486F">
              <w:rPr>
                <w:rFonts w:ascii="Calibri" w:eastAsia="PMingLiU" w:hAnsi="Calibri" w:cs="Times New Roman"/>
              </w:rPr>
              <w:t>Intra-abdomen infection</w:t>
            </w:r>
          </w:p>
        </w:tc>
        <w:tc>
          <w:tcPr>
            <w:tcW w:w="4121" w:type="dxa"/>
            <w:vAlign w:val="center"/>
          </w:tcPr>
          <w:p w14:paraId="7C74D9C1" w14:textId="77777777" w:rsidR="00045D7D" w:rsidRPr="004B486F" w:rsidRDefault="00045D7D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2.0</w:t>
            </w:r>
            <w:r>
              <w:rPr>
                <w:rFonts w:ascii="Calibri" w:eastAsia="PMingLiU" w:hAnsi="Calibri" w:cs="Times New Roman" w:hint="eastAsia"/>
              </w:rPr>
              <w:t>7 (</w:t>
            </w:r>
            <w:r>
              <w:rPr>
                <w:rFonts w:ascii="Calibri" w:eastAsia="PMingLiU" w:hAnsi="Calibri" w:cs="Times New Roman"/>
              </w:rPr>
              <w:t>1.78</w:t>
            </w:r>
            <w:r>
              <w:rPr>
                <w:rFonts w:ascii="Calibri" w:eastAsia="PMingLiU" w:hAnsi="Calibri" w:cs="Times New Roman" w:hint="eastAsia"/>
              </w:rPr>
              <w:t>,</w:t>
            </w:r>
            <w:r>
              <w:rPr>
                <w:rFonts w:ascii="Calibri" w:eastAsia="PMingLiU" w:hAnsi="Calibri" w:cs="Times New Roman"/>
              </w:rPr>
              <w:t>2.</w:t>
            </w:r>
            <w:r>
              <w:rPr>
                <w:rFonts w:ascii="Calibri" w:eastAsia="PMingLiU" w:hAnsi="Calibri" w:cs="Times New Roman" w:hint="eastAsia"/>
              </w:rPr>
              <w:t>40)</w:t>
            </w:r>
          </w:p>
        </w:tc>
      </w:tr>
      <w:tr w:rsidR="00045D7D" w:rsidRPr="004B486F" w14:paraId="31C63261" w14:textId="77777777" w:rsidTr="00E43C1C">
        <w:trPr>
          <w:trHeight w:val="310"/>
        </w:trPr>
        <w:tc>
          <w:tcPr>
            <w:tcW w:w="4644" w:type="dxa"/>
          </w:tcPr>
          <w:p w14:paraId="11ABBC14" w14:textId="77777777" w:rsidR="00045D7D" w:rsidRPr="004B486F" w:rsidRDefault="00045D7D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 w:rsidRPr="004B486F">
              <w:rPr>
                <w:rFonts w:ascii="Calibri" w:eastAsia="PMingLiU" w:hAnsi="Calibri" w:cs="Times New Roman"/>
              </w:rPr>
              <w:t>Central nervous system dysfunction</w:t>
            </w:r>
          </w:p>
        </w:tc>
        <w:tc>
          <w:tcPr>
            <w:tcW w:w="4121" w:type="dxa"/>
            <w:vAlign w:val="center"/>
          </w:tcPr>
          <w:p w14:paraId="045AFDC5" w14:textId="77777777" w:rsidR="00045D7D" w:rsidRPr="004B486F" w:rsidRDefault="00045D7D" w:rsidP="00E43C1C">
            <w:pPr>
              <w:jc w:val="center"/>
              <w:rPr>
                <w:rFonts w:ascii="Calibri" w:eastAsia="PMingLiU" w:hAnsi="Calibri" w:cs="Times New Roman"/>
              </w:rPr>
            </w:pPr>
            <w:r w:rsidRPr="008326A9">
              <w:rPr>
                <w:rFonts w:ascii="Calibri" w:eastAsia="PMingLiU" w:hAnsi="Calibri" w:cs="Times New Roman"/>
              </w:rPr>
              <w:t>1.8</w:t>
            </w:r>
            <w:r>
              <w:rPr>
                <w:rFonts w:ascii="Calibri" w:eastAsia="PMingLiU" w:hAnsi="Calibri" w:cs="Times New Roman" w:hint="eastAsia"/>
              </w:rPr>
              <w:t>7 (</w:t>
            </w:r>
            <w:r>
              <w:rPr>
                <w:rFonts w:ascii="Calibri" w:eastAsia="PMingLiU" w:hAnsi="Calibri" w:cs="Times New Roman"/>
              </w:rPr>
              <w:t>1.44</w:t>
            </w:r>
            <w:r>
              <w:rPr>
                <w:rFonts w:ascii="Calibri" w:eastAsia="PMingLiU" w:hAnsi="Calibri" w:cs="Times New Roman" w:hint="eastAsia"/>
              </w:rPr>
              <w:t>,</w:t>
            </w:r>
            <w:r>
              <w:rPr>
                <w:rFonts w:ascii="Calibri" w:eastAsia="PMingLiU" w:hAnsi="Calibri" w:cs="Times New Roman"/>
              </w:rPr>
              <w:t>2.4</w:t>
            </w:r>
            <w:r>
              <w:rPr>
                <w:rFonts w:ascii="Calibri" w:eastAsia="PMingLiU" w:hAnsi="Calibri" w:cs="Times New Roman" w:hint="eastAsia"/>
              </w:rPr>
              <w:t>7)</w:t>
            </w:r>
          </w:p>
        </w:tc>
      </w:tr>
      <w:tr w:rsidR="00045D7D" w:rsidRPr="004B486F" w14:paraId="7BB1CA04" w14:textId="77777777" w:rsidTr="00E43C1C">
        <w:trPr>
          <w:trHeight w:val="294"/>
        </w:trPr>
        <w:tc>
          <w:tcPr>
            <w:tcW w:w="4644" w:type="dxa"/>
          </w:tcPr>
          <w:p w14:paraId="1B87757A" w14:textId="77777777" w:rsidR="00045D7D" w:rsidRPr="004B486F" w:rsidRDefault="00045D7D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Hyperglycemic crisis</w:t>
            </w:r>
          </w:p>
        </w:tc>
        <w:tc>
          <w:tcPr>
            <w:tcW w:w="4121" w:type="dxa"/>
            <w:vAlign w:val="center"/>
          </w:tcPr>
          <w:p w14:paraId="36B292AD" w14:textId="77777777" w:rsidR="00045D7D" w:rsidRPr="004B486F" w:rsidRDefault="00045D7D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1.7</w:t>
            </w:r>
            <w:r>
              <w:rPr>
                <w:rFonts w:ascii="Calibri" w:eastAsia="PMingLiU" w:hAnsi="Calibri" w:cs="Times New Roman" w:hint="eastAsia"/>
              </w:rPr>
              <w:t>7 (</w:t>
            </w:r>
            <w:r>
              <w:rPr>
                <w:rFonts w:ascii="Calibri" w:eastAsia="PMingLiU" w:hAnsi="Calibri" w:cs="Times New Roman"/>
              </w:rPr>
              <w:t>1.3</w:t>
            </w:r>
            <w:r>
              <w:rPr>
                <w:rFonts w:ascii="Calibri" w:eastAsia="PMingLiU" w:hAnsi="Calibri" w:cs="Times New Roman" w:hint="eastAsia"/>
              </w:rPr>
              <w:t>9,</w:t>
            </w:r>
            <w:r>
              <w:rPr>
                <w:rFonts w:ascii="Calibri" w:eastAsia="PMingLiU" w:hAnsi="Calibri" w:cs="Times New Roman"/>
              </w:rPr>
              <w:t>2.25</w:t>
            </w:r>
            <w:r>
              <w:rPr>
                <w:rFonts w:ascii="Calibri" w:eastAsia="PMingLiU" w:hAnsi="Calibri" w:cs="Times New Roman" w:hint="eastAsia"/>
              </w:rPr>
              <w:t>)</w:t>
            </w:r>
          </w:p>
        </w:tc>
      </w:tr>
      <w:tr w:rsidR="00045D7D" w:rsidRPr="004B486F" w14:paraId="473ACCF0" w14:textId="77777777" w:rsidTr="00E43C1C">
        <w:trPr>
          <w:trHeight w:val="294"/>
        </w:trPr>
        <w:tc>
          <w:tcPr>
            <w:tcW w:w="4644" w:type="dxa"/>
          </w:tcPr>
          <w:p w14:paraId="6E9FED1E" w14:textId="77777777" w:rsidR="00045D7D" w:rsidRPr="004B486F" w:rsidRDefault="00045D7D" w:rsidP="00E43C1C">
            <w:pPr>
              <w:ind w:firstLineChars="100" w:firstLine="240"/>
              <w:rPr>
                <w:rFonts w:eastAsia="PMingLiU" w:cs="Times New Roman"/>
              </w:rPr>
            </w:pPr>
            <w:r>
              <w:rPr>
                <w:rFonts w:ascii="Calibri" w:eastAsia="PMingLiU" w:hAnsi="Calibri" w:cs="Times New Roman"/>
              </w:rPr>
              <w:t>Lower r</w:t>
            </w:r>
            <w:r w:rsidRPr="004B486F">
              <w:rPr>
                <w:rFonts w:ascii="Calibri" w:eastAsia="PMingLiU" w:hAnsi="Calibri" w:cs="Times New Roman"/>
              </w:rPr>
              <w:t>espiratory tract infection</w:t>
            </w:r>
          </w:p>
        </w:tc>
        <w:tc>
          <w:tcPr>
            <w:tcW w:w="4121" w:type="dxa"/>
            <w:vAlign w:val="center"/>
          </w:tcPr>
          <w:p w14:paraId="085886DF" w14:textId="77777777" w:rsidR="00045D7D" w:rsidRPr="008326A9" w:rsidRDefault="00045D7D" w:rsidP="00E43C1C">
            <w:pPr>
              <w:jc w:val="center"/>
              <w:rPr>
                <w:rFonts w:eastAsia="PMingLiU" w:cs="Times New Roman"/>
              </w:rPr>
            </w:pPr>
            <w:r>
              <w:rPr>
                <w:rFonts w:ascii="Calibri" w:eastAsia="PMingLiU" w:hAnsi="Calibri" w:cs="Times New Roman"/>
              </w:rPr>
              <w:t>1.52</w:t>
            </w:r>
            <w:r>
              <w:rPr>
                <w:rFonts w:ascii="Calibri" w:eastAsia="PMingLiU" w:hAnsi="Calibri" w:cs="Times New Roman" w:hint="eastAsia"/>
              </w:rPr>
              <w:t xml:space="preserve"> (</w:t>
            </w:r>
            <w:r>
              <w:rPr>
                <w:rFonts w:ascii="Calibri" w:eastAsia="PMingLiU" w:hAnsi="Calibri" w:cs="Times New Roman"/>
              </w:rPr>
              <w:t>1.3</w:t>
            </w:r>
            <w:r>
              <w:rPr>
                <w:rFonts w:ascii="Calibri" w:eastAsia="PMingLiU" w:hAnsi="Calibri" w:cs="Times New Roman" w:hint="eastAsia"/>
              </w:rPr>
              <w:t>1,</w:t>
            </w:r>
            <w:r>
              <w:rPr>
                <w:rFonts w:ascii="Calibri" w:eastAsia="PMingLiU" w:hAnsi="Calibri" w:cs="Times New Roman"/>
              </w:rPr>
              <w:t>1.7</w:t>
            </w:r>
            <w:r>
              <w:rPr>
                <w:rFonts w:ascii="Calibri" w:eastAsia="PMingLiU" w:hAnsi="Calibri" w:cs="Times New Roman" w:hint="eastAsia"/>
              </w:rPr>
              <w:t>7)</w:t>
            </w:r>
          </w:p>
        </w:tc>
      </w:tr>
      <w:tr w:rsidR="00045D7D" w:rsidRPr="004B486F" w14:paraId="24E5C343" w14:textId="77777777" w:rsidTr="00E43C1C">
        <w:trPr>
          <w:trHeight w:val="294"/>
        </w:trPr>
        <w:tc>
          <w:tcPr>
            <w:tcW w:w="4644" w:type="dxa"/>
          </w:tcPr>
          <w:p w14:paraId="35D4E84F" w14:textId="77777777" w:rsidR="00045D7D" w:rsidRPr="00705053" w:rsidRDefault="00045D7D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 w:rsidRPr="00705053">
              <w:rPr>
                <w:rFonts w:ascii="Calibri" w:eastAsia="PMingLiU" w:hAnsi="Calibri" w:cs="Times New Roman"/>
              </w:rPr>
              <w:t>Bed-ridden status</w:t>
            </w:r>
          </w:p>
        </w:tc>
        <w:tc>
          <w:tcPr>
            <w:tcW w:w="4121" w:type="dxa"/>
            <w:vAlign w:val="center"/>
          </w:tcPr>
          <w:p w14:paraId="43E0DF5D" w14:textId="77777777" w:rsidR="00045D7D" w:rsidRPr="00705053" w:rsidRDefault="00045D7D" w:rsidP="00E43C1C">
            <w:pPr>
              <w:jc w:val="center"/>
              <w:rPr>
                <w:rFonts w:ascii="Calibri" w:eastAsia="PMingLiU" w:hAnsi="Calibri" w:cs="Times New Roman"/>
              </w:rPr>
            </w:pPr>
            <w:r w:rsidRPr="00705053">
              <w:rPr>
                <w:rFonts w:ascii="Calibri" w:eastAsia="PMingLiU" w:hAnsi="Calibri" w:cs="Times New Roman"/>
              </w:rPr>
              <w:t>1.3</w:t>
            </w:r>
            <w:r w:rsidRPr="00705053">
              <w:rPr>
                <w:rFonts w:ascii="Calibri" w:eastAsia="PMingLiU" w:hAnsi="Calibri" w:cs="Times New Roman" w:hint="eastAsia"/>
              </w:rPr>
              <w:t>6</w:t>
            </w:r>
            <w:r>
              <w:rPr>
                <w:rFonts w:ascii="Calibri" w:eastAsia="PMingLiU" w:hAnsi="Calibri" w:cs="Times New Roman" w:hint="eastAsia"/>
              </w:rPr>
              <w:t xml:space="preserve"> (</w:t>
            </w:r>
            <w:r w:rsidRPr="00705053">
              <w:rPr>
                <w:rFonts w:ascii="Calibri" w:eastAsia="PMingLiU" w:hAnsi="Calibri" w:cs="Times New Roman"/>
              </w:rPr>
              <w:t>1.07</w:t>
            </w:r>
            <w:r w:rsidRPr="00705053">
              <w:rPr>
                <w:rFonts w:ascii="Calibri" w:eastAsia="PMingLiU" w:hAnsi="Calibri" w:cs="Times New Roman" w:hint="eastAsia"/>
              </w:rPr>
              <w:t>,</w:t>
            </w:r>
            <w:r w:rsidRPr="00705053">
              <w:rPr>
                <w:rFonts w:ascii="Calibri" w:eastAsia="PMingLiU" w:hAnsi="Calibri" w:cs="Times New Roman"/>
              </w:rPr>
              <w:t>1.72</w:t>
            </w:r>
            <w:r w:rsidRPr="00705053">
              <w:rPr>
                <w:rFonts w:ascii="Calibri" w:eastAsia="PMingLiU" w:hAnsi="Calibri" w:cs="Times New Roman" w:hint="eastAsia"/>
              </w:rPr>
              <w:t>)</w:t>
            </w:r>
          </w:p>
        </w:tc>
      </w:tr>
      <w:tr w:rsidR="00045D7D" w:rsidRPr="004B486F" w14:paraId="22241162" w14:textId="77777777" w:rsidTr="00E43C1C">
        <w:trPr>
          <w:trHeight w:val="335"/>
        </w:trPr>
        <w:tc>
          <w:tcPr>
            <w:tcW w:w="4644" w:type="dxa"/>
          </w:tcPr>
          <w:p w14:paraId="1D8097F7" w14:textId="77777777" w:rsidR="00045D7D" w:rsidRPr="004B486F" w:rsidRDefault="00045D7D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 w:rsidRPr="004B486F">
              <w:rPr>
                <w:rFonts w:ascii="Calibri" w:eastAsia="PMingLiU" w:hAnsi="Calibri" w:cs="Times New Roman"/>
              </w:rPr>
              <w:t>Aged 70 and older</w:t>
            </w:r>
          </w:p>
        </w:tc>
        <w:tc>
          <w:tcPr>
            <w:tcW w:w="4121" w:type="dxa"/>
            <w:vAlign w:val="center"/>
          </w:tcPr>
          <w:p w14:paraId="6952A22A" w14:textId="77777777" w:rsidR="00045D7D" w:rsidRPr="004B486F" w:rsidRDefault="00045D7D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1.34</w:t>
            </w:r>
            <w:r>
              <w:rPr>
                <w:rFonts w:ascii="Calibri" w:eastAsia="PMingLiU" w:hAnsi="Calibri" w:cs="Times New Roman" w:hint="eastAsia"/>
              </w:rPr>
              <w:t xml:space="preserve"> (</w:t>
            </w:r>
            <w:r>
              <w:rPr>
                <w:rFonts w:ascii="Calibri" w:eastAsia="PMingLiU" w:hAnsi="Calibri" w:cs="Times New Roman"/>
              </w:rPr>
              <w:t>1.14</w:t>
            </w:r>
            <w:r>
              <w:rPr>
                <w:rFonts w:ascii="Calibri" w:eastAsia="PMingLiU" w:hAnsi="Calibri" w:cs="Times New Roman" w:hint="eastAsia"/>
              </w:rPr>
              <w:t>,</w:t>
            </w:r>
            <w:r>
              <w:rPr>
                <w:rFonts w:ascii="Calibri" w:eastAsia="PMingLiU" w:hAnsi="Calibri" w:cs="Times New Roman"/>
              </w:rPr>
              <w:t>1.57</w:t>
            </w:r>
            <w:r>
              <w:rPr>
                <w:rFonts w:ascii="Calibri" w:eastAsia="PMingLiU" w:hAnsi="Calibri" w:cs="Times New Roman" w:hint="eastAsia"/>
              </w:rPr>
              <w:t>)</w:t>
            </w:r>
          </w:p>
        </w:tc>
      </w:tr>
      <w:tr w:rsidR="00045D7D" w:rsidRPr="004B486F" w14:paraId="32843091" w14:textId="77777777" w:rsidTr="00E43C1C">
        <w:trPr>
          <w:trHeight w:val="294"/>
        </w:trPr>
        <w:tc>
          <w:tcPr>
            <w:tcW w:w="4644" w:type="dxa"/>
          </w:tcPr>
          <w:p w14:paraId="5CBB9432" w14:textId="77777777" w:rsidR="00045D7D" w:rsidRPr="004B486F" w:rsidRDefault="00045D7D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 w:rsidRPr="004B486F">
              <w:rPr>
                <w:rFonts w:ascii="Calibri" w:eastAsia="PMingLiU" w:hAnsi="Calibri" w:cs="Times New Roman"/>
              </w:rPr>
              <w:t>Diabetes mellitus</w:t>
            </w:r>
          </w:p>
        </w:tc>
        <w:tc>
          <w:tcPr>
            <w:tcW w:w="4121" w:type="dxa"/>
            <w:vAlign w:val="center"/>
          </w:tcPr>
          <w:p w14:paraId="233139D4" w14:textId="77777777" w:rsidR="00045D7D" w:rsidRPr="004B486F" w:rsidRDefault="00045D7D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1.2</w:t>
            </w:r>
            <w:r>
              <w:rPr>
                <w:rFonts w:ascii="Calibri" w:eastAsia="PMingLiU" w:hAnsi="Calibri" w:cs="Times New Roman" w:hint="eastAsia"/>
              </w:rPr>
              <w:t>3 (</w:t>
            </w:r>
            <w:r>
              <w:rPr>
                <w:rFonts w:ascii="Calibri" w:eastAsia="PMingLiU" w:hAnsi="Calibri" w:cs="Times New Roman"/>
              </w:rPr>
              <w:t>1.06</w:t>
            </w:r>
            <w:r>
              <w:rPr>
                <w:rFonts w:ascii="Calibri" w:eastAsia="PMingLiU" w:hAnsi="Calibri" w:cs="Times New Roman" w:hint="eastAsia"/>
              </w:rPr>
              <w:t>,</w:t>
            </w:r>
            <w:r>
              <w:rPr>
                <w:rFonts w:ascii="Calibri" w:eastAsia="PMingLiU" w:hAnsi="Calibri" w:cs="Times New Roman"/>
              </w:rPr>
              <w:t>1.4</w:t>
            </w:r>
            <w:r>
              <w:rPr>
                <w:rFonts w:ascii="Calibri" w:eastAsia="PMingLiU" w:hAnsi="Calibri" w:cs="Times New Roman" w:hint="eastAsia"/>
              </w:rPr>
              <w:t>3)</w:t>
            </w:r>
          </w:p>
        </w:tc>
      </w:tr>
      <w:tr w:rsidR="00045D7D" w:rsidRPr="004B486F" w14:paraId="045F6761" w14:textId="77777777" w:rsidTr="00E43C1C">
        <w:trPr>
          <w:trHeight w:val="44"/>
        </w:trPr>
        <w:tc>
          <w:tcPr>
            <w:tcW w:w="4644" w:type="dxa"/>
          </w:tcPr>
          <w:p w14:paraId="1447E725" w14:textId="77777777" w:rsidR="00045D7D" w:rsidRPr="004B486F" w:rsidRDefault="00045D7D" w:rsidP="00E43C1C">
            <w:pPr>
              <w:ind w:firstLineChars="100" w:firstLine="240"/>
              <w:rPr>
                <w:rFonts w:ascii="Calibri" w:eastAsia="PMingLiU" w:hAnsi="Calibri" w:cs="Times New Roman"/>
              </w:rPr>
            </w:pPr>
            <w:r w:rsidRPr="004B486F">
              <w:rPr>
                <w:rFonts w:ascii="Calibri" w:eastAsia="PMingLiU" w:hAnsi="Calibri" w:cs="Times New Roman"/>
              </w:rPr>
              <w:t>Male gender</w:t>
            </w:r>
          </w:p>
        </w:tc>
        <w:tc>
          <w:tcPr>
            <w:tcW w:w="4121" w:type="dxa"/>
            <w:vAlign w:val="center"/>
          </w:tcPr>
          <w:p w14:paraId="257B4053" w14:textId="77777777" w:rsidR="00045D7D" w:rsidRPr="004B486F" w:rsidRDefault="00045D7D" w:rsidP="00E43C1C">
            <w:pPr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1.2</w:t>
            </w:r>
            <w:r>
              <w:rPr>
                <w:rFonts w:ascii="Calibri" w:eastAsia="PMingLiU" w:hAnsi="Calibri" w:cs="Times New Roman" w:hint="eastAsia"/>
              </w:rPr>
              <w:t>3 (</w:t>
            </w:r>
            <w:r>
              <w:rPr>
                <w:rFonts w:ascii="Calibri" w:eastAsia="PMingLiU" w:hAnsi="Calibri" w:cs="Times New Roman"/>
              </w:rPr>
              <w:t>1.06</w:t>
            </w:r>
            <w:r>
              <w:rPr>
                <w:rFonts w:ascii="Calibri" w:eastAsia="PMingLiU" w:hAnsi="Calibri" w:cs="Times New Roman" w:hint="eastAsia"/>
              </w:rPr>
              <w:t>,</w:t>
            </w:r>
            <w:r w:rsidRPr="008B513C">
              <w:rPr>
                <w:rFonts w:ascii="Calibri" w:eastAsia="PMingLiU" w:hAnsi="Calibri" w:cs="Times New Roman"/>
              </w:rPr>
              <w:t>1.42</w:t>
            </w:r>
            <w:r>
              <w:rPr>
                <w:rFonts w:ascii="Calibri" w:eastAsia="PMingLiU" w:hAnsi="Calibri" w:cs="Times New Roman" w:hint="eastAsia"/>
              </w:rPr>
              <w:t>)</w:t>
            </w:r>
          </w:p>
        </w:tc>
      </w:tr>
    </w:tbl>
    <w:p w14:paraId="5B0DA2B1" w14:textId="77777777" w:rsidR="00045D7D" w:rsidRDefault="00045D7D" w:rsidP="00045D7D">
      <w:pPr>
        <w:rPr>
          <w:rFonts w:ascii="Times New Roman" w:hAnsi="Times New Roman" w:cs="Times New Roman"/>
        </w:rPr>
      </w:pPr>
    </w:p>
    <w:p w14:paraId="352751D1" w14:textId="77777777" w:rsidR="00045D7D" w:rsidRDefault="00045D7D" w:rsidP="00045D7D">
      <w:pPr>
        <w:rPr>
          <w:rFonts w:ascii="Times New Roman" w:hAnsi="Times New Roman" w:cs="Times New Roman"/>
        </w:rPr>
      </w:pPr>
    </w:p>
    <w:p w14:paraId="407A9FE2" w14:textId="77777777" w:rsidR="00045D7D" w:rsidRDefault="00045D7D" w:rsidP="00045D7D">
      <w:pPr>
        <w:rPr>
          <w:rFonts w:ascii="Times New Roman" w:hAnsi="Times New Roman" w:cs="Times New Roman"/>
        </w:rPr>
      </w:pPr>
    </w:p>
    <w:p w14:paraId="3B547C97" w14:textId="77777777" w:rsidR="00045D7D" w:rsidRDefault="00045D7D" w:rsidP="00045D7D">
      <w:pPr>
        <w:rPr>
          <w:rFonts w:ascii="Times New Roman" w:hAnsi="Times New Roman" w:cs="Times New Roman"/>
        </w:rPr>
      </w:pPr>
    </w:p>
    <w:p w14:paraId="333C7E61" w14:textId="77777777" w:rsidR="00045D7D" w:rsidRDefault="00045D7D" w:rsidP="00045D7D">
      <w:pPr>
        <w:rPr>
          <w:rFonts w:ascii="Times New Roman" w:hAnsi="Times New Roman" w:cs="Times New Roman"/>
        </w:rPr>
      </w:pPr>
    </w:p>
    <w:p w14:paraId="32C91AB1" w14:textId="77777777" w:rsidR="00045D7D" w:rsidRDefault="00045D7D" w:rsidP="00045D7D">
      <w:pPr>
        <w:rPr>
          <w:rFonts w:ascii="Times New Roman" w:hAnsi="Times New Roman" w:cs="Times New Roman"/>
        </w:rPr>
      </w:pPr>
    </w:p>
    <w:p w14:paraId="57BD0BBE" w14:textId="77777777" w:rsidR="00045D7D" w:rsidRDefault="00045D7D" w:rsidP="00045D7D">
      <w:pPr>
        <w:rPr>
          <w:rFonts w:ascii="Times New Roman" w:hAnsi="Times New Roman" w:cs="Times New Roman"/>
        </w:rPr>
      </w:pPr>
    </w:p>
    <w:p w14:paraId="0A78625A" w14:textId="77777777" w:rsidR="00045D7D" w:rsidRDefault="00045D7D" w:rsidP="00045D7D">
      <w:pPr>
        <w:rPr>
          <w:rFonts w:ascii="Times New Roman" w:hAnsi="Times New Roman" w:cs="Times New Roman"/>
        </w:rPr>
      </w:pPr>
    </w:p>
    <w:p w14:paraId="722BBBA6" w14:textId="77777777" w:rsidR="00045D7D" w:rsidRPr="00396538" w:rsidRDefault="00045D7D" w:rsidP="00F97BAE">
      <w:pPr>
        <w:rPr>
          <w:rFonts w:ascii="Times New Roman" w:hAnsi="Times New Roman" w:cs="Times New Roman"/>
        </w:rPr>
      </w:pPr>
    </w:p>
    <w:sectPr w:rsidR="00045D7D" w:rsidRPr="00396538" w:rsidSect="009F624A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5443" w14:textId="77777777" w:rsidR="0006011B" w:rsidRDefault="0006011B">
      <w:r>
        <w:separator/>
      </w:r>
    </w:p>
  </w:endnote>
  <w:endnote w:type="continuationSeparator" w:id="0">
    <w:p w14:paraId="3EA0231D" w14:textId="77777777" w:rsidR="0006011B" w:rsidRDefault="0006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AFAC" w14:textId="078FF5DC" w:rsidR="008401F9" w:rsidRDefault="008401F9">
    <w:pPr>
      <w:pStyle w:val="Footer"/>
    </w:pPr>
  </w:p>
  <w:p w14:paraId="78467B12" w14:textId="77777777" w:rsidR="008401F9" w:rsidRDefault="008401F9">
    <w:pPr>
      <w:tabs>
        <w:tab w:val="center" w:pos="4153"/>
        <w:tab w:val="right" w:pos="8306"/>
      </w:tabs>
      <w:spacing w:after="99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CE9F" w14:textId="77777777" w:rsidR="0006011B" w:rsidRDefault="0006011B">
      <w:r>
        <w:separator/>
      </w:r>
    </w:p>
  </w:footnote>
  <w:footnote w:type="continuationSeparator" w:id="0">
    <w:p w14:paraId="01EF946D" w14:textId="77777777" w:rsidR="0006011B" w:rsidRDefault="0006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970901"/>
      <w:docPartObj>
        <w:docPartGallery w:val="Page Numbers (Top of Page)"/>
        <w:docPartUnique/>
      </w:docPartObj>
    </w:sdtPr>
    <w:sdtEndPr/>
    <w:sdtContent>
      <w:p w14:paraId="6E48519A" w14:textId="24679C64" w:rsidR="008401F9" w:rsidRDefault="008401F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828" w:rsidRPr="00DA6828">
          <w:rPr>
            <w:noProof/>
            <w:lang w:val="zh-TW"/>
          </w:rPr>
          <w:t>2</w:t>
        </w:r>
        <w:r>
          <w:fldChar w:fldCharType="end"/>
        </w:r>
      </w:p>
    </w:sdtContent>
  </w:sdt>
  <w:p w14:paraId="32FFEA77" w14:textId="77777777" w:rsidR="008401F9" w:rsidRDefault="0084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64F"/>
    <w:multiLevelType w:val="hybridMultilevel"/>
    <w:tmpl w:val="565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59E"/>
    <w:multiLevelType w:val="hybridMultilevel"/>
    <w:tmpl w:val="6E681918"/>
    <w:lvl w:ilvl="0" w:tplc="4288EF2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A522A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E9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28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8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65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D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66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D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6BA"/>
    <w:multiLevelType w:val="hybridMultilevel"/>
    <w:tmpl w:val="E2F206D4"/>
    <w:lvl w:ilvl="0" w:tplc="0426913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A27CF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E0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0B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6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0F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0E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27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E8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1FB4"/>
    <w:multiLevelType w:val="hybridMultilevel"/>
    <w:tmpl w:val="EBEA0B28"/>
    <w:lvl w:ilvl="0" w:tplc="C9008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BA373A"/>
    <w:multiLevelType w:val="hybridMultilevel"/>
    <w:tmpl w:val="F63C2638"/>
    <w:lvl w:ilvl="0" w:tplc="2C6CA5D4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2398C2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BE3E8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14403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84E79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1CC2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CA636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37C9A1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690D8E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0651D7"/>
    <w:multiLevelType w:val="hybridMultilevel"/>
    <w:tmpl w:val="650C1D2C"/>
    <w:lvl w:ilvl="0" w:tplc="CA98CCA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DE06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80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03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A7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81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41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E8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22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2880"/>
    <w:multiLevelType w:val="hybridMultilevel"/>
    <w:tmpl w:val="54860342"/>
    <w:lvl w:ilvl="0" w:tplc="03E24BE6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47969A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B63C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E8D5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26F5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2472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FCDE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B082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D8E4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0C49F0"/>
    <w:multiLevelType w:val="hybridMultilevel"/>
    <w:tmpl w:val="8DDE142A"/>
    <w:lvl w:ilvl="0" w:tplc="DEF29E4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96920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D49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4D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0C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A5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6C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0D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C2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0F10"/>
    <w:multiLevelType w:val="multilevel"/>
    <w:tmpl w:val="2C02B944"/>
    <w:lvl w:ilvl="0">
      <w:start w:val="3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D72AC"/>
    <w:multiLevelType w:val="hybridMultilevel"/>
    <w:tmpl w:val="8DB4C4E0"/>
    <w:lvl w:ilvl="0" w:tplc="50D8C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A4CB0E" w:tentative="1">
      <w:start w:val="1"/>
      <w:numFmt w:val="ideographTraditional"/>
      <w:lvlText w:val="%2、"/>
      <w:lvlJc w:val="left"/>
      <w:pPr>
        <w:ind w:left="960" w:hanging="480"/>
      </w:pPr>
    </w:lvl>
    <w:lvl w:ilvl="2" w:tplc="7DC6754A" w:tentative="1">
      <w:start w:val="1"/>
      <w:numFmt w:val="lowerRoman"/>
      <w:lvlText w:val="%3."/>
      <w:lvlJc w:val="right"/>
      <w:pPr>
        <w:ind w:left="1440" w:hanging="480"/>
      </w:pPr>
    </w:lvl>
    <w:lvl w:ilvl="3" w:tplc="F5F448A0" w:tentative="1">
      <w:start w:val="1"/>
      <w:numFmt w:val="decimal"/>
      <w:lvlText w:val="%4."/>
      <w:lvlJc w:val="left"/>
      <w:pPr>
        <w:ind w:left="1920" w:hanging="480"/>
      </w:pPr>
    </w:lvl>
    <w:lvl w:ilvl="4" w:tplc="803CE170" w:tentative="1">
      <w:start w:val="1"/>
      <w:numFmt w:val="ideographTraditional"/>
      <w:lvlText w:val="%5、"/>
      <w:lvlJc w:val="left"/>
      <w:pPr>
        <w:ind w:left="2400" w:hanging="480"/>
      </w:pPr>
    </w:lvl>
    <w:lvl w:ilvl="5" w:tplc="1CF090F6" w:tentative="1">
      <w:start w:val="1"/>
      <w:numFmt w:val="lowerRoman"/>
      <w:lvlText w:val="%6."/>
      <w:lvlJc w:val="right"/>
      <w:pPr>
        <w:ind w:left="2880" w:hanging="480"/>
      </w:pPr>
    </w:lvl>
    <w:lvl w:ilvl="6" w:tplc="A55C5ED6" w:tentative="1">
      <w:start w:val="1"/>
      <w:numFmt w:val="decimal"/>
      <w:lvlText w:val="%7."/>
      <w:lvlJc w:val="left"/>
      <w:pPr>
        <w:ind w:left="3360" w:hanging="480"/>
      </w:pPr>
    </w:lvl>
    <w:lvl w:ilvl="7" w:tplc="914474A0" w:tentative="1">
      <w:start w:val="1"/>
      <w:numFmt w:val="ideographTraditional"/>
      <w:lvlText w:val="%8、"/>
      <w:lvlJc w:val="left"/>
      <w:pPr>
        <w:ind w:left="3840" w:hanging="480"/>
      </w:pPr>
    </w:lvl>
    <w:lvl w:ilvl="8" w:tplc="990A9BA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9E1467"/>
    <w:multiLevelType w:val="hybridMultilevel"/>
    <w:tmpl w:val="AB10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B3265"/>
    <w:multiLevelType w:val="multilevel"/>
    <w:tmpl w:val="F7868764"/>
    <w:lvl w:ilvl="0">
      <w:start w:val="3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4441A7"/>
    <w:multiLevelType w:val="hybridMultilevel"/>
    <w:tmpl w:val="82081020"/>
    <w:lvl w:ilvl="0" w:tplc="D444E09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430C7F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A4C2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5807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AA5D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E27D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28D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B280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AC41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9C660F"/>
    <w:multiLevelType w:val="hybridMultilevel"/>
    <w:tmpl w:val="C94AB64A"/>
    <w:lvl w:ilvl="0" w:tplc="84541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90EDEE" w:tentative="1">
      <w:start w:val="1"/>
      <w:numFmt w:val="ideographTraditional"/>
      <w:lvlText w:val="%2、"/>
      <w:lvlJc w:val="left"/>
      <w:pPr>
        <w:ind w:left="960" w:hanging="480"/>
      </w:pPr>
    </w:lvl>
    <w:lvl w:ilvl="2" w:tplc="747E6132" w:tentative="1">
      <w:start w:val="1"/>
      <w:numFmt w:val="lowerRoman"/>
      <w:lvlText w:val="%3."/>
      <w:lvlJc w:val="right"/>
      <w:pPr>
        <w:ind w:left="1440" w:hanging="480"/>
      </w:pPr>
    </w:lvl>
    <w:lvl w:ilvl="3" w:tplc="3D00B1EA" w:tentative="1">
      <w:start w:val="1"/>
      <w:numFmt w:val="decimal"/>
      <w:lvlText w:val="%4."/>
      <w:lvlJc w:val="left"/>
      <w:pPr>
        <w:ind w:left="1920" w:hanging="480"/>
      </w:pPr>
    </w:lvl>
    <w:lvl w:ilvl="4" w:tplc="D37E3C6E" w:tentative="1">
      <w:start w:val="1"/>
      <w:numFmt w:val="ideographTraditional"/>
      <w:lvlText w:val="%5、"/>
      <w:lvlJc w:val="left"/>
      <w:pPr>
        <w:ind w:left="2400" w:hanging="480"/>
      </w:pPr>
    </w:lvl>
    <w:lvl w:ilvl="5" w:tplc="9DC64574" w:tentative="1">
      <w:start w:val="1"/>
      <w:numFmt w:val="lowerRoman"/>
      <w:lvlText w:val="%6."/>
      <w:lvlJc w:val="right"/>
      <w:pPr>
        <w:ind w:left="2880" w:hanging="480"/>
      </w:pPr>
    </w:lvl>
    <w:lvl w:ilvl="6" w:tplc="009A6EB4" w:tentative="1">
      <w:start w:val="1"/>
      <w:numFmt w:val="decimal"/>
      <w:lvlText w:val="%7."/>
      <w:lvlJc w:val="left"/>
      <w:pPr>
        <w:ind w:left="3360" w:hanging="480"/>
      </w:pPr>
    </w:lvl>
    <w:lvl w:ilvl="7" w:tplc="657000AC" w:tentative="1">
      <w:start w:val="1"/>
      <w:numFmt w:val="ideographTraditional"/>
      <w:lvlText w:val="%8、"/>
      <w:lvlJc w:val="left"/>
      <w:pPr>
        <w:ind w:left="3840" w:hanging="480"/>
      </w:pPr>
    </w:lvl>
    <w:lvl w:ilvl="8" w:tplc="1F543DC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513AB3"/>
    <w:multiLevelType w:val="hybridMultilevel"/>
    <w:tmpl w:val="387EA086"/>
    <w:lvl w:ilvl="0" w:tplc="0CB4B0E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63402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F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9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7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65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40C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86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6A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F417C"/>
    <w:multiLevelType w:val="hybridMultilevel"/>
    <w:tmpl w:val="926C9FA6"/>
    <w:lvl w:ilvl="0" w:tplc="2ACE6B6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AAE21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2E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0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9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ED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D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0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03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2843"/>
    <w:multiLevelType w:val="hybridMultilevel"/>
    <w:tmpl w:val="8B52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4034"/>
    <w:multiLevelType w:val="multilevel"/>
    <w:tmpl w:val="9D4842F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724BF"/>
    <w:multiLevelType w:val="hybridMultilevel"/>
    <w:tmpl w:val="B8B21D80"/>
    <w:lvl w:ilvl="0" w:tplc="D67CCC7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5826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4E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3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E7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2C0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8A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8E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C3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3976"/>
    <w:multiLevelType w:val="hybridMultilevel"/>
    <w:tmpl w:val="35FA1AAA"/>
    <w:lvl w:ilvl="0" w:tplc="BA7E13B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A320A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EF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5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2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01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A0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6E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AC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12788"/>
    <w:multiLevelType w:val="multilevel"/>
    <w:tmpl w:val="6E1CB0A0"/>
    <w:lvl w:ilvl="0">
      <w:start w:val="38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9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16"/>
  </w:num>
  <w:num w:numId="15">
    <w:abstractNumId w:val="10"/>
  </w:num>
  <w:num w:numId="16">
    <w:abstractNumId w:val="0"/>
  </w:num>
  <w:num w:numId="17">
    <w:abstractNumId w:val="3"/>
  </w:num>
  <w:num w:numId="18">
    <w:abstractNumId w:val="17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Anaesthesi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avafrro0vsdmews0cv0v54x2azt5fpp0xw&quot;&gt;My EndNote Library&lt;record-ids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8&lt;/item&gt;&lt;item&gt;369&lt;/item&gt;&lt;item&gt;370&lt;/item&gt;&lt;item&gt;376&lt;/item&gt;&lt;item&gt;377&lt;/item&gt;&lt;item&gt;378&lt;/item&gt;&lt;item&gt;379&lt;/item&gt;&lt;item&gt;380&lt;/item&gt;&lt;item&gt;381&lt;/item&gt;&lt;item&gt;387&lt;/item&gt;&lt;item&gt;389&lt;/item&gt;&lt;item&gt;390&lt;/item&gt;&lt;item&gt;391&lt;/item&gt;&lt;item&gt;392&lt;/item&gt;&lt;item&gt;393&lt;/item&gt;&lt;item&gt;394&lt;/item&gt;&lt;item&gt;395&lt;/item&gt;&lt;item&gt;396&lt;/item&gt;&lt;item&gt;397&lt;/item&gt;&lt;/record-ids&gt;&lt;/item&gt;&lt;/Libraries&gt;"/>
  </w:docVars>
  <w:rsids>
    <w:rsidRoot w:val="000D22AA"/>
    <w:rsid w:val="00001587"/>
    <w:rsid w:val="00004775"/>
    <w:rsid w:val="00012F81"/>
    <w:rsid w:val="00032916"/>
    <w:rsid w:val="000357B1"/>
    <w:rsid w:val="00045D7D"/>
    <w:rsid w:val="000569E6"/>
    <w:rsid w:val="00057D95"/>
    <w:rsid w:val="0006011B"/>
    <w:rsid w:val="00076662"/>
    <w:rsid w:val="0008419E"/>
    <w:rsid w:val="000B54DE"/>
    <w:rsid w:val="000C13F7"/>
    <w:rsid w:val="000C5B43"/>
    <w:rsid w:val="000C64A5"/>
    <w:rsid w:val="000D16A5"/>
    <w:rsid w:val="000D22AA"/>
    <w:rsid w:val="000F4303"/>
    <w:rsid w:val="000F63AD"/>
    <w:rsid w:val="00104A72"/>
    <w:rsid w:val="0011317F"/>
    <w:rsid w:val="00123099"/>
    <w:rsid w:val="00132355"/>
    <w:rsid w:val="0013527F"/>
    <w:rsid w:val="00142810"/>
    <w:rsid w:val="00160227"/>
    <w:rsid w:val="001653CA"/>
    <w:rsid w:val="001779F7"/>
    <w:rsid w:val="00181000"/>
    <w:rsid w:val="00183909"/>
    <w:rsid w:val="00190A9D"/>
    <w:rsid w:val="001A3514"/>
    <w:rsid w:val="001B4090"/>
    <w:rsid w:val="001C0C2C"/>
    <w:rsid w:val="001C2CD7"/>
    <w:rsid w:val="001D1AFA"/>
    <w:rsid w:val="001E253F"/>
    <w:rsid w:val="001E3489"/>
    <w:rsid w:val="002017CC"/>
    <w:rsid w:val="0020256B"/>
    <w:rsid w:val="002049DD"/>
    <w:rsid w:val="002210C8"/>
    <w:rsid w:val="002474D7"/>
    <w:rsid w:val="002611B6"/>
    <w:rsid w:val="002661BF"/>
    <w:rsid w:val="00272BAE"/>
    <w:rsid w:val="002806CC"/>
    <w:rsid w:val="002A6F83"/>
    <w:rsid w:val="002B7E14"/>
    <w:rsid w:val="002C315A"/>
    <w:rsid w:val="002D1260"/>
    <w:rsid w:val="002D6487"/>
    <w:rsid w:val="002E1594"/>
    <w:rsid w:val="002E3F7D"/>
    <w:rsid w:val="002F1E68"/>
    <w:rsid w:val="002F288D"/>
    <w:rsid w:val="00301BFD"/>
    <w:rsid w:val="00307827"/>
    <w:rsid w:val="00320AED"/>
    <w:rsid w:val="0032406F"/>
    <w:rsid w:val="00344ABF"/>
    <w:rsid w:val="0035142B"/>
    <w:rsid w:val="00357A68"/>
    <w:rsid w:val="00392662"/>
    <w:rsid w:val="00396538"/>
    <w:rsid w:val="003B46FA"/>
    <w:rsid w:val="003C7B45"/>
    <w:rsid w:val="003D568C"/>
    <w:rsid w:val="003F1E3D"/>
    <w:rsid w:val="003F30FE"/>
    <w:rsid w:val="003F4F4D"/>
    <w:rsid w:val="00401B5E"/>
    <w:rsid w:val="00403E8C"/>
    <w:rsid w:val="00410774"/>
    <w:rsid w:val="00440752"/>
    <w:rsid w:val="004437B9"/>
    <w:rsid w:val="00461415"/>
    <w:rsid w:val="0047239F"/>
    <w:rsid w:val="00486549"/>
    <w:rsid w:val="00490757"/>
    <w:rsid w:val="004A2781"/>
    <w:rsid w:val="004A65E2"/>
    <w:rsid w:val="004B486F"/>
    <w:rsid w:val="004B6046"/>
    <w:rsid w:val="004B6F60"/>
    <w:rsid w:val="004D0B67"/>
    <w:rsid w:val="004F66FB"/>
    <w:rsid w:val="004F7C19"/>
    <w:rsid w:val="0052103A"/>
    <w:rsid w:val="00531B9F"/>
    <w:rsid w:val="00536120"/>
    <w:rsid w:val="00543047"/>
    <w:rsid w:val="005455F9"/>
    <w:rsid w:val="00547CF9"/>
    <w:rsid w:val="00557CF5"/>
    <w:rsid w:val="00571F4C"/>
    <w:rsid w:val="00583A51"/>
    <w:rsid w:val="0058667B"/>
    <w:rsid w:val="00592897"/>
    <w:rsid w:val="005A0DE9"/>
    <w:rsid w:val="005B22E7"/>
    <w:rsid w:val="005C377E"/>
    <w:rsid w:val="005D1964"/>
    <w:rsid w:val="00602CBD"/>
    <w:rsid w:val="0060745D"/>
    <w:rsid w:val="0061707C"/>
    <w:rsid w:val="00622936"/>
    <w:rsid w:val="006245FC"/>
    <w:rsid w:val="00630805"/>
    <w:rsid w:val="00680C75"/>
    <w:rsid w:val="00681B3B"/>
    <w:rsid w:val="00697D9F"/>
    <w:rsid w:val="006E628B"/>
    <w:rsid w:val="006F6776"/>
    <w:rsid w:val="006F71B5"/>
    <w:rsid w:val="007004FB"/>
    <w:rsid w:val="00704E58"/>
    <w:rsid w:val="00705CB6"/>
    <w:rsid w:val="007068DC"/>
    <w:rsid w:val="00711815"/>
    <w:rsid w:val="00723161"/>
    <w:rsid w:val="00743429"/>
    <w:rsid w:val="00751E23"/>
    <w:rsid w:val="00755CDD"/>
    <w:rsid w:val="00757945"/>
    <w:rsid w:val="00770310"/>
    <w:rsid w:val="00770871"/>
    <w:rsid w:val="007C412F"/>
    <w:rsid w:val="007D07EC"/>
    <w:rsid w:val="007D0816"/>
    <w:rsid w:val="007D615F"/>
    <w:rsid w:val="007F072D"/>
    <w:rsid w:val="007F28CC"/>
    <w:rsid w:val="007F3857"/>
    <w:rsid w:val="0080286C"/>
    <w:rsid w:val="008161F6"/>
    <w:rsid w:val="00834011"/>
    <w:rsid w:val="008368B5"/>
    <w:rsid w:val="008401F9"/>
    <w:rsid w:val="00845362"/>
    <w:rsid w:val="00860A1C"/>
    <w:rsid w:val="00865749"/>
    <w:rsid w:val="008747AC"/>
    <w:rsid w:val="00883B17"/>
    <w:rsid w:val="008914E6"/>
    <w:rsid w:val="008A533D"/>
    <w:rsid w:val="008B00DC"/>
    <w:rsid w:val="008B65A3"/>
    <w:rsid w:val="008D1E32"/>
    <w:rsid w:val="008D4ABC"/>
    <w:rsid w:val="008D70B8"/>
    <w:rsid w:val="008F4B04"/>
    <w:rsid w:val="00904986"/>
    <w:rsid w:val="009108B5"/>
    <w:rsid w:val="00913D58"/>
    <w:rsid w:val="00927216"/>
    <w:rsid w:val="00934B8A"/>
    <w:rsid w:val="00942C85"/>
    <w:rsid w:val="009542FE"/>
    <w:rsid w:val="00955322"/>
    <w:rsid w:val="0095600D"/>
    <w:rsid w:val="0096064A"/>
    <w:rsid w:val="00960701"/>
    <w:rsid w:val="00960B45"/>
    <w:rsid w:val="00970724"/>
    <w:rsid w:val="009810B6"/>
    <w:rsid w:val="009856A0"/>
    <w:rsid w:val="00992F2F"/>
    <w:rsid w:val="00993EB5"/>
    <w:rsid w:val="009B2314"/>
    <w:rsid w:val="009C35F8"/>
    <w:rsid w:val="009D5F14"/>
    <w:rsid w:val="009F624A"/>
    <w:rsid w:val="00A07A53"/>
    <w:rsid w:val="00A10F1D"/>
    <w:rsid w:val="00A17681"/>
    <w:rsid w:val="00A17F30"/>
    <w:rsid w:val="00A21BB9"/>
    <w:rsid w:val="00A270B8"/>
    <w:rsid w:val="00A3569A"/>
    <w:rsid w:val="00A86852"/>
    <w:rsid w:val="00A90B7D"/>
    <w:rsid w:val="00AA70C5"/>
    <w:rsid w:val="00AA763C"/>
    <w:rsid w:val="00AA7707"/>
    <w:rsid w:val="00AE0082"/>
    <w:rsid w:val="00AF6897"/>
    <w:rsid w:val="00B42FBD"/>
    <w:rsid w:val="00B43E66"/>
    <w:rsid w:val="00B7755D"/>
    <w:rsid w:val="00BA2709"/>
    <w:rsid w:val="00BB28B4"/>
    <w:rsid w:val="00BB5589"/>
    <w:rsid w:val="00BC163D"/>
    <w:rsid w:val="00BC6160"/>
    <w:rsid w:val="00BD0E95"/>
    <w:rsid w:val="00BD5600"/>
    <w:rsid w:val="00BE2A2F"/>
    <w:rsid w:val="00BE4E96"/>
    <w:rsid w:val="00C01A71"/>
    <w:rsid w:val="00C13BC9"/>
    <w:rsid w:val="00C34498"/>
    <w:rsid w:val="00C37B2E"/>
    <w:rsid w:val="00C552E7"/>
    <w:rsid w:val="00C554F1"/>
    <w:rsid w:val="00C64C98"/>
    <w:rsid w:val="00C71E41"/>
    <w:rsid w:val="00C759ED"/>
    <w:rsid w:val="00C853DF"/>
    <w:rsid w:val="00C958D8"/>
    <w:rsid w:val="00CA2773"/>
    <w:rsid w:val="00CE2E90"/>
    <w:rsid w:val="00CF1EA5"/>
    <w:rsid w:val="00CF5F04"/>
    <w:rsid w:val="00D00A6C"/>
    <w:rsid w:val="00D011C1"/>
    <w:rsid w:val="00D22BC6"/>
    <w:rsid w:val="00D23B85"/>
    <w:rsid w:val="00D2720B"/>
    <w:rsid w:val="00D51712"/>
    <w:rsid w:val="00D82748"/>
    <w:rsid w:val="00D90E92"/>
    <w:rsid w:val="00DA6828"/>
    <w:rsid w:val="00DC72CC"/>
    <w:rsid w:val="00DD0671"/>
    <w:rsid w:val="00DD73AD"/>
    <w:rsid w:val="00DE2B15"/>
    <w:rsid w:val="00DE6370"/>
    <w:rsid w:val="00DE7FDD"/>
    <w:rsid w:val="00DF518A"/>
    <w:rsid w:val="00E00070"/>
    <w:rsid w:val="00E22961"/>
    <w:rsid w:val="00E42F3A"/>
    <w:rsid w:val="00E50294"/>
    <w:rsid w:val="00E5255E"/>
    <w:rsid w:val="00E644C4"/>
    <w:rsid w:val="00E7658C"/>
    <w:rsid w:val="00E809DF"/>
    <w:rsid w:val="00E84457"/>
    <w:rsid w:val="00EA2E2F"/>
    <w:rsid w:val="00EA3578"/>
    <w:rsid w:val="00EB5EEA"/>
    <w:rsid w:val="00EC354B"/>
    <w:rsid w:val="00ED7C8A"/>
    <w:rsid w:val="00EE26FB"/>
    <w:rsid w:val="00EF256E"/>
    <w:rsid w:val="00F05DF2"/>
    <w:rsid w:val="00F1016A"/>
    <w:rsid w:val="00F10FD2"/>
    <w:rsid w:val="00F576CC"/>
    <w:rsid w:val="00F60D5A"/>
    <w:rsid w:val="00F66734"/>
    <w:rsid w:val="00F820FC"/>
    <w:rsid w:val="00F94B80"/>
    <w:rsid w:val="00F97BAE"/>
    <w:rsid w:val="00FB003C"/>
    <w:rsid w:val="00FC58B3"/>
    <w:rsid w:val="00FC79C9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0F91D"/>
  <w15:docId w15:val="{3E8CB75F-99FA-47BA-B3E7-3FDB55C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  <w:contextualSpacing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58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8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D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76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76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42A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0"/>
    <w:rsid w:val="00653A19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653A19"/>
    <w:rPr>
      <w:noProof/>
    </w:rPr>
  </w:style>
  <w:style w:type="paragraph" w:customStyle="1" w:styleId="EndNoteBibliography">
    <w:name w:val="EndNote Bibliography"/>
    <w:basedOn w:val="Normal"/>
    <w:link w:val="EndNoteBibliography0"/>
    <w:rsid w:val="00653A19"/>
    <w:rPr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653A19"/>
    <w:rPr>
      <w:noProof/>
    </w:rPr>
  </w:style>
  <w:style w:type="character" w:styleId="LineNumber">
    <w:name w:val="line number"/>
    <w:basedOn w:val="DefaultParagraphFont"/>
    <w:uiPriority w:val="99"/>
    <w:semiHidden/>
    <w:unhideWhenUsed/>
    <w:rsid w:val="009F624A"/>
  </w:style>
  <w:style w:type="paragraph" w:customStyle="1" w:styleId="Normal1">
    <w:name w:val="Normal1"/>
    <w:rsid w:val="009D5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Calibri"/>
      <w:lang w:eastAsia="en-US"/>
    </w:rPr>
  </w:style>
  <w:style w:type="table" w:customStyle="1" w:styleId="1">
    <w:name w:val="表格格線1"/>
    <w:basedOn w:val="TableNormal"/>
    <w:next w:val="TableGrid"/>
    <w:uiPriority w:val="59"/>
    <w:rsid w:val="00CF5F0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F5F0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59"/>
    <w:rsid w:val="002F288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8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11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4890-6DFB-4950-9EC2-C6DA7C7F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Pinki Boura</cp:lastModifiedBy>
  <cp:revision>3</cp:revision>
  <dcterms:created xsi:type="dcterms:W3CDTF">2019-05-10T11:50:00Z</dcterms:created>
  <dcterms:modified xsi:type="dcterms:W3CDTF">2019-05-10T11:51:00Z</dcterms:modified>
</cp:coreProperties>
</file>