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C48" w:rsidRPr="00863FFD" w:rsidRDefault="003E2C48" w:rsidP="003E2C48">
      <w:pPr>
        <w:tabs>
          <w:tab w:val="left" w:pos="6570"/>
        </w:tabs>
      </w:pPr>
      <w:r w:rsidRPr="00863FFD">
        <w:rPr>
          <w:b/>
        </w:rPr>
        <w:t>Appendix 1.</w:t>
      </w:r>
      <w:r w:rsidRPr="00863FFD">
        <w:t xml:space="preserve"> Infection Prevention Bundles for SSI, CLABSI, and VAP.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952"/>
        <w:gridCol w:w="2952"/>
        <w:gridCol w:w="3474"/>
      </w:tblGrid>
      <w:tr w:rsidR="003E2C48" w:rsidRPr="00863FFD" w:rsidTr="00965390">
        <w:tc>
          <w:tcPr>
            <w:tcW w:w="2952" w:type="dxa"/>
          </w:tcPr>
          <w:p w:rsidR="003E2C48" w:rsidRPr="00863FFD" w:rsidRDefault="003E2C48" w:rsidP="00965390">
            <w:pPr>
              <w:tabs>
                <w:tab w:val="left" w:pos="6570"/>
              </w:tabs>
            </w:pPr>
            <w:r w:rsidRPr="00863FFD">
              <w:t>Surgical site infection (SSI)</w:t>
            </w:r>
          </w:p>
        </w:tc>
        <w:tc>
          <w:tcPr>
            <w:tcW w:w="2952" w:type="dxa"/>
          </w:tcPr>
          <w:p w:rsidR="003E2C48" w:rsidRPr="00863FFD" w:rsidRDefault="003E2C48" w:rsidP="00965390">
            <w:pPr>
              <w:autoSpaceDE w:val="0"/>
              <w:autoSpaceDN w:val="0"/>
              <w:adjustRightInd w:val="0"/>
            </w:pPr>
            <w:r w:rsidRPr="00863FFD">
              <w:rPr>
                <w:bCs/>
                <w:color w:val="000000"/>
              </w:rPr>
              <w:t xml:space="preserve">Central line-associated bloodstream infection (CLABSI) </w:t>
            </w:r>
          </w:p>
        </w:tc>
        <w:tc>
          <w:tcPr>
            <w:tcW w:w="3474" w:type="dxa"/>
          </w:tcPr>
          <w:p w:rsidR="003E2C48" w:rsidRPr="00863FFD" w:rsidRDefault="003E2C48" w:rsidP="00965390">
            <w:pPr>
              <w:tabs>
                <w:tab w:val="left" w:pos="6570"/>
              </w:tabs>
            </w:pPr>
            <w:r w:rsidRPr="00863FFD">
              <w:t>Ventilator-associated pneumonia (VAP)</w:t>
            </w:r>
          </w:p>
          <w:p w:rsidR="003E2C48" w:rsidRPr="00863FFD" w:rsidRDefault="003E2C48" w:rsidP="00965390">
            <w:pPr>
              <w:tabs>
                <w:tab w:val="left" w:pos="6570"/>
              </w:tabs>
            </w:pPr>
          </w:p>
        </w:tc>
      </w:tr>
      <w:tr w:rsidR="003E2C48" w:rsidRPr="00863FFD" w:rsidTr="00965390">
        <w:tc>
          <w:tcPr>
            <w:tcW w:w="2952" w:type="dxa"/>
          </w:tcPr>
          <w:p w:rsidR="003E2C48" w:rsidRPr="00863FFD" w:rsidRDefault="003E2C48" w:rsidP="00965390">
            <w:pPr>
              <w:pStyle w:val="ListParagraph"/>
              <w:numPr>
                <w:ilvl w:val="0"/>
                <w:numId w:val="4"/>
              </w:numPr>
              <w:tabs>
                <w:tab w:val="left" w:pos="6570"/>
              </w:tabs>
              <w:spacing w:after="0" w:line="240" w:lineRule="auto"/>
              <w:rPr>
                <w:sz w:val="24"/>
                <w:szCs w:val="24"/>
              </w:rPr>
            </w:pPr>
            <w:r w:rsidRPr="00863FFD">
              <w:rPr>
                <w:sz w:val="24"/>
                <w:szCs w:val="24"/>
              </w:rPr>
              <w:t>Effective antibiotic prophylaxis</w:t>
            </w:r>
          </w:p>
          <w:p w:rsidR="003E2C48" w:rsidRPr="00863FFD" w:rsidRDefault="003E2C48" w:rsidP="00965390">
            <w:pPr>
              <w:pStyle w:val="ListParagraph"/>
              <w:numPr>
                <w:ilvl w:val="0"/>
                <w:numId w:val="4"/>
              </w:numPr>
              <w:tabs>
                <w:tab w:val="left" w:pos="6570"/>
              </w:tabs>
              <w:spacing w:after="0" w:line="240" w:lineRule="auto"/>
              <w:rPr>
                <w:sz w:val="24"/>
                <w:szCs w:val="24"/>
              </w:rPr>
            </w:pPr>
            <w:r w:rsidRPr="00863FFD">
              <w:rPr>
                <w:sz w:val="24"/>
                <w:szCs w:val="24"/>
              </w:rPr>
              <w:t>Minimal skin trauma related to hair removal</w:t>
            </w:r>
          </w:p>
          <w:p w:rsidR="003E2C48" w:rsidRPr="00863FFD" w:rsidRDefault="003E2C48" w:rsidP="00965390">
            <w:pPr>
              <w:pStyle w:val="ListParagraph"/>
              <w:numPr>
                <w:ilvl w:val="0"/>
                <w:numId w:val="4"/>
              </w:numPr>
              <w:tabs>
                <w:tab w:val="left" w:pos="6570"/>
              </w:tabs>
              <w:spacing w:after="0" w:line="240" w:lineRule="auto"/>
              <w:rPr>
                <w:sz w:val="24"/>
                <w:szCs w:val="24"/>
              </w:rPr>
            </w:pPr>
            <w:r w:rsidRPr="00863FFD">
              <w:rPr>
                <w:sz w:val="24"/>
                <w:szCs w:val="24"/>
              </w:rPr>
              <w:t>Maintenance of normothermia</w:t>
            </w:r>
          </w:p>
          <w:p w:rsidR="003E2C48" w:rsidRPr="00863FFD" w:rsidRDefault="003E2C48" w:rsidP="00965390">
            <w:pPr>
              <w:pStyle w:val="ListParagraph"/>
              <w:numPr>
                <w:ilvl w:val="0"/>
                <w:numId w:val="4"/>
              </w:numPr>
              <w:tabs>
                <w:tab w:val="left" w:pos="6570"/>
              </w:tabs>
              <w:spacing w:after="0" w:line="240" w:lineRule="auto"/>
              <w:rPr>
                <w:sz w:val="24"/>
                <w:szCs w:val="24"/>
              </w:rPr>
            </w:pPr>
            <w:r w:rsidRPr="00863FFD">
              <w:rPr>
                <w:sz w:val="24"/>
                <w:szCs w:val="24"/>
              </w:rPr>
              <w:t>Glycemic control</w:t>
            </w:r>
          </w:p>
        </w:tc>
        <w:tc>
          <w:tcPr>
            <w:tcW w:w="2952" w:type="dxa"/>
          </w:tcPr>
          <w:p w:rsidR="003E2C48" w:rsidRPr="00863FFD" w:rsidRDefault="003E2C48" w:rsidP="009653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63FFD">
              <w:rPr>
                <w:color w:val="000000"/>
                <w:sz w:val="24"/>
                <w:szCs w:val="24"/>
              </w:rPr>
              <w:t xml:space="preserve">Appropriate hand hygiene </w:t>
            </w:r>
          </w:p>
          <w:p w:rsidR="003E2C48" w:rsidRPr="00863FFD" w:rsidRDefault="003E2C48" w:rsidP="009653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63FFD">
              <w:rPr>
                <w:color w:val="000000"/>
                <w:sz w:val="24"/>
                <w:szCs w:val="24"/>
              </w:rPr>
              <w:t xml:space="preserve">Use of chlorhexidine for skin preparation </w:t>
            </w:r>
          </w:p>
          <w:p w:rsidR="003E2C48" w:rsidRPr="00863FFD" w:rsidRDefault="003E2C48" w:rsidP="009653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63FFD">
              <w:rPr>
                <w:color w:val="000000"/>
                <w:sz w:val="24"/>
                <w:szCs w:val="24"/>
              </w:rPr>
              <w:t xml:space="preserve">Use of full-barrier precautions during central venous catheters insertion </w:t>
            </w:r>
          </w:p>
          <w:p w:rsidR="003E2C48" w:rsidRPr="00863FFD" w:rsidRDefault="003E2C48" w:rsidP="009653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63FFD">
              <w:rPr>
                <w:color w:val="000000"/>
                <w:sz w:val="24"/>
                <w:szCs w:val="24"/>
              </w:rPr>
              <w:t xml:space="preserve">Avoid using the femoral vein for central venous catheters in adult patients </w:t>
            </w:r>
          </w:p>
          <w:p w:rsidR="003E2C48" w:rsidRPr="00863FFD" w:rsidRDefault="003E2C48" w:rsidP="0096539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63FFD">
              <w:rPr>
                <w:color w:val="000000"/>
                <w:sz w:val="24"/>
                <w:szCs w:val="24"/>
              </w:rPr>
              <w:t xml:space="preserve">Remove unnecessary central venous catheters </w:t>
            </w:r>
          </w:p>
        </w:tc>
        <w:tc>
          <w:tcPr>
            <w:tcW w:w="3474" w:type="dxa"/>
          </w:tcPr>
          <w:p w:rsidR="003E2C48" w:rsidRPr="00863FFD" w:rsidRDefault="003E2C48" w:rsidP="00965390">
            <w:pPr>
              <w:pStyle w:val="ListParagraph"/>
              <w:numPr>
                <w:ilvl w:val="0"/>
                <w:numId w:val="6"/>
              </w:numPr>
              <w:tabs>
                <w:tab w:val="left" w:pos="6570"/>
              </w:tabs>
              <w:spacing w:after="0" w:line="240" w:lineRule="auto"/>
              <w:rPr>
                <w:sz w:val="24"/>
                <w:szCs w:val="24"/>
              </w:rPr>
            </w:pPr>
            <w:r w:rsidRPr="00863FFD">
              <w:rPr>
                <w:sz w:val="24"/>
                <w:szCs w:val="24"/>
              </w:rPr>
              <w:t>Maintain elevation of the head of the bed to &gt;=30 degrees</w:t>
            </w:r>
          </w:p>
          <w:p w:rsidR="003E2C48" w:rsidRPr="00863FFD" w:rsidRDefault="003E2C48" w:rsidP="00965390">
            <w:pPr>
              <w:pStyle w:val="ListParagraph"/>
              <w:numPr>
                <w:ilvl w:val="0"/>
                <w:numId w:val="6"/>
              </w:numPr>
              <w:tabs>
                <w:tab w:val="left" w:pos="6570"/>
              </w:tabs>
              <w:spacing w:after="0" w:line="240" w:lineRule="auto"/>
              <w:rPr>
                <w:sz w:val="24"/>
                <w:szCs w:val="24"/>
              </w:rPr>
            </w:pPr>
            <w:r w:rsidRPr="00863FFD">
              <w:rPr>
                <w:sz w:val="24"/>
                <w:szCs w:val="24"/>
              </w:rPr>
              <w:t>Perform oral care 6 times daily</w:t>
            </w:r>
          </w:p>
          <w:p w:rsidR="003E2C48" w:rsidRPr="00863FFD" w:rsidRDefault="003E2C48" w:rsidP="00965390">
            <w:pPr>
              <w:pStyle w:val="ListParagraph"/>
              <w:numPr>
                <w:ilvl w:val="0"/>
                <w:numId w:val="6"/>
              </w:numPr>
              <w:tabs>
                <w:tab w:val="left" w:pos="6570"/>
              </w:tabs>
              <w:spacing w:after="0" w:line="240" w:lineRule="auto"/>
              <w:rPr>
                <w:sz w:val="24"/>
                <w:szCs w:val="24"/>
              </w:rPr>
            </w:pPr>
            <w:r w:rsidRPr="00863FFD">
              <w:rPr>
                <w:sz w:val="24"/>
                <w:szCs w:val="24"/>
              </w:rPr>
              <w:t>Use chlorhexidine while performing oral care twice daily</w:t>
            </w:r>
          </w:p>
          <w:p w:rsidR="003E2C48" w:rsidRPr="00863FFD" w:rsidRDefault="003E2C48" w:rsidP="00965390">
            <w:pPr>
              <w:pStyle w:val="ListParagraph"/>
              <w:numPr>
                <w:ilvl w:val="0"/>
                <w:numId w:val="6"/>
              </w:numPr>
              <w:tabs>
                <w:tab w:val="left" w:pos="6570"/>
              </w:tabs>
              <w:spacing w:after="0" w:line="240" w:lineRule="auto"/>
              <w:rPr>
                <w:sz w:val="24"/>
                <w:szCs w:val="24"/>
              </w:rPr>
            </w:pPr>
            <w:r w:rsidRPr="00863FFD">
              <w:rPr>
                <w:sz w:val="24"/>
                <w:szCs w:val="24"/>
              </w:rPr>
              <w:t>Use of subglottic suctioning endotracheal tubes for patients ventilated for &gt; 72 hours</w:t>
            </w:r>
          </w:p>
          <w:p w:rsidR="003E2C48" w:rsidRPr="00863FFD" w:rsidRDefault="003E2C48" w:rsidP="00965390">
            <w:pPr>
              <w:pStyle w:val="ListParagraph"/>
              <w:numPr>
                <w:ilvl w:val="0"/>
                <w:numId w:val="6"/>
              </w:numPr>
              <w:tabs>
                <w:tab w:val="left" w:pos="6570"/>
              </w:tabs>
              <w:spacing w:after="0" w:line="240" w:lineRule="auto"/>
              <w:rPr>
                <w:sz w:val="24"/>
                <w:szCs w:val="24"/>
              </w:rPr>
            </w:pPr>
            <w:r w:rsidRPr="00863FFD">
              <w:rPr>
                <w:sz w:val="24"/>
                <w:szCs w:val="24"/>
              </w:rPr>
              <w:t>Use of spontaneous awakening and spontaneous breathing protocol</w:t>
            </w:r>
          </w:p>
        </w:tc>
      </w:tr>
    </w:tbl>
    <w:p w:rsidR="003E2C48" w:rsidRPr="00863FFD" w:rsidRDefault="003E2C48" w:rsidP="003E2C48">
      <w:pPr>
        <w:tabs>
          <w:tab w:val="left" w:pos="6570"/>
        </w:tabs>
        <w:rPr>
          <w:b/>
        </w:rPr>
      </w:pPr>
    </w:p>
    <w:p w:rsidR="003E2C48" w:rsidRPr="00863FFD" w:rsidRDefault="003E2C48" w:rsidP="003E2C48">
      <w:pPr>
        <w:rPr>
          <w:b/>
        </w:rPr>
      </w:pPr>
    </w:p>
    <w:p w:rsidR="003E2C48" w:rsidRPr="00863FFD" w:rsidRDefault="003E2C48" w:rsidP="003E2C48">
      <w:pPr>
        <w:spacing w:after="160" w:line="259" w:lineRule="auto"/>
        <w:rPr>
          <w:b/>
        </w:rPr>
      </w:pPr>
      <w:r w:rsidRPr="00863FFD">
        <w:rPr>
          <w:b/>
        </w:rPr>
        <w:br w:type="page"/>
      </w:r>
    </w:p>
    <w:p w:rsidR="003E2C48" w:rsidRPr="00863FFD" w:rsidRDefault="003E2C48" w:rsidP="003E2C48"/>
    <w:tbl>
      <w:tblPr>
        <w:tblW w:w="0" w:type="auto"/>
        <w:tblLook w:val="04A0" w:firstRow="1" w:lastRow="0" w:firstColumn="1" w:lastColumn="0" w:noHBand="0" w:noVBand="1"/>
      </w:tblPr>
      <w:tblGrid>
        <w:gridCol w:w="4092"/>
        <w:gridCol w:w="589"/>
        <w:gridCol w:w="649"/>
        <w:gridCol w:w="289"/>
        <w:gridCol w:w="589"/>
        <w:gridCol w:w="649"/>
        <w:gridCol w:w="289"/>
        <w:gridCol w:w="589"/>
        <w:gridCol w:w="649"/>
        <w:gridCol w:w="1062"/>
      </w:tblGrid>
      <w:tr w:rsidR="003E2C48" w:rsidRPr="00863FFD" w:rsidTr="00965390">
        <w:trPr>
          <w:trHeight w:val="32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rPr>
                <w:b/>
                <w:color w:val="000000"/>
              </w:rPr>
            </w:pPr>
            <w:r w:rsidRPr="00863FFD">
              <w:rPr>
                <w:b/>
                <w:color w:val="000000"/>
              </w:rPr>
              <w:t xml:space="preserve">Appendix 2. </w:t>
            </w:r>
            <w:r w:rsidRPr="00863FFD">
              <w:rPr>
                <w:color w:val="000000"/>
              </w:rPr>
              <w:t>Characteristics of respondents</w:t>
            </w:r>
            <w:r w:rsidRPr="00863FFD">
              <w:rPr>
                <w:rFonts w:hint="eastAsia"/>
                <w:color w:val="000000"/>
              </w:rPr>
              <w:t xml:space="preserve"> for Hospital Survey on Patient Safety Culture</w:t>
            </w: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rPr>
                <w:color w:val="000000"/>
              </w:rPr>
            </w:pPr>
            <w:r w:rsidRPr="00863FFD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 xml:space="preserve">Baseline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Time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Time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 </w:t>
            </w: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rPr>
                <w:color w:val="000000"/>
              </w:rPr>
            </w:pPr>
            <w:r w:rsidRPr="00863FF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P value*</w:t>
            </w: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rPr>
                <w:color w:val="000000"/>
              </w:rPr>
            </w:pPr>
            <w:r w:rsidRPr="00863FFD">
              <w:rPr>
                <w:color w:val="000000"/>
              </w:rPr>
              <w:t>Staff 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163"/>
              <w:rPr>
                <w:color w:val="000000"/>
              </w:rPr>
            </w:pPr>
            <w:r w:rsidRPr="00863FFD">
              <w:rPr>
                <w:color w:val="000000"/>
              </w:rPr>
              <w:t>Nurse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73.2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&lt;0.001</w:t>
            </w: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163"/>
              <w:rPr>
                <w:color w:val="000000"/>
              </w:rPr>
            </w:pPr>
            <w:r w:rsidRPr="00863FFD">
              <w:rPr>
                <w:color w:val="000000"/>
              </w:rPr>
              <w:t>Physician (except for anesthesiologist)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163"/>
              <w:rPr>
                <w:color w:val="000000"/>
              </w:rPr>
            </w:pPr>
            <w:r w:rsidRPr="00863FFD">
              <w:rPr>
                <w:color w:val="000000"/>
              </w:rPr>
              <w:t>Anesthesiologist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163"/>
              <w:rPr>
                <w:color w:val="000000"/>
              </w:rPr>
            </w:pPr>
            <w:r w:rsidRPr="00863FFD">
              <w:rPr>
                <w:color w:val="000000"/>
              </w:rPr>
              <w:t>Mid-level provider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163"/>
              <w:rPr>
                <w:color w:val="000000"/>
              </w:rPr>
            </w:pPr>
            <w:r w:rsidRPr="00863FFD">
              <w:rPr>
                <w:color w:val="000000"/>
              </w:rPr>
              <w:t>Technician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163"/>
              <w:rPr>
                <w:color w:val="000000"/>
              </w:rPr>
            </w:pPr>
            <w:r w:rsidRPr="00863FFD">
              <w:rPr>
                <w:color w:val="000000"/>
              </w:rPr>
              <w:t>Administrator/Manager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163"/>
              <w:rPr>
                <w:color w:val="000000"/>
              </w:rPr>
            </w:pPr>
            <w:r w:rsidRPr="00863FFD">
              <w:rPr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rPr>
                <w:color w:val="000000"/>
              </w:rPr>
            </w:pPr>
            <w:r w:rsidRPr="00863FFD">
              <w:rPr>
                <w:color w:val="000000"/>
              </w:rPr>
              <w:t>Years in current specialty/profession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163"/>
              <w:rPr>
                <w:color w:val="000000"/>
              </w:rPr>
            </w:pPr>
            <w:r w:rsidRPr="00863FFD">
              <w:rPr>
                <w:color w:val="000000"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0.271</w:t>
            </w: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163"/>
              <w:rPr>
                <w:color w:val="000000"/>
              </w:rPr>
            </w:pPr>
            <w:r w:rsidRPr="00863FFD">
              <w:rPr>
                <w:color w:val="000000"/>
              </w:rPr>
              <w:t>1 to 10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163"/>
              <w:rPr>
                <w:color w:val="000000"/>
              </w:rPr>
            </w:pPr>
            <w:r w:rsidRPr="00863FFD">
              <w:rPr>
                <w:color w:val="000000"/>
              </w:rPr>
              <w:t>11-20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163"/>
              <w:rPr>
                <w:color w:val="000000"/>
              </w:rPr>
            </w:pPr>
            <w:r w:rsidRPr="00863FFD">
              <w:rPr>
                <w:color w:val="000000"/>
              </w:rPr>
              <w:t>21 years or more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rPr>
                <w:color w:val="000000"/>
              </w:rPr>
            </w:pPr>
            <w:r w:rsidRPr="00863FFD">
              <w:rPr>
                <w:color w:val="000000"/>
              </w:rPr>
              <w:t>Years in current hospital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163"/>
              <w:rPr>
                <w:color w:val="000000"/>
              </w:rPr>
            </w:pPr>
            <w:r w:rsidRPr="00863FFD">
              <w:rPr>
                <w:color w:val="000000"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0.137</w:t>
            </w: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163"/>
              <w:rPr>
                <w:color w:val="000000"/>
              </w:rPr>
            </w:pPr>
            <w:r w:rsidRPr="00863FFD">
              <w:rPr>
                <w:color w:val="000000"/>
              </w:rPr>
              <w:t>1 to 10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163"/>
              <w:rPr>
                <w:color w:val="000000"/>
              </w:rPr>
            </w:pPr>
            <w:r w:rsidRPr="00863FFD">
              <w:rPr>
                <w:color w:val="000000"/>
              </w:rPr>
              <w:t>11-20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163"/>
              <w:rPr>
                <w:color w:val="000000"/>
              </w:rPr>
            </w:pPr>
            <w:r w:rsidRPr="00863FFD">
              <w:rPr>
                <w:color w:val="000000"/>
              </w:rPr>
              <w:t>21 years or more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rPr>
                <w:color w:val="000000"/>
              </w:rPr>
            </w:pPr>
            <w:r w:rsidRPr="00863FFD">
              <w:rPr>
                <w:color w:val="000000"/>
              </w:rPr>
              <w:t>Years in current work area/unit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163"/>
              <w:rPr>
                <w:color w:val="000000"/>
              </w:rPr>
            </w:pPr>
            <w:r w:rsidRPr="00863FFD">
              <w:rPr>
                <w:color w:val="000000"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0.065</w:t>
            </w: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163"/>
              <w:rPr>
                <w:color w:val="000000"/>
              </w:rPr>
            </w:pPr>
            <w:r w:rsidRPr="00863FFD">
              <w:rPr>
                <w:color w:val="000000"/>
              </w:rPr>
              <w:t>1 to 10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163"/>
              <w:rPr>
                <w:color w:val="000000"/>
              </w:rPr>
            </w:pPr>
            <w:r w:rsidRPr="00863FFD">
              <w:rPr>
                <w:color w:val="000000"/>
              </w:rPr>
              <w:t>11-20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163"/>
              <w:rPr>
                <w:color w:val="000000"/>
              </w:rPr>
            </w:pPr>
            <w:r w:rsidRPr="00863FFD">
              <w:rPr>
                <w:color w:val="000000"/>
              </w:rPr>
              <w:t>21 years or more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rPr>
                <w:color w:val="000000"/>
              </w:rPr>
            </w:pPr>
            <w:r w:rsidRPr="00863FFD">
              <w:rPr>
                <w:color w:val="000000"/>
              </w:rPr>
              <w:t>Work hours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163"/>
              <w:rPr>
                <w:color w:val="000000"/>
              </w:rPr>
            </w:pPr>
            <w:r w:rsidRPr="00863FFD">
              <w:rPr>
                <w:color w:val="000000"/>
              </w:rPr>
              <w:t>Less than 40 hours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0.001</w:t>
            </w: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163"/>
              <w:rPr>
                <w:color w:val="000000"/>
              </w:rPr>
            </w:pPr>
            <w:r w:rsidRPr="00863FFD">
              <w:rPr>
                <w:color w:val="000000"/>
              </w:rPr>
              <w:lastRenderedPageBreak/>
              <w:t xml:space="preserve">40 hours or more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rPr>
                <w:color w:val="000000"/>
              </w:rPr>
            </w:pPr>
            <w:r w:rsidRPr="00863FFD">
              <w:rPr>
                <w:color w:val="000000"/>
              </w:rPr>
              <w:t>Patient contact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163"/>
              <w:rPr>
                <w:color w:val="000000"/>
              </w:rPr>
            </w:pPr>
            <w:r w:rsidRPr="00863FFD">
              <w:rPr>
                <w:color w:val="00000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0.324</w:t>
            </w: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163"/>
              <w:rPr>
                <w:color w:val="000000"/>
              </w:rPr>
            </w:pPr>
            <w:r w:rsidRPr="00863FFD">
              <w:rPr>
                <w:color w:val="00000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rPr>
                <w:color w:val="000000"/>
              </w:rPr>
            </w:pPr>
            <w:r w:rsidRPr="00863FFD">
              <w:rPr>
                <w:color w:val="000000"/>
              </w:rPr>
              <w:t>Unit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163"/>
              <w:rPr>
                <w:color w:val="000000"/>
              </w:rPr>
            </w:pPr>
            <w:r w:rsidRPr="00863FFD">
              <w:rPr>
                <w:color w:val="000000"/>
              </w:rPr>
              <w:t>CVOR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32.2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&lt;0.001</w:t>
            </w: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163"/>
              <w:rPr>
                <w:color w:val="000000"/>
              </w:rPr>
            </w:pPr>
            <w:r w:rsidRPr="00863FFD">
              <w:rPr>
                <w:color w:val="000000"/>
              </w:rPr>
              <w:t>ICU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33.7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163"/>
              <w:rPr>
                <w:color w:val="000000"/>
              </w:rPr>
            </w:pPr>
            <w:r w:rsidRPr="00863FFD">
              <w:rPr>
                <w:color w:val="000000"/>
              </w:rPr>
              <w:t>Floor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39.7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rPr>
                <w:color w:val="000000"/>
              </w:rPr>
            </w:pPr>
            <w:r w:rsidRPr="00863FFD">
              <w:rPr>
                <w:color w:val="000000"/>
              </w:rPr>
              <w:t>Universal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 </w:t>
            </w: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rPr>
                <w:color w:val="000000"/>
              </w:rPr>
            </w:pPr>
            <w:r w:rsidRPr="00863FFD">
              <w:rPr>
                <w:color w:val="000000"/>
              </w:rPr>
              <w:t>*From chi-squared tests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="-198" w:firstLine="90"/>
              <w:jc w:val="center"/>
            </w:pPr>
          </w:p>
        </w:tc>
      </w:tr>
    </w:tbl>
    <w:p w:rsidR="003E2C48" w:rsidRPr="00863FFD" w:rsidRDefault="003E2C48" w:rsidP="003E2C48"/>
    <w:p w:rsidR="003E2C48" w:rsidRPr="00863FFD" w:rsidRDefault="003E2C48" w:rsidP="003E2C48">
      <w:pPr>
        <w:spacing w:after="160" w:line="259" w:lineRule="auto"/>
        <w:rPr>
          <w:b/>
        </w:rPr>
      </w:pPr>
      <w:r w:rsidRPr="00863FFD">
        <w:rPr>
          <w:b/>
        </w:rPr>
        <w:br w:type="page"/>
      </w:r>
    </w:p>
    <w:p w:rsidR="003E2C48" w:rsidRPr="00863FFD" w:rsidRDefault="003E2C48" w:rsidP="003E2C48">
      <w:r w:rsidRPr="00863FFD">
        <w:rPr>
          <w:b/>
        </w:rPr>
        <w:lastRenderedPageBreak/>
        <w:t>Appendix 3</w:t>
      </w:r>
      <w:r w:rsidRPr="00863FFD">
        <w:t>. Fidelity of the comprehensive unit-based safety program (CUSP) and infection prevention steps among cardiovascular operating rooms: first and no-cost extension year of the project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9"/>
        <w:gridCol w:w="465"/>
        <w:gridCol w:w="1882"/>
        <w:gridCol w:w="381"/>
        <w:gridCol w:w="1042"/>
        <w:gridCol w:w="2019"/>
        <w:gridCol w:w="1952"/>
      </w:tblGrid>
      <w:tr w:rsidR="003E2C48" w:rsidRPr="00863FFD" w:rsidTr="00965390">
        <w:trPr>
          <w:trHeight w:val="320"/>
        </w:trPr>
        <w:tc>
          <w:tcPr>
            <w:tcW w:w="20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 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First year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Sustainability period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Uptake differences</w:t>
            </w:r>
            <w:r w:rsidRPr="00863FFD">
              <w:rPr>
                <w:color w:val="000000" w:themeColor="text1"/>
              </w:rPr>
              <w:br/>
              <w:t>(B) - (A)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% (A)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n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% (B)</w:t>
            </w:r>
          </w:p>
        </w:tc>
        <w:tc>
          <w:tcPr>
            <w:tcW w:w="75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2C48" w:rsidRPr="00863FFD" w:rsidRDefault="003E2C48" w:rsidP="00965390">
            <w:pPr>
              <w:rPr>
                <w:color w:val="000000" w:themeColor="text1"/>
              </w:rPr>
            </w:pP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rPr>
                <w:b/>
                <w:bCs/>
                <w:color w:val="000000" w:themeColor="text1"/>
              </w:rPr>
            </w:pPr>
            <w:r w:rsidRPr="00863FFD">
              <w:rPr>
                <w:b/>
                <w:bCs/>
                <w:color w:val="000000" w:themeColor="text1"/>
              </w:rPr>
              <w:t>Implementation of CUSP activities*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Science of Safety video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86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73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-13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Culture Checkup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43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55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12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Shadowing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29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55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26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Barrier Identification and Mitigation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29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73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44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Learning from Defects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57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82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25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Pre-operative Briefing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86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14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Post-operative Debriefing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29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Pre-operative Daily Huddle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43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73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30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Intra-operative Handoff Tool for Anesthesia Providers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43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57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rPr>
                <w:b/>
                <w:bCs/>
                <w:color w:val="000000" w:themeColor="text1"/>
              </w:rPr>
            </w:pPr>
            <w:r w:rsidRPr="00863FFD">
              <w:rPr>
                <w:b/>
                <w:bCs/>
                <w:color w:val="000000" w:themeColor="text1"/>
              </w:rPr>
              <w:t>Implementation of SSI reduction steps</w:t>
            </w:r>
            <w:r w:rsidRPr="00863FFD">
              <w:rPr>
                <w:color w:val="000000" w:themeColor="text1"/>
                <w:lang w:eastAsia="zh-CN"/>
              </w:rPr>
              <w:t>§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Appropriate use of skin prep (Rigorous back and forth motion for Chlorhexidine)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0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 xml:space="preserve">Do you use a designated team/member for skin prep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83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17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 xml:space="preserve">Allow the skin prep to dry prior to placing drapes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91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-9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A member halts placement of the drapes if the prep is not dry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0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Limits the area of hair removal to the immediate incision sites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0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Utilize a standard glycemic control protocol in the OR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91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-9</w:t>
            </w:r>
          </w:p>
        </w:tc>
      </w:tr>
      <w:tr w:rsidR="003E2C48" w:rsidRPr="00863FFD" w:rsidTr="00965390">
        <w:trPr>
          <w:trHeight w:val="128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lastRenderedPageBreak/>
              <w:t>Confirm the patient received at least one dose of mupirocin (nasal decolonization) prior to procedure (e.g. during time-out or briefing)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60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73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13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Discuss timing of antibiotic redosing during the time-out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91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-9</w:t>
            </w:r>
          </w:p>
        </w:tc>
      </w:tr>
      <w:tr w:rsidR="003E2C48" w:rsidRPr="00863FFD" w:rsidTr="00965390">
        <w:trPr>
          <w:trHeight w:val="128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432" w:hangingChars="80" w:hanging="192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Utilize a mechanism for a reminder for antibiotic redosing (e.g. computer support, write time of subsequent doses on the white board/smart board)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83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91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8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432" w:hangingChars="80" w:hanging="192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Do you use a shared display mechanism to stay on dose with antibiotic redosing?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67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82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15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432" w:hangingChars="80" w:hanging="192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Limit the use of flash sterilization of equipment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83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17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432" w:hangingChars="80" w:hanging="192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Staff go back-to-back when moving past each other while scrubbed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82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-18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rPr>
                <w:b/>
                <w:bCs/>
                <w:color w:val="000000" w:themeColor="text1"/>
              </w:rPr>
            </w:pPr>
            <w:r w:rsidRPr="00863FFD">
              <w:rPr>
                <w:b/>
                <w:bCs/>
                <w:color w:val="000000" w:themeColor="text1"/>
              </w:rPr>
              <w:t>Implementation of CLABSI reduction steps</w:t>
            </w:r>
            <w:r w:rsidRPr="00863FFD">
              <w:rPr>
                <w:color w:val="000000" w:themeColor="text1"/>
                <w:lang w:eastAsia="zh-CN"/>
              </w:rPr>
              <w:t>§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Appropriate hand hygiene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0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 xml:space="preserve">Use of chlorhexidine in a back and forth motion for skin preparation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0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Full-barrier precautions during the insertion (maintaining a sterile field)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0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Maintenance of dressing during the cardiac procedure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0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Monitoring of line insertion by a second provider who is not placing the line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86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14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Violation of line insertion protocol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57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36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-21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Halting line insertion if protocol is violated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0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rPr>
                <w:b/>
                <w:bCs/>
                <w:color w:val="000000" w:themeColor="text1"/>
              </w:rPr>
            </w:pPr>
            <w:r w:rsidRPr="00863FFD">
              <w:rPr>
                <w:b/>
                <w:bCs/>
                <w:color w:val="000000" w:themeColor="text1"/>
              </w:rPr>
              <w:lastRenderedPageBreak/>
              <w:t>Perceived barriers to progress</w:t>
            </w:r>
            <w:r w:rsidRPr="00863FFD">
              <w:rPr>
                <w:color w:val="000000" w:themeColor="text1"/>
                <w:lang w:eastAsia="zh-CN"/>
              </w:rPr>
              <w:t>§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Insufficient knowledge of evidence supporting interventions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-4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 xml:space="preserve">Lack of team member consensus regarding goals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20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20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 xml:space="preserve">Not enough time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50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-21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 xml:space="preserve">Lack of quality improvement skills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20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6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Not enough buy-in from other CVOR anesthesiologists/ anesthesia staff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20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20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 xml:space="preserve">Not enough buy-in from other CVOR surgeons/ surgical staff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-4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 xml:space="preserve">Not enough buy-in from other nursing staff in your area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20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6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Not enough buy-in from other CVOR perfusionists in your area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40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26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 xml:space="preserve">Staff Turnover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29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20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-9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Turnover on CUSP team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29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40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11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 xml:space="preserve">Confusion about how to proceed with CUSP activities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43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40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-3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 xml:space="preserve">Burden of data collection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29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40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11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 xml:space="preserve">Not enough leadership support from executives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29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30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 xml:space="preserve">Not enough leadership support from surgeons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-14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Not enough leadership support from anesthesiologists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0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Not enough leadership support from perfusion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0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lastRenderedPageBreak/>
              <w:t xml:space="preserve">Not enough leadership support from nurses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-14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Insufficient autonomy/authority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29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40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11</w:t>
            </w:r>
          </w:p>
        </w:tc>
      </w:tr>
      <w:tr w:rsidR="003E2C48" w:rsidRPr="00863FFD" w:rsidTr="00965390">
        <w:trPr>
          <w:trHeight w:val="96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Competing priorities or distractions (e.g., new EMR, accreditation visit, death of staff, sentinel event)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43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50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Inability of team members to work together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 w:themeColor="text1"/>
              </w:rPr>
            </w:pPr>
            <w:r w:rsidRPr="00863FFD">
              <w:rPr>
                <w:color w:val="000000" w:themeColor="text1"/>
              </w:rPr>
              <w:t>0</w:t>
            </w:r>
          </w:p>
        </w:tc>
      </w:tr>
    </w:tbl>
    <w:p w:rsidR="003E2C48" w:rsidRPr="00863FFD" w:rsidRDefault="003E2C48" w:rsidP="003E2C48">
      <w:r w:rsidRPr="00863FFD">
        <w:t>* Response options for CUSP activities in the Team Check-up Tool ranges from “No” to “Implemented” (4 options). We report % of teams that implemented the activities.</w:t>
      </w:r>
    </w:p>
    <w:p w:rsidR="003E2C48" w:rsidRPr="00863FFD" w:rsidRDefault="003E2C48" w:rsidP="003E2C48">
      <w:r w:rsidRPr="00863FFD">
        <w:rPr>
          <w:lang w:eastAsia="zh-CN"/>
        </w:rPr>
        <w:t xml:space="preserve">§ </w:t>
      </w:r>
      <w:r w:rsidRPr="00863FFD">
        <w:t xml:space="preserve">Response options for infection deduction steps and perceived barriers are “Never/Rarely”, “Under ½ the time”, “½ the time”, “Over ½ the time” and “Almost all/All” (5 options). We report % of teams reporting that they </w:t>
      </w:r>
      <w:r w:rsidRPr="00863FFD">
        <w:rPr>
          <w:color w:val="000000"/>
        </w:rPr>
        <w:t>complied the steps or encounter the barriers over 1/2 the time and almost all/all</w:t>
      </w:r>
      <w:r w:rsidRPr="00863FFD">
        <w:t>.</w:t>
      </w:r>
    </w:p>
    <w:p w:rsidR="003E2C48" w:rsidRPr="00863FFD" w:rsidRDefault="003E2C48" w:rsidP="003E2C48"/>
    <w:p w:rsidR="003E2C48" w:rsidRPr="00863FFD" w:rsidRDefault="003E2C48" w:rsidP="003E2C48"/>
    <w:p w:rsidR="003E2C48" w:rsidRPr="00863FFD" w:rsidRDefault="003E2C48" w:rsidP="003E2C48">
      <w:pPr>
        <w:spacing w:after="160" w:line="259" w:lineRule="auto"/>
      </w:pPr>
      <w:r w:rsidRPr="00863FFD">
        <w:br w:type="page"/>
      </w:r>
    </w:p>
    <w:p w:rsidR="003E2C48" w:rsidRPr="00863FFD" w:rsidRDefault="003E2C48" w:rsidP="003E2C48">
      <w:r w:rsidRPr="00863FFD">
        <w:rPr>
          <w:b/>
        </w:rPr>
        <w:lastRenderedPageBreak/>
        <w:t>Appendix 4</w:t>
      </w:r>
      <w:r w:rsidRPr="00863FFD">
        <w:t>. Fidelity of the comprehensive unit-based safety program (CUSP) and infection prevention steps among intensive care units: first and no-cost extension year of the project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7"/>
        <w:gridCol w:w="464"/>
        <w:gridCol w:w="2061"/>
        <w:gridCol w:w="381"/>
        <w:gridCol w:w="1039"/>
        <w:gridCol w:w="2022"/>
        <w:gridCol w:w="1776"/>
      </w:tblGrid>
      <w:tr w:rsidR="003E2C48" w:rsidRPr="00863FFD" w:rsidTr="00965390">
        <w:trPr>
          <w:trHeight w:val="320"/>
        </w:trPr>
        <w:tc>
          <w:tcPr>
            <w:tcW w:w="20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rPr>
                <w:color w:val="000000"/>
              </w:rPr>
            </w:pPr>
            <w:r w:rsidRPr="00863FFD">
              <w:rPr>
                <w:color w:val="000000"/>
              </w:rPr>
              <w:t> 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First year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Sustainability period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Uptake differences</w:t>
            </w:r>
            <w:r w:rsidRPr="00863FFD">
              <w:rPr>
                <w:color w:val="000000"/>
              </w:rPr>
              <w:br/>
              <w:t>(B) - (A)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rPr>
                <w:color w:val="000000"/>
              </w:rPr>
            </w:pPr>
            <w:r w:rsidRPr="00863FFD">
              <w:rPr>
                <w:color w:val="00000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% (A)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n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% (B)</w:t>
            </w:r>
          </w:p>
        </w:tc>
        <w:tc>
          <w:tcPr>
            <w:tcW w:w="68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2C48" w:rsidRPr="00863FFD" w:rsidRDefault="003E2C48" w:rsidP="00965390">
            <w:pPr>
              <w:rPr>
                <w:color w:val="000000"/>
              </w:rPr>
            </w:pP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rPr>
                <w:b/>
                <w:bCs/>
                <w:color w:val="000000"/>
              </w:rPr>
            </w:pPr>
            <w:r w:rsidRPr="00863FFD">
              <w:rPr>
                <w:b/>
                <w:bCs/>
                <w:color w:val="000000"/>
              </w:rPr>
              <w:t>Implementation of CUSP activities*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rPr>
                <w:b/>
                <w:bCs/>
                <w:color w:val="00000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</w:pP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>Science of Safety video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56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82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26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>Morning Briefing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78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73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-5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>Daily Goals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78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82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>Observing Rounds (i.e. a fly on the wall)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44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73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28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>Culture Checkup Tool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33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64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30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>Shadowing Tool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55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43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>Barrier Identification and Mitigation Tool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22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45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23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>Learning from Defects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67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82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15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>Structured Communication tools (e.g. SBAR, DESC, ALEEN)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91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-9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C48" w:rsidRPr="00863FFD" w:rsidRDefault="003E2C48" w:rsidP="00965390">
            <w:pPr>
              <w:rPr>
                <w:b/>
                <w:bCs/>
                <w:color w:val="000000"/>
              </w:rPr>
            </w:pPr>
            <w:r w:rsidRPr="00863FFD">
              <w:rPr>
                <w:b/>
                <w:bCs/>
                <w:color w:val="000000"/>
              </w:rPr>
              <w:t>Implementation of SSI reduction steps</w:t>
            </w:r>
            <w:r w:rsidRPr="00863FFD">
              <w:rPr>
                <w:lang w:eastAsia="zh-CN"/>
              </w:rPr>
              <w:t>§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rPr>
                <w:b/>
                <w:bCs/>
                <w:color w:val="00000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</w:pP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>Check the site for signs of infection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0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 xml:space="preserve">Check if the patient need an additional dose of prophylactic antibiotics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0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7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C48" w:rsidRPr="00863FFD" w:rsidRDefault="003E2C48" w:rsidP="00965390">
            <w:pPr>
              <w:rPr>
                <w:b/>
                <w:bCs/>
                <w:color w:val="000000"/>
              </w:rPr>
            </w:pPr>
            <w:r w:rsidRPr="00863FFD">
              <w:rPr>
                <w:b/>
                <w:bCs/>
                <w:color w:val="000000"/>
              </w:rPr>
              <w:t>Implementation of CLABSI reduction steps</w:t>
            </w:r>
            <w:r w:rsidRPr="00863FFD">
              <w:rPr>
                <w:lang w:eastAsia="zh-CN"/>
              </w:rPr>
              <w:t>§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rPr>
                <w:b/>
                <w:bCs/>
                <w:color w:val="00000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</w:pP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>Appropriate hand hygiene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0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 xml:space="preserve">Use of chlorhexidine in a back and forth motion for skin preparation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0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>Full-barrier precautions during the insertion (maintaining a sterile field)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0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>Avoiding the femoral site for placement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0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>Removing unnecessary lines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89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11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lastRenderedPageBreak/>
              <w:t>Monitoring of line insertion by a second provider who is not placing the line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0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>Violation of line insertion protocol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67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30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-37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>Halting line insertion if protocol is violated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89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11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>Use of a line maintenance protocol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0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rPr>
                <w:b/>
                <w:bCs/>
                <w:color w:val="000000"/>
              </w:rPr>
            </w:pPr>
            <w:r w:rsidRPr="00863FFD">
              <w:rPr>
                <w:b/>
                <w:bCs/>
                <w:color w:val="000000"/>
              </w:rPr>
              <w:t>Perceived barriers to progress</w:t>
            </w:r>
            <w:r w:rsidRPr="00863FFD">
              <w:rPr>
                <w:lang w:eastAsia="zh-CN"/>
              </w:rPr>
              <w:t>§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rPr>
                <w:b/>
                <w:bCs/>
                <w:color w:val="00000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</w:pP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 xml:space="preserve">Insufficient knowledge of evidence supporting interventions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33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-33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 xml:space="preserve">Lack of team member consensus regarding goals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22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28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 xml:space="preserve">Not enough time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56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70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14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 xml:space="preserve">Lack of quality improvement skills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22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-2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 xml:space="preserve">Not enough buy-in from physician staff members in your area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22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18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 xml:space="preserve">Not enough buy-in from nursing staff in your area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22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-22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 xml:space="preserve">Not enough buy-in from other staff in your area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22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-22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>Staff Turnover on unit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22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30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8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>Turnover on CUSP team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29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 xml:space="preserve">Confusion about how to proceed with CUSP activities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22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28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 xml:space="preserve">Burden of data collection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44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70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26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 xml:space="preserve">Not enough leadership support from executives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22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18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 xml:space="preserve">Not enough leadership support from physicians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22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30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8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lastRenderedPageBreak/>
              <w:t xml:space="preserve">Not enough leadership support from nurses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</w:tr>
      <w:tr w:rsidR="003E2C48" w:rsidRPr="00863FFD" w:rsidTr="00965390">
        <w:trPr>
          <w:trHeight w:val="32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 xml:space="preserve">Insufficient autonomy/authority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49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>Competing priorities or distractions (e.g., new EMR, accreditation visit,)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22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80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58</w:t>
            </w:r>
          </w:p>
        </w:tc>
      </w:tr>
      <w:tr w:rsidR="003E2C48" w:rsidRPr="00863FFD" w:rsidTr="00965390">
        <w:trPr>
          <w:trHeight w:val="640"/>
        </w:trPr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341" w:hangingChars="42" w:hanging="101"/>
              <w:rPr>
                <w:color w:val="000000"/>
              </w:rPr>
            </w:pPr>
            <w:r w:rsidRPr="00863FFD">
              <w:rPr>
                <w:color w:val="000000"/>
              </w:rPr>
              <w:t xml:space="preserve">Inability of team members to work together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82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71</w:t>
            </w:r>
          </w:p>
        </w:tc>
      </w:tr>
    </w:tbl>
    <w:p w:rsidR="003E2C48" w:rsidRPr="00863FFD" w:rsidRDefault="003E2C48" w:rsidP="003E2C48">
      <w:r w:rsidRPr="00863FFD">
        <w:t>* Response options for CUSP activities in the Team Check-up Tool ranges from “No” to “Implemented” (4 options). We report % of teams that implemented the activities.</w:t>
      </w:r>
    </w:p>
    <w:p w:rsidR="003E2C48" w:rsidRPr="00863FFD" w:rsidRDefault="003E2C48" w:rsidP="003E2C48">
      <w:r w:rsidRPr="00863FFD">
        <w:rPr>
          <w:lang w:eastAsia="zh-CN"/>
        </w:rPr>
        <w:t xml:space="preserve">§ </w:t>
      </w:r>
      <w:r w:rsidRPr="00863FFD">
        <w:t xml:space="preserve">Response options for infection deduction steps and perceived barriers are “Never/Rarely”, “Under ½ the time”, “½ the time”, “Over ½ the time” and “Almost all/All” (5 options). We report % of teams reporting that they </w:t>
      </w:r>
      <w:r w:rsidRPr="00863FFD">
        <w:rPr>
          <w:color w:val="000000"/>
        </w:rPr>
        <w:t>complied the steps or encounter the barriers over 1/2 the time and almost all/all</w:t>
      </w:r>
      <w:r w:rsidRPr="00863FFD">
        <w:t>.</w:t>
      </w:r>
    </w:p>
    <w:p w:rsidR="003E2C48" w:rsidRPr="00863FFD" w:rsidRDefault="003E2C48" w:rsidP="003E2C48"/>
    <w:p w:rsidR="003E2C48" w:rsidRPr="00863FFD" w:rsidRDefault="003E2C48" w:rsidP="003E2C48">
      <w:pPr>
        <w:spacing w:after="160" w:line="259" w:lineRule="auto"/>
      </w:pPr>
      <w:r w:rsidRPr="00863FFD">
        <w:br w:type="page"/>
      </w:r>
    </w:p>
    <w:p w:rsidR="003E2C48" w:rsidRPr="00863FFD" w:rsidRDefault="003E2C48" w:rsidP="003E2C48">
      <w:r w:rsidRPr="00863FFD">
        <w:rPr>
          <w:b/>
        </w:rPr>
        <w:lastRenderedPageBreak/>
        <w:t>Appendix 5</w:t>
      </w:r>
      <w:r w:rsidRPr="00863FFD">
        <w:t>. Fidelity of the comprehensive unit-based safety program (CUSP) and infection prevention steps among floor units: first and no-cost extension year of the project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04"/>
        <w:gridCol w:w="336"/>
        <w:gridCol w:w="810"/>
        <w:gridCol w:w="276"/>
        <w:gridCol w:w="656"/>
        <w:gridCol w:w="1554"/>
        <w:gridCol w:w="1724"/>
      </w:tblGrid>
      <w:tr w:rsidR="003E2C48" w:rsidRPr="00863FFD" w:rsidTr="00965390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rPr>
                <w:color w:val="000000"/>
              </w:rPr>
            </w:pPr>
            <w:r w:rsidRPr="00863FFD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First year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Sustainability period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Uptake differences</w:t>
            </w:r>
            <w:r w:rsidRPr="00863FFD">
              <w:rPr>
                <w:color w:val="000000"/>
              </w:rPr>
              <w:br/>
              <w:t>(B) - (A)</w:t>
            </w:r>
          </w:p>
        </w:tc>
      </w:tr>
      <w:tr w:rsidR="003E2C48" w:rsidRPr="00863FFD" w:rsidTr="00965390">
        <w:trPr>
          <w:trHeight w:val="8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rPr>
                <w:color w:val="000000"/>
              </w:rPr>
            </w:pPr>
            <w:r w:rsidRPr="00863FF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% 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% (B)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2C48" w:rsidRPr="00863FFD" w:rsidRDefault="003E2C48" w:rsidP="00965390">
            <w:pPr>
              <w:rPr>
                <w:color w:val="000000"/>
              </w:rPr>
            </w:pP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rPr>
                <w:b/>
                <w:bCs/>
                <w:color w:val="000000"/>
              </w:rPr>
            </w:pPr>
            <w:r w:rsidRPr="00863FFD">
              <w:rPr>
                <w:b/>
                <w:bCs/>
                <w:color w:val="000000"/>
              </w:rPr>
              <w:t>Implementation of CUSP activities*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</w:pP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ind w:leftChars="100" w:left="432" w:hangingChars="80" w:hanging="192"/>
              <w:rPr>
                <w:color w:val="000000"/>
              </w:rPr>
            </w:pPr>
            <w:r w:rsidRPr="00863FFD">
              <w:rPr>
                <w:color w:val="000000"/>
              </w:rPr>
              <w:t>Science of Safety video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-8</w:t>
            </w: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432" w:hangingChars="80" w:hanging="192"/>
              <w:rPr>
                <w:color w:val="000000"/>
              </w:rPr>
            </w:pPr>
            <w:r w:rsidRPr="00863FFD">
              <w:rPr>
                <w:color w:val="000000"/>
              </w:rPr>
              <w:t xml:space="preserve">Morning Briefing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-17</w:t>
            </w: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432" w:hangingChars="80" w:hanging="192"/>
              <w:rPr>
                <w:color w:val="000000"/>
              </w:rPr>
            </w:pPr>
            <w:r w:rsidRPr="00863FFD">
              <w:rPr>
                <w:color w:val="000000"/>
              </w:rPr>
              <w:t xml:space="preserve">Daily Goals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-17</w:t>
            </w:r>
          </w:p>
        </w:tc>
      </w:tr>
      <w:tr w:rsidR="003E2C48" w:rsidRPr="00863FFD" w:rsidTr="00965390">
        <w:trPr>
          <w:trHeight w:val="6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432" w:hangingChars="80" w:hanging="192"/>
              <w:rPr>
                <w:color w:val="000000"/>
              </w:rPr>
            </w:pPr>
            <w:r w:rsidRPr="00863FFD">
              <w:rPr>
                <w:color w:val="000000"/>
              </w:rPr>
              <w:t xml:space="preserve">Observing Rounds (i.e., A fly on the wall)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-8</w:t>
            </w: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432" w:hangingChars="80" w:hanging="192"/>
              <w:rPr>
                <w:color w:val="000000"/>
              </w:rPr>
            </w:pPr>
            <w:r w:rsidRPr="00863FFD">
              <w:rPr>
                <w:color w:val="000000"/>
              </w:rPr>
              <w:t>Culture Checkup Tool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-17</w:t>
            </w: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432" w:hangingChars="80" w:hanging="192"/>
              <w:rPr>
                <w:color w:val="000000"/>
              </w:rPr>
            </w:pPr>
            <w:r w:rsidRPr="00863FFD">
              <w:rPr>
                <w:color w:val="000000"/>
              </w:rPr>
              <w:t>Shadowing Tool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8</w:t>
            </w:r>
          </w:p>
        </w:tc>
      </w:tr>
      <w:tr w:rsidR="003E2C48" w:rsidRPr="00863FFD" w:rsidTr="00965390">
        <w:trPr>
          <w:trHeight w:val="6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432" w:hangingChars="80" w:hanging="192"/>
              <w:rPr>
                <w:color w:val="000000"/>
              </w:rPr>
            </w:pPr>
            <w:r w:rsidRPr="00863FFD">
              <w:rPr>
                <w:color w:val="000000"/>
              </w:rPr>
              <w:t>Barrier Identification and Mitigation Tool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-33</w:t>
            </w: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432" w:hangingChars="80" w:hanging="192"/>
              <w:rPr>
                <w:color w:val="000000"/>
              </w:rPr>
            </w:pPr>
            <w:r w:rsidRPr="00863FFD">
              <w:rPr>
                <w:color w:val="000000"/>
              </w:rPr>
              <w:t>Learning from Defects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-17</w:t>
            </w:r>
          </w:p>
        </w:tc>
      </w:tr>
      <w:tr w:rsidR="003E2C48" w:rsidRPr="00863FFD" w:rsidTr="00965390">
        <w:trPr>
          <w:trHeight w:val="6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432" w:hangingChars="80" w:hanging="192"/>
              <w:rPr>
                <w:color w:val="000000"/>
              </w:rPr>
            </w:pPr>
            <w:r w:rsidRPr="00863FFD">
              <w:rPr>
                <w:color w:val="000000"/>
              </w:rPr>
              <w:t>Structured Communication tools, e.g., SBAR, DESC, ALEEN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0</w:t>
            </w: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C48" w:rsidRPr="00863FFD" w:rsidRDefault="003E2C48" w:rsidP="00965390">
            <w:pPr>
              <w:rPr>
                <w:b/>
                <w:bCs/>
                <w:color w:val="000000"/>
              </w:rPr>
            </w:pPr>
            <w:r w:rsidRPr="00863FFD">
              <w:rPr>
                <w:b/>
                <w:bCs/>
                <w:color w:val="000000"/>
              </w:rPr>
              <w:t>Implementation of SSI reduction steps</w:t>
            </w:r>
            <w:r w:rsidRPr="00863FFD">
              <w:rPr>
                <w:lang w:eastAsia="zh-CN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</w:pP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432" w:hangingChars="80" w:hanging="192"/>
              <w:rPr>
                <w:color w:val="000000"/>
              </w:rPr>
            </w:pPr>
            <w:r w:rsidRPr="00863FFD">
              <w:rPr>
                <w:color w:val="000000"/>
              </w:rPr>
              <w:t>Check the site for signs of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</w:tr>
      <w:tr w:rsidR="003E2C48" w:rsidRPr="00863FFD" w:rsidTr="00965390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432" w:hangingChars="80" w:hanging="192"/>
              <w:rPr>
                <w:color w:val="000000"/>
              </w:rPr>
            </w:pPr>
            <w:r w:rsidRPr="00863FFD">
              <w:rPr>
                <w:color w:val="000000"/>
              </w:rPr>
              <w:t xml:space="preserve">Check if the patient need an additional dose of prophylactic antibiotics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</w:tr>
      <w:tr w:rsidR="003E2C48" w:rsidRPr="00863FFD" w:rsidTr="00965390">
        <w:trPr>
          <w:trHeight w:val="6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C48" w:rsidRPr="00863FFD" w:rsidRDefault="003E2C48" w:rsidP="00965390">
            <w:pPr>
              <w:rPr>
                <w:b/>
                <w:bCs/>
                <w:color w:val="000000"/>
              </w:rPr>
            </w:pPr>
            <w:r w:rsidRPr="00863FFD">
              <w:rPr>
                <w:b/>
                <w:bCs/>
                <w:color w:val="000000"/>
              </w:rPr>
              <w:t>Implementation of CLABSI reduction steps</w:t>
            </w:r>
            <w:r w:rsidRPr="00863FFD">
              <w:rPr>
                <w:lang w:eastAsia="zh-CN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</w:pP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432" w:hangingChars="80" w:hanging="192"/>
              <w:rPr>
                <w:color w:val="000000"/>
              </w:rPr>
            </w:pPr>
            <w:r w:rsidRPr="00863FFD">
              <w:rPr>
                <w:color w:val="000000"/>
              </w:rPr>
              <w:t>Appropriate hand hygiene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0</w:t>
            </w:r>
          </w:p>
        </w:tc>
      </w:tr>
      <w:tr w:rsidR="003E2C48" w:rsidRPr="00863FFD" w:rsidTr="00965390">
        <w:trPr>
          <w:trHeight w:val="6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432" w:hangingChars="80" w:hanging="192"/>
              <w:rPr>
                <w:color w:val="000000"/>
              </w:rPr>
            </w:pPr>
            <w:r w:rsidRPr="00863FFD">
              <w:rPr>
                <w:color w:val="000000"/>
              </w:rPr>
              <w:t xml:space="preserve">Use of chlorhexidine in a back and forth motion for skin preparation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0</w:t>
            </w:r>
          </w:p>
        </w:tc>
      </w:tr>
      <w:tr w:rsidR="003E2C48" w:rsidRPr="00863FFD" w:rsidTr="00965390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432" w:hangingChars="80" w:hanging="192"/>
              <w:rPr>
                <w:color w:val="000000"/>
              </w:rPr>
            </w:pPr>
            <w:r w:rsidRPr="00863FFD">
              <w:rPr>
                <w:color w:val="000000"/>
              </w:rPr>
              <w:lastRenderedPageBreak/>
              <w:t>Full-barrier precautions during the insertion (maintaining a sterile field)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-17</w:t>
            </w:r>
          </w:p>
        </w:tc>
      </w:tr>
      <w:tr w:rsidR="003E2C48" w:rsidRPr="00863FFD" w:rsidTr="00965390">
        <w:trPr>
          <w:trHeight w:val="6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432" w:hangingChars="80" w:hanging="192"/>
              <w:rPr>
                <w:color w:val="000000"/>
              </w:rPr>
            </w:pPr>
            <w:r w:rsidRPr="00863FFD">
              <w:rPr>
                <w:color w:val="000000"/>
              </w:rPr>
              <w:t>Avoiding the femoral site for placement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-33</w:t>
            </w: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432" w:hangingChars="80" w:hanging="192"/>
              <w:rPr>
                <w:color w:val="000000"/>
              </w:rPr>
            </w:pPr>
            <w:r w:rsidRPr="00863FFD">
              <w:rPr>
                <w:color w:val="000000"/>
              </w:rPr>
              <w:t>Removing unnecessary lines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0</w:t>
            </w: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432" w:hangingChars="80" w:hanging="192"/>
              <w:rPr>
                <w:color w:val="000000"/>
              </w:rPr>
            </w:pPr>
            <w:r w:rsidRPr="00863FFD">
              <w:rPr>
                <w:color w:val="000000"/>
              </w:rPr>
              <w:t xml:space="preserve">Monitoring of line insertion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-33</w:t>
            </w: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432" w:hangingChars="80" w:hanging="192"/>
              <w:rPr>
                <w:color w:val="000000"/>
              </w:rPr>
            </w:pPr>
            <w:r w:rsidRPr="00863FFD">
              <w:rPr>
                <w:color w:val="000000"/>
              </w:rPr>
              <w:t>Violation of line insertion protocol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-8</w:t>
            </w:r>
          </w:p>
        </w:tc>
      </w:tr>
      <w:tr w:rsidR="003E2C48" w:rsidRPr="00863FFD" w:rsidTr="00965390">
        <w:trPr>
          <w:trHeight w:val="6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Chars="100" w:left="432" w:hangingChars="80" w:hanging="192"/>
              <w:rPr>
                <w:color w:val="000000"/>
              </w:rPr>
            </w:pPr>
            <w:r w:rsidRPr="00863FFD">
              <w:rPr>
                <w:color w:val="000000"/>
              </w:rPr>
              <w:t>Halting line insertion if protocol is violated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-8</w:t>
            </w: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firstLineChars="100" w:firstLine="240"/>
              <w:rPr>
                <w:color w:val="000000"/>
              </w:rPr>
            </w:pPr>
            <w:r w:rsidRPr="00863FFD">
              <w:rPr>
                <w:color w:val="000000"/>
              </w:rPr>
              <w:t>Use of a line maintenance protocol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0</w:t>
            </w: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2C48" w:rsidRPr="00863FFD" w:rsidRDefault="003E2C48" w:rsidP="00965390">
            <w:pPr>
              <w:rPr>
                <w:b/>
                <w:bCs/>
                <w:color w:val="000000"/>
              </w:rPr>
            </w:pPr>
            <w:r w:rsidRPr="00863FFD">
              <w:rPr>
                <w:b/>
                <w:bCs/>
                <w:color w:val="000000"/>
              </w:rPr>
              <w:t>Perceived barriers to progress</w:t>
            </w:r>
            <w:r w:rsidRPr="00863FFD">
              <w:rPr>
                <w:lang w:eastAsia="zh-CN"/>
              </w:rPr>
              <w:t>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</w:pPr>
          </w:p>
        </w:tc>
      </w:tr>
      <w:tr w:rsidR="003E2C48" w:rsidRPr="00863FFD" w:rsidTr="00965390">
        <w:trPr>
          <w:trHeight w:val="6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="433" w:hanging="180"/>
              <w:rPr>
                <w:color w:val="000000"/>
              </w:rPr>
            </w:pPr>
            <w:r w:rsidRPr="00863FFD">
              <w:rPr>
                <w:color w:val="000000"/>
              </w:rPr>
              <w:t xml:space="preserve">Insufficient knowledge of evidence supporting interventions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-25</w:t>
            </w:r>
          </w:p>
        </w:tc>
      </w:tr>
      <w:tr w:rsidR="003E2C48" w:rsidRPr="00863FFD" w:rsidTr="00965390">
        <w:trPr>
          <w:trHeight w:val="6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="433" w:hanging="180"/>
              <w:rPr>
                <w:color w:val="000000"/>
              </w:rPr>
            </w:pPr>
            <w:r w:rsidRPr="00863FFD">
              <w:rPr>
                <w:color w:val="000000"/>
              </w:rPr>
              <w:t xml:space="preserve">Lack of team member consensus regarding goals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-5</w:t>
            </w: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="433" w:hanging="180"/>
              <w:rPr>
                <w:color w:val="000000"/>
              </w:rPr>
            </w:pPr>
            <w:r w:rsidRPr="00863FFD">
              <w:rPr>
                <w:color w:val="000000"/>
              </w:rPr>
              <w:t xml:space="preserve">Not enough time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-15</w:t>
            </w: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="433" w:hanging="180"/>
              <w:rPr>
                <w:color w:val="000000"/>
              </w:rPr>
            </w:pPr>
            <w:r w:rsidRPr="00863FFD">
              <w:rPr>
                <w:color w:val="000000"/>
              </w:rPr>
              <w:t xml:space="preserve">Lack of quality improvement skills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-5</w:t>
            </w:r>
          </w:p>
        </w:tc>
      </w:tr>
      <w:tr w:rsidR="003E2C48" w:rsidRPr="00863FFD" w:rsidTr="00965390">
        <w:trPr>
          <w:trHeight w:val="6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="433" w:hanging="180"/>
              <w:rPr>
                <w:color w:val="000000"/>
              </w:rPr>
            </w:pPr>
            <w:r w:rsidRPr="00863FFD">
              <w:rPr>
                <w:color w:val="000000"/>
              </w:rPr>
              <w:t xml:space="preserve">Not enough buy-in from physician staff members in your area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-10</w:t>
            </w:r>
          </w:p>
        </w:tc>
      </w:tr>
      <w:tr w:rsidR="003E2C48" w:rsidRPr="00863FFD" w:rsidTr="00965390">
        <w:trPr>
          <w:trHeight w:val="6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="433" w:hanging="180"/>
              <w:rPr>
                <w:color w:val="000000"/>
              </w:rPr>
            </w:pPr>
            <w:r w:rsidRPr="00863FFD">
              <w:rPr>
                <w:color w:val="000000"/>
              </w:rPr>
              <w:t xml:space="preserve">Not enough buy-in from nursing staff in your area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-35</w:t>
            </w:r>
          </w:p>
        </w:tc>
      </w:tr>
      <w:tr w:rsidR="003E2C48" w:rsidRPr="00863FFD" w:rsidTr="00965390">
        <w:trPr>
          <w:trHeight w:val="6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="433" w:hanging="180"/>
              <w:rPr>
                <w:color w:val="000000"/>
              </w:rPr>
            </w:pPr>
            <w:r w:rsidRPr="00863FFD">
              <w:rPr>
                <w:color w:val="000000"/>
              </w:rPr>
              <w:t xml:space="preserve">Not enough buy-in from other staff in your area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-55</w:t>
            </w: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="433" w:hanging="180"/>
              <w:rPr>
                <w:color w:val="000000"/>
              </w:rPr>
            </w:pPr>
            <w:r w:rsidRPr="00863FFD">
              <w:rPr>
                <w:color w:val="000000"/>
              </w:rPr>
              <w:t>Staff Turnover on unit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-5</w:t>
            </w: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="433" w:firstLineChars="100" w:firstLine="240"/>
              <w:rPr>
                <w:color w:val="000000"/>
              </w:rPr>
            </w:pPr>
            <w:r w:rsidRPr="00863FFD">
              <w:rPr>
                <w:color w:val="000000"/>
              </w:rPr>
              <w:t>Turnover on CUSP 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20</w:t>
            </w:r>
          </w:p>
        </w:tc>
      </w:tr>
      <w:tr w:rsidR="003E2C48" w:rsidRPr="00863FFD" w:rsidTr="00965390">
        <w:trPr>
          <w:trHeight w:val="6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="433" w:hanging="180"/>
              <w:rPr>
                <w:color w:val="000000"/>
              </w:rPr>
            </w:pPr>
            <w:r w:rsidRPr="00863FFD">
              <w:rPr>
                <w:color w:val="000000"/>
              </w:rPr>
              <w:t xml:space="preserve">Confusion about how to proceed with CUSP activities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</w:t>
            </w: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="433" w:hanging="180"/>
              <w:rPr>
                <w:color w:val="000000"/>
              </w:rPr>
            </w:pPr>
            <w:r w:rsidRPr="00863FFD">
              <w:rPr>
                <w:color w:val="000000"/>
              </w:rPr>
              <w:t xml:space="preserve">Burden of data collection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-10</w:t>
            </w:r>
          </w:p>
        </w:tc>
      </w:tr>
      <w:tr w:rsidR="003E2C48" w:rsidRPr="00863FFD" w:rsidTr="00965390">
        <w:trPr>
          <w:trHeight w:val="6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="433" w:hanging="180"/>
              <w:rPr>
                <w:color w:val="000000"/>
              </w:rPr>
            </w:pPr>
            <w:r w:rsidRPr="00863FFD">
              <w:rPr>
                <w:color w:val="000000"/>
              </w:rPr>
              <w:lastRenderedPageBreak/>
              <w:t xml:space="preserve">Not enough leadership support from executives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35</w:t>
            </w:r>
          </w:p>
        </w:tc>
      </w:tr>
      <w:tr w:rsidR="003E2C48" w:rsidRPr="00863FFD" w:rsidTr="00965390">
        <w:trPr>
          <w:trHeight w:val="6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="433" w:hanging="180"/>
              <w:rPr>
                <w:color w:val="000000"/>
              </w:rPr>
            </w:pPr>
            <w:r w:rsidRPr="00863FFD">
              <w:rPr>
                <w:color w:val="000000"/>
              </w:rPr>
              <w:t xml:space="preserve">Not enough leadership support from physicians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-10</w:t>
            </w:r>
          </w:p>
        </w:tc>
      </w:tr>
      <w:tr w:rsidR="003E2C48" w:rsidRPr="00863FFD" w:rsidTr="00965390">
        <w:trPr>
          <w:trHeight w:val="6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="433" w:hanging="180"/>
              <w:rPr>
                <w:color w:val="000000"/>
              </w:rPr>
            </w:pPr>
            <w:r w:rsidRPr="00863FFD">
              <w:rPr>
                <w:color w:val="000000"/>
              </w:rPr>
              <w:t xml:space="preserve">Not enough leadership support from nurses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-5</w:t>
            </w:r>
          </w:p>
        </w:tc>
      </w:tr>
      <w:tr w:rsidR="003E2C48" w:rsidRPr="00863FFD" w:rsidTr="0096539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="433" w:hanging="180"/>
              <w:rPr>
                <w:color w:val="000000"/>
              </w:rPr>
            </w:pPr>
            <w:r w:rsidRPr="00863FFD">
              <w:rPr>
                <w:color w:val="000000"/>
              </w:rPr>
              <w:t xml:space="preserve">Insufficient autonomy/authority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</w:t>
            </w:r>
          </w:p>
        </w:tc>
      </w:tr>
      <w:tr w:rsidR="003E2C48" w:rsidRPr="00863FFD" w:rsidTr="00965390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="433" w:hanging="180"/>
              <w:rPr>
                <w:color w:val="000000"/>
              </w:rPr>
            </w:pPr>
            <w:r w:rsidRPr="00863FFD">
              <w:rPr>
                <w:color w:val="000000"/>
              </w:rPr>
              <w:t>Competing priorities or distractions (e.g., new EMR, accreditation visit, death of staff, sentinel event)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-20</w:t>
            </w:r>
          </w:p>
        </w:tc>
      </w:tr>
      <w:tr w:rsidR="003E2C48" w:rsidRPr="00863FFD" w:rsidTr="00965390">
        <w:trPr>
          <w:trHeight w:val="6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C48" w:rsidRPr="00863FFD" w:rsidRDefault="003E2C48" w:rsidP="00965390">
            <w:pPr>
              <w:ind w:left="433" w:hanging="180"/>
              <w:rPr>
                <w:color w:val="000000"/>
              </w:rPr>
            </w:pPr>
            <w:r w:rsidRPr="00863FFD">
              <w:rPr>
                <w:color w:val="000000"/>
              </w:rPr>
              <w:t xml:space="preserve">Inability of team members to work together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C48" w:rsidRPr="00863FFD" w:rsidRDefault="003E2C48" w:rsidP="00965390">
            <w:pPr>
              <w:jc w:val="center"/>
              <w:rPr>
                <w:color w:val="000000"/>
              </w:rPr>
            </w:pPr>
            <w:r w:rsidRPr="00863FFD">
              <w:rPr>
                <w:color w:val="000000"/>
              </w:rPr>
              <w:t>60</w:t>
            </w:r>
          </w:p>
        </w:tc>
      </w:tr>
    </w:tbl>
    <w:p w:rsidR="003E2C48" w:rsidRPr="00863FFD" w:rsidRDefault="003E2C48" w:rsidP="003E2C48">
      <w:r w:rsidRPr="00863FFD">
        <w:t>* Response options for CUSP activities in the Team Check-up Tool ranges from “No” to “Implemented” (4 options). We report % of teams that implemented the activities.</w:t>
      </w:r>
    </w:p>
    <w:p w:rsidR="003E2C48" w:rsidRPr="00940CE3" w:rsidRDefault="003E2C48" w:rsidP="003E2C48">
      <w:r w:rsidRPr="00863FFD">
        <w:rPr>
          <w:lang w:eastAsia="zh-CN"/>
        </w:rPr>
        <w:t xml:space="preserve">§ </w:t>
      </w:r>
      <w:r w:rsidRPr="00863FFD">
        <w:t xml:space="preserve">Response options for infection deduction steps and perceived barriers are “Never/Rarely”, “Under ½ the time”, “½ the time”, “Over ½ the time” and “Almost all/All” (5 options). We report % of teams reporting that they </w:t>
      </w:r>
      <w:r w:rsidRPr="00863FFD">
        <w:rPr>
          <w:color w:val="000000"/>
        </w:rPr>
        <w:t>complied the steps or encounter the barriers over 1/2 the time and almost all/all</w:t>
      </w:r>
      <w:r w:rsidRPr="00863FFD">
        <w:t>.</w:t>
      </w:r>
    </w:p>
    <w:p w:rsidR="003E2C48" w:rsidRPr="000F434C" w:rsidRDefault="003E2C48" w:rsidP="003E2C48"/>
    <w:p w:rsidR="00BA0141" w:rsidRDefault="003E2C48">
      <w:bookmarkStart w:id="0" w:name="_GoBack"/>
      <w:bookmarkEnd w:id="0"/>
    </w:p>
    <w:sectPr w:rsidR="00BA0141" w:rsidSect="007211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3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82403"/>
    <w:multiLevelType w:val="hybridMultilevel"/>
    <w:tmpl w:val="7A14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26FCC"/>
    <w:multiLevelType w:val="hybridMultilevel"/>
    <w:tmpl w:val="AF14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7790A"/>
    <w:multiLevelType w:val="hybridMultilevel"/>
    <w:tmpl w:val="699856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B16FD7"/>
    <w:multiLevelType w:val="hybridMultilevel"/>
    <w:tmpl w:val="921E1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2A7ADB"/>
    <w:multiLevelType w:val="hybridMultilevel"/>
    <w:tmpl w:val="CD9C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1344C"/>
    <w:multiLevelType w:val="hybridMultilevel"/>
    <w:tmpl w:val="3120E6D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C607AE"/>
    <w:multiLevelType w:val="hybridMultilevel"/>
    <w:tmpl w:val="AB40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529D5"/>
    <w:multiLevelType w:val="hybridMultilevel"/>
    <w:tmpl w:val="092A0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1467A"/>
    <w:multiLevelType w:val="hybridMultilevel"/>
    <w:tmpl w:val="E8DA8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83BAD"/>
    <w:multiLevelType w:val="hybridMultilevel"/>
    <w:tmpl w:val="08A4C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A082F"/>
    <w:multiLevelType w:val="hybridMultilevel"/>
    <w:tmpl w:val="647A0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1605F2"/>
    <w:multiLevelType w:val="hybridMultilevel"/>
    <w:tmpl w:val="9E92A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9054B"/>
    <w:multiLevelType w:val="hybridMultilevel"/>
    <w:tmpl w:val="7F0A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D264D"/>
    <w:multiLevelType w:val="hybridMultilevel"/>
    <w:tmpl w:val="1EAA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80463"/>
    <w:multiLevelType w:val="hybridMultilevel"/>
    <w:tmpl w:val="060C6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13"/>
  </w:num>
  <w:num w:numId="10">
    <w:abstractNumId w:val="14"/>
  </w:num>
  <w:num w:numId="11">
    <w:abstractNumId w:val="5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48"/>
    <w:rsid w:val="0000534D"/>
    <w:rsid w:val="00025520"/>
    <w:rsid w:val="000444E9"/>
    <w:rsid w:val="00054EE3"/>
    <w:rsid w:val="00055832"/>
    <w:rsid w:val="00064DD9"/>
    <w:rsid w:val="00083CC8"/>
    <w:rsid w:val="000858E1"/>
    <w:rsid w:val="000B1450"/>
    <w:rsid w:val="000B1CE8"/>
    <w:rsid w:val="000B53CC"/>
    <w:rsid w:val="000E54A8"/>
    <w:rsid w:val="000E7827"/>
    <w:rsid w:val="000F4F2C"/>
    <w:rsid w:val="0012381F"/>
    <w:rsid w:val="00132301"/>
    <w:rsid w:val="001437CF"/>
    <w:rsid w:val="00147042"/>
    <w:rsid w:val="00156286"/>
    <w:rsid w:val="00157D8C"/>
    <w:rsid w:val="00180DFA"/>
    <w:rsid w:val="001A37B8"/>
    <w:rsid w:val="001B6B6F"/>
    <w:rsid w:val="001C0956"/>
    <w:rsid w:val="001C4E21"/>
    <w:rsid w:val="001E1563"/>
    <w:rsid w:val="001E4A06"/>
    <w:rsid w:val="001E5A20"/>
    <w:rsid w:val="001F76EE"/>
    <w:rsid w:val="0020299E"/>
    <w:rsid w:val="00226E9A"/>
    <w:rsid w:val="002765B6"/>
    <w:rsid w:val="00277EA3"/>
    <w:rsid w:val="00294646"/>
    <w:rsid w:val="00296959"/>
    <w:rsid w:val="002A4976"/>
    <w:rsid w:val="002C4660"/>
    <w:rsid w:val="002E3E0E"/>
    <w:rsid w:val="002E3E49"/>
    <w:rsid w:val="002F2F91"/>
    <w:rsid w:val="00330B7A"/>
    <w:rsid w:val="00331D80"/>
    <w:rsid w:val="003630B9"/>
    <w:rsid w:val="003720BA"/>
    <w:rsid w:val="00374D6E"/>
    <w:rsid w:val="00380ADA"/>
    <w:rsid w:val="003A105D"/>
    <w:rsid w:val="003B2185"/>
    <w:rsid w:val="003D108B"/>
    <w:rsid w:val="003E2C48"/>
    <w:rsid w:val="003E5204"/>
    <w:rsid w:val="003F077C"/>
    <w:rsid w:val="00425DAE"/>
    <w:rsid w:val="00434BE6"/>
    <w:rsid w:val="004410D7"/>
    <w:rsid w:val="00441D51"/>
    <w:rsid w:val="00456C8E"/>
    <w:rsid w:val="00486D6A"/>
    <w:rsid w:val="004C2BF2"/>
    <w:rsid w:val="004D74F4"/>
    <w:rsid w:val="0051041C"/>
    <w:rsid w:val="00533873"/>
    <w:rsid w:val="005403E2"/>
    <w:rsid w:val="0055291E"/>
    <w:rsid w:val="00555C11"/>
    <w:rsid w:val="005562FC"/>
    <w:rsid w:val="00566B1D"/>
    <w:rsid w:val="0058615C"/>
    <w:rsid w:val="00587B28"/>
    <w:rsid w:val="005A0279"/>
    <w:rsid w:val="005B3B99"/>
    <w:rsid w:val="005C095B"/>
    <w:rsid w:val="005D5A97"/>
    <w:rsid w:val="005D5E12"/>
    <w:rsid w:val="005F1707"/>
    <w:rsid w:val="00622FB1"/>
    <w:rsid w:val="00625808"/>
    <w:rsid w:val="006610ED"/>
    <w:rsid w:val="0067127D"/>
    <w:rsid w:val="00681D25"/>
    <w:rsid w:val="006865F0"/>
    <w:rsid w:val="00697458"/>
    <w:rsid w:val="006C306C"/>
    <w:rsid w:val="006D376C"/>
    <w:rsid w:val="006F1C47"/>
    <w:rsid w:val="006F1CE3"/>
    <w:rsid w:val="00707902"/>
    <w:rsid w:val="0071442B"/>
    <w:rsid w:val="007150FD"/>
    <w:rsid w:val="007235BD"/>
    <w:rsid w:val="00726746"/>
    <w:rsid w:val="00727B55"/>
    <w:rsid w:val="0073400F"/>
    <w:rsid w:val="00744AAA"/>
    <w:rsid w:val="00755F7C"/>
    <w:rsid w:val="00786F6D"/>
    <w:rsid w:val="007B127E"/>
    <w:rsid w:val="007C11EC"/>
    <w:rsid w:val="007C319B"/>
    <w:rsid w:val="007F4357"/>
    <w:rsid w:val="00806368"/>
    <w:rsid w:val="00835B81"/>
    <w:rsid w:val="00840C74"/>
    <w:rsid w:val="008517E9"/>
    <w:rsid w:val="0085741F"/>
    <w:rsid w:val="00860CA2"/>
    <w:rsid w:val="008644E0"/>
    <w:rsid w:val="008957E9"/>
    <w:rsid w:val="008A16D1"/>
    <w:rsid w:val="008A613E"/>
    <w:rsid w:val="008B4308"/>
    <w:rsid w:val="008E41B9"/>
    <w:rsid w:val="008F107B"/>
    <w:rsid w:val="00903D65"/>
    <w:rsid w:val="00903FDD"/>
    <w:rsid w:val="009138D7"/>
    <w:rsid w:val="009349B3"/>
    <w:rsid w:val="0094096A"/>
    <w:rsid w:val="00943AA5"/>
    <w:rsid w:val="00963E3E"/>
    <w:rsid w:val="009750C3"/>
    <w:rsid w:val="00977A4E"/>
    <w:rsid w:val="009905A1"/>
    <w:rsid w:val="00996F61"/>
    <w:rsid w:val="009A23A8"/>
    <w:rsid w:val="009B6C76"/>
    <w:rsid w:val="009C0C76"/>
    <w:rsid w:val="009E5786"/>
    <w:rsid w:val="009F19A7"/>
    <w:rsid w:val="00A020C1"/>
    <w:rsid w:val="00A040D9"/>
    <w:rsid w:val="00A111BA"/>
    <w:rsid w:val="00A12F36"/>
    <w:rsid w:val="00A23C33"/>
    <w:rsid w:val="00A3290E"/>
    <w:rsid w:val="00A523C7"/>
    <w:rsid w:val="00A565A2"/>
    <w:rsid w:val="00A71083"/>
    <w:rsid w:val="00A85829"/>
    <w:rsid w:val="00AC2B99"/>
    <w:rsid w:val="00AF7FDE"/>
    <w:rsid w:val="00B072F0"/>
    <w:rsid w:val="00B26603"/>
    <w:rsid w:val="00B57D90"/>
    <w:rsid w:val="00B6600D"/>
    <w:rsid w:val="00B905FF"/>
    <w:rsid w:val="00B935BB"/>
    <w:rsid w:val="00B93FF5"/>
    <w:rsid w:val="00BA140A"/>
    <w:rsid w:val="00BC4459"/>
    <w:rsid w:val="00BD2F4B"/>
    <w:rsid w:val="00BD335A"/>
    <w:rsid w:val="00BE3064"/>
    <w:rsid w:val="00C03B13"/>
    <w:rsid w:val="00C046A3"/>
    <w:rsid w:val="00C409E0"/>
    <w:rsid w:val="00C71044"/>
    <w:rsid w:val="00C76F96"/>
    <w:rsid w:val="00C9571A"/>
    <w:rsid w:val="00C96130"/>
    <w:rsid w:val="00CE4907"/>
    <w:rsid w:val="00D23A0D"/>
    <w:rsid w:val="00D53F51"/>
    <w:rsid w:val="00D71DDB"/>
    <w:rsid w:val="00D9094E"/>
    <w:rsid w:val="00DA1242"/>
    <w:rsid w:val="00DB00A9"/>
    <w:rsid w:val="00DB21C6"/>
    <w:rsid w:val="00DB6B16"/>
    <w:rsid w:val="00DC029D"/>
    <w:rsid w:val="00DE26A1"/>
    <w:rsid w:val="00DF19AB"/>
    <w:rsid w:val="00E007AC"/>
    <w:rsid w:val="00E061BB"/>
    <w:rsid w:val="00E11FD0"/>
    <w:rsid w:val="00E13963"/>
    <w:rsid w:val="00E36809"/>
    <w:rsid w:val="00E83511"/>
    <w:rsid w:val="00EA2C82"/>
    <w:rsid w:val="00EB5ADB"/>
    <w:rsid w:val="00ED12C3"/>
    <w:rsid w:val="00ED413B"/>
    <w:rsid w:val="00EE0FE3"/>
    <w:rsid w:val="00EE4F9F"/>
    <w:rsid w:val="00F202D8"/>
    <w:rsid w:val="00F73F42"/>
    <w:rsid w:val="00F77D2B"/>
    <w:rsid w:val="00FA00CC"/>
    <w:rsid w:val="00FF3AE2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4E71"/>
  <w15:chartTrackingRefBased/>
  <w15:docId w15:val="{AD1E15A2-0566-414A-934E-DABEE92C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2C4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F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5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E2C4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E2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C48"/>
    <w:rPr>
      <w:rFonts w:ascii="Cambria" w:eastAsia="Cambria" w:hAnsi="Cambria" w:cs="Cambria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C48"/>
    <w:rPr>
      <w:rFonts w:ascii="Cambria" w:eastAsia="Cambria" w:hAnsi="Cambria" w:cs="Cambria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3E2C48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C48"/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C48"/>
    <w:rPr>
      <w:rFonts w:ascii="Cambria" w:eastAsiaTheme="minorEastAsia" w:hAnsi="Cambria" w:cs="Cambria"/>
      <w:b/>
      <w:bCs/>
      <w:color w:val="000000"/>
      <w:sz w:val="20"/>
      <w:szCs w:val="20"/>
    </w:rPr>
  </w:style>
  <w:style w:type="table" w:styleId="PlainTable2">
    <w:name w:val="Plain Table 2"/>
    <w:basedOn w:val="TableNormal"/>
    <w:uiPriority w:val="42"/>
    <w:rsid w:val="003E2C48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Title">
    <w:name w:val="EndNote Bibliography Title"/>
    <w:basedOn w:val="Normal"/>
    <w:rsid w:val="003E2C48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3E2C48"/>
    <w:rPr>
      <w:rFonts w:ascii="Calibri" w:hAnsi="Calibri"/>
    </w:rPr>
  </w:style>
  <w:style w:type="character" w:customStyle="1" w:styleId="apple-converted-space">
    <w:name w:val="apple-converted-space"/>
    <w:basedOn w:val="DefaultParagraphFont"/>
    <w:rsid w:val="003E2C48"/>
  </w:style>
  <w:style w:type="table" w:customStyle="1" w:styleId="PlainTable21">
    <w:name w:val="Plain Table 21"/>
    <w:basedOn w:val="TableNormal"/>
    <w:uiPriority w:val="42"/>
    <w:rsid w:val="003E2C48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3E2C48"/>
    <w:rPr>
      <w:rFonts w:eastAsiaTheme="minorEastAsia"/>
      <w:lang w:eastAsia="en-US"/>
    </w:rPr>
  </w:style>
  <w:style w:type="paragraph" w:customStyle="1" w:styleId="p1">
    <w:name w:val="p1"/>
    <w:basedOn w:val="Normal"/>
    <w:rsid w:val="003E2C48"/>
    <w:pPr>
      <w:shd w:val="clear" w:color="auto" w:fill="FFFFFF"/>
    </w:pPr>
    <w:rPr>
      <w:rFonts w:ascii="Arial" w:eastAsia="PMingLiU" w:hAnsi="Arial" w:cs="Arial"/>
      <w:color w:val="222222"/>
      <w:sz w:val="20"/>
      <w:szCs w:val="20"/>
    </w:rPr>
  </w:style>
  <w:style w:type="character" w:customStyle="1" w:styleId="s1">
    <w:name w:val="s1"/>
    <w:basedOn w:val="DefaultParagraphFont"/>
    <w:rsid w:val="003E2C48"/>
  </w:style>
  <w:style w:type="character" w:styleId="Hyperlink">
    <w:name w:val="Hyperlink"/>
    <w:basedOn w:val="DefaultParagraphFont"/>
    <w:uiPriority w:val="99"/>
    <w:unhideWhenUsed/>
    <w:rsid w:val="003E2C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2C4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E2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C4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E2C48"/>
  </w:style>
  <w:style w:type="paragraph" w:styleId="Header">
    <w:name w:val="header"/>
    <w:basedOn w:val="Normal"/>
    <w:link w:val="HeaderChar"/>
    <w:uiPriority w:val="99"/>
    <w:unhideWhenUsed/>
    <w:rsid w:val="003E2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C48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E2C48"/>
    <w:pPr>
      <w:spacing w:before="100" w:beforeAutospacing="1" w:after="100" w:afterAutospacing="1"/>
    </w:pPr>
    <w:rPr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2C4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2C48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unhideWhenUsed/>
    <w:rsid w:val="003E2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1896</Words>
  <Characters>10808</Characters>
  <Application>Microsoft Office Word</Application>
  <DocSecurity>0</DocSecurity>
  <Lines>90</Lines>
  <Paragraphs>25</Paragraphs>
  <ScaleCrop>false</ScaleCrop>
  <Company/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Yea-Jen Hsu</dc:creator>
  <cp:keywords/>
  <dc:description/>
  <cp:lastModifiedBy>Yea-Jen Hsu</cp:lastModifiedBy>
  <cp:revision>1</cp:revision>
  <dcterms:created xsi:type="dcterms:W3CDTF">2018-12-15T15:29:00Z</dcterms:created>
  <dcterms:modified xsi:type="dcterms:W3CDTF">2018-12-15T15:30:00Z</dcterms:modified>
</cp:coreProperties>
</file>