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3A636" w14:textId="5AE7D5ED" w:rsidR="0090407F" w:rsidRPr="000120A7" w:rsidRDefault="00D53839" w:rsidP="00585F25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 xml:space="preserve">Supplementary Figure 1. </w:t>
      </w:r>
      <w:r w:rsidRPr="000120A7">
        <w:rPr>
          <w:rFonts w:ascii="Times New Roman" w:hAnsi="Times New Roman" w:cs="Times New Roman"/>
          <w:sz w:val="22"/>
          <w:szCs w:val="22"/>
        </w:rPr>
        <w:t>Flowchart Illustrating Literature Search and Exclusion Process (PRISMA Diagram)</w:t>
      </w:r>
    </w:p>
    <w:p w14:paraId="4314ECB1" w14:textId="42FEB4C1" w:rsidR="00D53839" w:rsidRPr="000120A7" w:rsidRDefault="00182834" w:rsidP="00D53839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40692FDF" wp14:editId="2CAEA353">
            <wp:extent cx="4930666" cy="5669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9-03-20 18.42.48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6759" cy="56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4C15" w14:textId="6458F0A6" w:rsidR="00D53839" w:rsidRPr="000120A7" w:rsidRDefault="00D53839" w:rsidP="00D53839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 xml:space="preserve">Supplementary Figure 2. </w:t>
      </w:r>
      <w:r w:rsidRPr="000120A7">
        <w:rPr>
          <w:rFonts w:ascii="Times New Roman" w:hAnsi="Times New Roman" w:cs="Times New Roman"/>
          <w:sz w:val="22"/>
          <w:szCs w:val="22"/>
        </w:rPr>
        <w:t>Risk of Bias Summary of Included Studies</w:t>
      </w:r>
    </w:p>
    <w:p w14:paraId="7AFB7F06" w14:textId="391C24B7" w:rsidR="00FD223C" w:rsidRPr="000120A7" w:rsidRDefault="006848C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>Each r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isk of bias </w:t>
      </w:r>
      <w:r>
        <w:rPr>
          <w:rFonts w:ascii="Times New Roman" w:hAnsi="Times New Roman" w:cs="Times New Roman"/>
          <w:sz w:val="22"/>
          <w:szCs w:val="22"/>
        </w:rPr>
        <w:t xml:space="preserve">is as follows: </w:t>
      </w:r>
      <w:r w:rsidR="00D53839" w:rsidRPr="000120A7">
        <w:rPr>
          <w:rFonts w:ascii="Times New Roman" w:hAnsi="Times New Roman" w:cs="Times New Roman"/>
          <w:sz w:val="22"/>
          <w:szCs w:val="22"/>
        </w:rPr>
        <w:t>“selection of participants” was “high” for one study, which had no information about selection of participants</w:t>
      </w:r>
      <w:r>
        <w:rPr>
          <w:rFonts w:ascii="Times New Roman" w:hAnsi="Times New Roman" w:cs="Times New Roman"/>
          <w:sz w:val="22"/>
          <w:szCs w:val="22"/>
        </w:rPr>
        <w:t>;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 “confounding variables” was “high” for five studies, which did not match participants’ demographics</w:t>
      </w:r>
      <w:r>
        <w:rPr>
          <w:rFonts w:ascii="Times New Roman" w:hAnsi="Times New Roman" w:cs="Times New Roman"/>
          <w:sz w:val="22"/>
          <w:szCs w:val="22"/>
        </w:rPr>
        <w:t>;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 “confounding variables” was “unclear” for eight studies since they had insufficient information about participants’ demographics</w:t>
      </w:r>
      <w:r>
        <w:rPr>
          <w:rFonts w:ascii="Times New Roman" w:hAnsi="Times New Roman" w:cs="Times New Roman"/>
          <w:sz w:val="22"/>
          <w:szCs w:val="22"/>
        </w:rPr>
        <w:t>;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 “measurement of exposure” was high for nine studies, which did not diagnose with structured interview</w:t>
      </w:r>
      <w:r>
        <w:rPr>
          <w:rFonts w:ascii="Times New Roman" w:hAnsi="Times New Roman" w:cs="Times New Roman"/>
          <w:sz w:val="22"/>
          <w:szCs w:val="22"/>
        </w:rPr>
        <w:t>;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 “blinding of outcome assessments” and “incomplete outcome data” w</w:t>
      </w:r>
      <w:r>
        <w:rPr>
          <w:rFonts w:ascii="Times New Roman" w:hAnsi="Times New Roman" w:cs="Times New Roman"/>
          <w:sz w:val="22"/>
          <w:szCs w:val="22"/>
        </w:rPr>
        <w:t>ere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 considered “low”</w:t>
      </w:r>
      <w:r>
        <w:rPr>
          <w:rFonts w:ascii="Times New Roman" w:hAnsi="Times New Roman" w:cs="Times New Roman"/>
          <w:sz w:val="22"/>
          <w:szCs w:val="22"/>
        </w:rPr>
        <w:t>;</w:t>
      </w:r>
      <w:r w:rsidR="00D53839" w:rsidRPr="000120A7">
        <w:rPr>
          <w:rFonts w:ascii="Times New Roman" w:hAnsi="Times New Roman" w:cs="Times New Roman"/>
          <w:sz w:val="22"/>
          <w:szCs w:val="22"/>
        </w:rPr>
        <w:t xml:space="preserve"> "selective outcome reporting" was “unclear” for all studies since we could not obtain experimental protocol</w:t>
      </w:r>
      <w:r w:rsidR="00536DC8">
        <w:rPr>
          <w:rFonts w:ascii="Times New Roman" w:hAnsi="Times New Roman" w:cs="Times New Roman"/>
          <w:sz w:val="22"/>
          <w:szCs w:val="22"/>
        </w:rPr>
        <w:t>s</w:t>
      </w:r>
      <w:r w:rsidR="00D53839" w:rsidRPr="000120A7">
        <w:rPr>
          <w:rFonts w:ascii="Times New Roman" w:hAnsi="Times New Roman" w:cs="Times New Roman"/>
          <w:sz w:val="22"/>
          <w:szCs w:val="22"/>
        </w:rPr>
        <w:t>.</w:t>
      </w:r>
    </w:p>
    <w:p w14:paraId="32B1DAF5" w14:textId="34A12BFC" w:rsidR="00D53839" w:rsidRPr="000120A7" w:rsidRDefault="006214AC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60288" behindDoc="0" locked="0" layoutInCell="1" allowOverlap="1" wp14:anchorId="41495EA7" wp14:editId="56A043C8">
            <wp:simplePos x="0" y="0"/>
            <wp:positionH relativeFrom="column">
              <wp:posOffset>152944</wp:posOffset>
            </wp:positionH>
            <wp:positionV relativeFrom="paragraph">
              <wp:posOffset>565</wp:posOffset>
            </wp:positionV>
            <wp:extent cx="1458000" cy="82836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isk of bias summary.pdf"/>
                    <pic:cNvPicPr/>
                  </pic:nvPicPr>
                  <pic:blipFill rotWithShape="1">
                    <a:blip r:embed="rId6"/>
                    <a:srcRect l="39059" t="2064" r="38508" b="2135"/>
                    <a:stretch/>
                  </pic:blipFill>
                  <pic:spPr bwMode="auto">
                    <a:xfrm>
                      <a:off x="0" y="0"/>
                      <a:ext cx="1458000" cy="828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EA08B" w14:textId="26213B57" w:rsidR="006214AC" w:rsidRDefault="006214AC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r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4B94BCE" wp14:editId="26D0E0A6">
            <wp:simplePos x="0" y="0"/>
            <wp:positionH relativeFrom="column">
              <wp:posOffset>1697355</wp:posOffset>
            </wp:positionH>
            <wp:positionV relativeFrom="paragraph">
              <wp:posOffset>6322241</wp:posOffset>
            </wp:positionV>
            <wp:extent cx="3543935" cy="165163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isk of bias graph.pdf"/>
                    <pic:cNvPicPr/>
                  </pic:nvPicPr>
                  <pic:blipFill rotWithShape="1">
                    <a:blip r:embed="rId7"/>
                    <a:srcRect t="32413" b="32502"/>
                    <a:stretch/>
                  </pic:blipFill>
                  <pic:spPr bwMode="auto">
                    <a:xfrm>
                      <a:off x="0" y="0"/>
                      <a:ext cx="3543935" cy="165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659F9102" w14:textId="457CF563" w:rsidR="00FD223C" w:rsidRPr="000120A7" w:rsidRDefault="00B57429">
      <w:pPr>
        <w:rPr>
          <w:rFonts w:ascii="Times New Roman" w:hAnsi="Times New Roman" w:cs="Times New Roman"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lastRenderedPageBreak/>
        <w:t>Supplementary Figure 3</w:t>
      </w:r>
      <w:r w:rsidR="000A11FE" w:rsidRPr="000120A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7C01E5" w:rsidRPr="000120A7">
        <w:rPr>
          <w:rFonts w:ascii="Times New Roman" w:hAnsi="Times New Roman" w:cs="Times New Roman"/>
          <w:sz w:val="22"/>
          <w:szCs w:val="22"/>
        </w:rPr>
        <w:t>The results of subgroup analyses.</w:t>
      </w:r>
    </w:p>
    <w:p w14:paraId="646F1917" w14:textId="6E55EEFE" w:rsidR="00E75C1B" w:rsidRPr="000120A7" w:rsidRDefault="00E75C1B" w:rsidP="00E75C1B">
      <w:pPr>
        <w:rPr>
          <w:rFonts w:ascii="Times New Roman" w:hAnsi="Times New Roman" w:cs="Times New Roman"/>
          <w:sz w:val="22"/>
          <w:szCs w:val="22"/>
        </w:rPr>
      </w:pPr>
      <w:r w:rsidRPr="000120A7">
        <w:rPr>
          <w:rFonts w:ascii="Times New Roman" w:hAnsi="Times New Roman" w:cs="Times New Roman"/>
          <w:sz w:val="22"/>
          <w:szCs w:val="22"/>
        </w:rPr>
        <w:t xml:space="preserve">(a) 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Whole b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lood GSH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were lower in patients with SZ than in HCs (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k=12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, SMD=-1.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15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, CI=-1.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77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to -0.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52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, </w:t>
      </w:r>
      <w:r w:rsidR="00B017F1" w:rsidRPr="1172C9C3">
        <w:rPr>
          <w:rFonts w:ascii="Times New Roman" w:eastAsia="MS PGothic" w:hAnsi="Times New Roman" w:cs="Times New Roman"/>
          <w:i/>
          <w:iCs/>
          <w:color w:val="000000"/>
          <w:kern w:val="0"/>
          <w:sz w:val="22"/>
          <w:szCs w:val="22"/>
        </w:rPr>
        <w:t>P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&lt;0.001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); (b) erythrocyte GSH</w:t>
      </w:r>
      <w:r w:rsidR="0072424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</w:t>
      </w:r>
      <w:r w:rsidR="00D7544B" w:rsidRPr="000120A7">
        <w:rPr>
          <w:rFonts w:ascii="Times New Roman" w:hAnsi="Times New Roman" w:cs="Times New Roman"/>
          <w:sz w:val="22"/>
          <w:szCs w:val="22"/>
        </w:rPr>
        <w:t>showed trend to be lower</w:t>
      </w:r>
      <w:r w:rsidR="0072424D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in patients with SZ </w:t>
      </w:r>
      <w:r w:rsidR="0072424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compared to</w:t>
      </w:r>
      <w:r w:rsidR="0072424D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HCs</w:t>
      </w:r>
      <w:r w:rsidR="0072424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(k=5, SMD=-0.685, CI=-1.18 to -0.19</w:t>
      </w:r>
      <w:r w:rsidR="0072424D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, </w:t>
      </w:r>
      <w:r w:rsidR="0072424D" w:rsidRPr="1172C9C3">
        <w:rPr>
          <w:rFonts w:ascii="Times New Roman" w:eastAsia="MS PGothic" w:hAnsi="Times New Roman" w:cs="Times New Roman"/>
          <w:i/>
          <w:iCs/>
          <w:color w:val="000000"/>
          <w:kern w:val="0"/>
          <w:sz w:val="22"/>
          <w:szCs w:val="22"/>
        </w:rPr>
        <w:t>P</w:t>
      </w:r>
      <w:r w:rsidR="0072424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=0.006); (c) 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plasma/serum GSH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levels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were lower in patients with SZ than in HCs</w:t>
      </w:r>
      <w:r w:rsidR="0072424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(</w:t>
      </w:r>
      <w:r w:rsidR="00B017F1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k=6, SMD=-1.23, CI=-1.90 to -0.57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, </w:t>
      </w:r>
      <w:r w:rsidR="00B017F1" w:rsidRPr="1172C9C3">
        <w:rPr>
          <w:rFonts w:ascii="Times New Roman" w:eastAsia="MS PGothic" w:hAnsi="Times New Roman" w:cs="Times New Roman"/>
          <w:i/>
          <w:iCs/>
          <w:color w:val="000000"/>
          <w:kern w:val="0"/>
          <w:sz w:val="22"/>
          <w:szCs w:val="22"/>
        </w:rPr>
        <w:t>P</w:t>
      </w:r>
      <w:r w:rsidR="00B017F1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&lt;0.001)</w:t>
      </w:r>
      <w:r w:rsidR="0072424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; (d) </w:t>
      </w:r>
      <w:r w:rsidRPr="000120A7">
        <w:rPr>
          <w:rFonts w:ascii="Times New Roman" w:hAnsi="Times New Roman" w:cs="Times New Roman"/>
          <w:sz w:val="22"/>
          <w:szCs w:val="22"/>
        </w:rPr>
        <w:t>GSH levels</w:t>
      </w:r>
      <w:r w:rsidR="00502068">
        <w:rPr>
          <w:rFonts w:ascii="Times New Roman" w:hAnsi="Times New Roman" w:cs="Times New Roman"/>
          <w:sz w:val="22"/>
          <w:szCs w:val="22"/>
        </w:rPr>
        <w:t xml:space="preserve"> in the ACC</w:t>
      </w:r>
      <w:r w:rsidRPr="000120A7">
        <w:rPr>
          <w:rFonts w:ascii="Times New Roman" w:hAnsi="Times New Roman" w:cs="Times New Roman"/>
          <w:sz w:val="22"/>
          <w:szCs w:val="22"/>
        </w:rPr>
        <w:t xml:space="preserve"> measured with </w:t>
      </w:r>
      <w:r w:rsidRPr="00536DC8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0120A7">
        <w:rPr>
          <w:rFonts w:ascii="Times New Roman" w:hAnsi="Times New Roman" w:cs="Times New Roman"/>
          <w:sz w:val="22"/>
          <w:szCs w:val="22"/>
        </w:rPr>
        <w:t xml:space="preserve">H-MRS significantly </w:t>
      </w:r>
      <w:r w:rsidR="00502068">
        <w:rPr>
          <w:rFonts w:ascii="Times New Roman" w:hAnsi="Times New Roman" w:cs="Times New Roman"/>
          <w:sz w:val="22"/>
          <w:szCs w:val="22"/>
        </w:rPr>
        <w:t>decreased in</w:t>
      </w:r>
      <w:r w:rsidRPr="000120A7">
        <w:rPr>
          <w:rFonts w:ascii="Times New Roman" w:hAnsi="Times New Roman" w:cs="Times New Roman"/>
          <w:sz w:val="22"/>
          <w:szCs w:val="22"/>
        </w:rPr>
        <w:t xml:space="preserve"> </w:t>
      </w:r>
      <w:r w:rsidR="00502068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patients with SZ </w:t>
      </w:r>
      <w:r w:rsidR="00502068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compared to</w:t>
      </w:r>
      <w:r w:rsidR="00502068" w:rsidRPr="00CC317D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 HCs</w:t>
      </w:r>
      <w:r w:rsidR="00502068" w:rsidRPr="000120A7">
        <w:rPr>
          <w:rFonts w:ascii="Times New Roman" w:hAnsi="Times New Roman" w:cs="Times New Roman"/>
          <w:sz w:val="22"/>
          <w:szCs w:val="22"/>
        </w:rPr>
        <w:t xml:space="preserve"> </w:t>
      </w:r>
      <w:r w:rsidRPr="000120A7">
        <w:rPr>
          <w:rFonts w:ascii="Times New Roman" w:hAnsi="Times New Roman" w:cs="Times New Roman"/>
          <w:sz w:val="22"/>
          <w:szCs w:val="22"/>
        </w:rPr>
        <w:t>(</w:t>
      </w:r>
      <w:r w:rsidR="00502068" w:rsidRPr="00502068">
        <w:rPr>
          <w:rFonts w:ascii="Times New Roman" w:hAnsi="Times New Roman" w:cs="Times New Roman"/>
          <w:sz w:val="22"/>
          <w:szCs w:val="22"/>
        </w:rPr>
        <w:t>(k=10, SMD=-0.24, CI=-0.38 to 0.10, P=0.001</w:t>
      </w:r>
      <w:r w:rsidRPr="000120A7">
        <w:rPr>
          <w:rFonts w:ascii="Times New Roman" w:hAnsi="Times New Roman" w:cs="Times New Roman"/>
          <w:sz w:val="22"/>
          <w:szCs w:val="22"/>
        </w:rPr>
        <w:t>); (</w:t>
      </w:r>
      <w:r w:rsidR="0072424D">
        <w:rPr>
          <w:rFonts w:ascii="Times New Roman" w:hAnsi="Times New Roman" w:cs="Times New Roman"/>
          <w:sz w:val="22"/>
          <w:szCs w:val="22"/>
        </w:rPr>
        <w:t>e</w:t>
      </w:r>
      <w:r w:rsidRPr="000120A7">
        <w:rPr>
          <w:rFonts w:ascii="Times New Roman" w:hAnsi="Times New Roman" w:cs="Times New Roman"/>
          <w:sz w:val="22"/>
          <w:szCs w:val="22"/>
        </w:rPr>
        <w:t xml:space="preserve">) </w:t>
      </w:r>
      <w:r w:rsidR="0072424D" w:rsidRPr="0072424D">
        <w:rPr>
          <w:rFonts w:ascii="Times New Roman" w:hAnsi="Times New Roman" w:cs="Times New Roman"/>
          <w:sz w:val="22"/>
          <w:szCs w:val="22"/>
        </w:rPr>
        <w:t xml:space="preserve">Plasma/serum </w:t>
      </w:r>
      <w:proofErr w:type="spellStart"/>
      <w:r w:rsidR="0072424D" w:rsidRPr="0072424D">
        <w:rPr>
          <w:rFonts w:ascii="Times New Roman" w:hAnsi="Times New Roman" w:cs="Times New Roman"/>
          <w:sz w:val="22"/>
          <w:szCs w:val="22"/>
        </w:rPr>
        <w:t>tGSH</w:t>
      </w:r>
      <w:proofErr w:type="spellEnd"/>
      <w:r w:rsidR="0072424D" w:rsidRPr="0072424D">
        <w:rPr>
          <w:rFonts w:ascii="Times New Roman" w:hAnsi="Times New Roman" w:cs="Times New Roman"/>
          <w:sz w:val="22"/>
          <w:szCs w:val="22"/>
        </w:rPr>
        <w:t xml:space="preserve"> levels showed a trend</w:t>
      </w:r>
      <w:r w:rsidR="00471441">
        <w:rPr>
          <w:rFonts w:ascii="Times New Roman" w:hAnsi="Times New Roman" w:cs="Times New Roman"/>
          <w:sz w:val="22"/>
          <w:szCs w:val="22"/>
        </w:rPr>
        <w:t>-</w:t>
      </w:r>
      <w:r w:rsidR="0072424D" w:rsidRPr="0072424D">
        <w:rPr>
          <w:rFonts w:ascii="Times New Roman" w:hAnsi="Times New Roman" w:cs="Times New Roman"/>
          <w:sz w:val="22"/>
          <w:szCs w:val="22"/>
        </w:rPr>
        <w:t>toward decrease in patients with SZ than in HCs (k=5, SMD=-0.5</w:t>
      </w:r>
      <w:r w:rsidR="0072424D">
        <w:rPr>
          <w:rFonts w:ascii="Times New Roman" w:hAnsi="Times New Roman" w:cs="Times New Roman"/>
          <w:sz w:val="22"/>
          <w:szCs w:val="22"/>
        </w:rPr>
        <w:t>6, CI=-1.12 to -0.002, P=0.049);</w:t>
      </w:r>
      <w:r w:rsidR="0072424D" w:rsidRPr="0072424D">
        <w:rPr>
          <w:rFonts w:ascii="Times New Roman" w:hAnsi="Times New Roman" w:cs="Times New Roman"/>
          <w:sz w:val="22"/>
          <w:szCs w:val="22"/>
        </w:rPr>
        <w:t xml:space="preserve"> </w:t>
      </w:r>
      <w:r w:rsidR="0072424D">
        <w:rPr>
          <w:rFonts w:ascii="Times New Roman" w:hAnsi="Times New Roman" w:cs="Times New Roman"/>
          <w:sz w:val="22"/>
          <w:szCs w:val="22"/>
        </w:rPr>
        <w:t xml:space="preserve">(f) </w:t>
      </w:r>
      <w:r w:rsidRPr="000120A7">
        <w:rPr>
          <w:rFonts w:ascii="Times New Roman" w:hAnsi="Times New Roman" w:cs="Times New Roman"/>
          <w:sz w:val="22"/>
          <w:szCs w:val="22"/>
        </w:rPr>
        <w:t xml:space="preserve">GSH levels were lower (n=7, SMD=-1.45, CI=-2.40 to -0.50, </w:t>
      </w:r>
      <w:r w:rsidRPr="000120A7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0120A7">
        <w:rPr>
          <w:rFonts w:ascii="Times New Roman" w:hAnsi="Times New Roman" w:cs="Times New Roman"/>
          <w:sz w:val="22"/>
          <w:szCs w:val="22"/>
        </w:rPr>
        <w:t>=0.003) in unmedicated patients with SZ compared to HCs; (</w:t>
      </w:r>
      <w:r w:rsidR="0072424D">
        <w:rPr>
          <w:rFonts w:ascii="Times New Roman" w:hAnsi="Times New Roman" w:cs="Times New Roman"/>
          <w:sz w:val="22"/>
          <w:szCs w:val="22"/>
        </w:rPr>
        <w:t>g</w:t>
      </w:r>
      <w:r w:rsidRPr="000120A7">
        <w:rPr>
          <w:rFonts w:ascii="Times New Roman" w:hAnsi="Times New Roman" w:cs="Times New Roman"/>
          <w:sz w:val="22"/>
          <w:szCs w:val="22"/>
        </w:rPr>
        <w:t xml:space="preserve">) </w:t>
      </w:r>
      <w:proofErr w:type="spellStart"/>
      <w:r w:rsidRPr="000120A7">
        <w:rPr>
          <w:rFonts w:ascii="Times New Roman" w:hAnsi="Times New Roman" w:cs="Times New Roman"/>
          <w:sz w:val="22"/>
          <w:szCs w:val="22"/>
        </w:rPr>
        <w:t>tGSH</w:t>
      </w:r>
      <w:proofErr w:type="spellEnd"/>
      <w:r w:rsidRPr="000120A7">
        <w:rPr>
          <w:rFonts w:ascii="Times New Roman" w:hAnsi="Times New Roman" w:cs="Times New Roman"/>
          <w:sz w:val="22"/>
          <w:szCs w:val="22"/>
        </w:rPr>
        <w:t xml:space="preserve"> levels showed trend to be lower (n=5, SMD=-0.66, CI=-1.15 to -0.16, </w:t>
      </w:r>
      <w:r w:rsidRPr="000120A7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0120A7">
        <w:rPr>
          <w:rFonts w:ascii="Times New Roman" w:hAnsi="Times New Roman" w:cs="Times New Roman"/>
          <w:sz w:val="22"/>
          <w:szCs w:val="22"/>
        </w:rPr>
        <w:t>=0.010) in unmedicated patients with SZ compared to HCs; (</w:t>
      </w:r>
      <w:r w:rsidR="0072424D">
        <w:rPr>
          <w:rFonts w:ascii="Times New Roman" w:hAnsi="Times New Roman" w:cs="Times New Roman"/>
          <w:sz w:val="22"/>
          <w:szCs w:val="22"/>
        </w:rPr>
        <w:t>h</w:t>
      </w:r>
      <w:r w:rsidRPr="000120A7">
        <w:rPr>
          <w:rFonts w:ascii="Times New Roman" w:hAnsi="Times New Roman" w:cs="Times New Roman"/>
          <w:sz w:val="22"/>
          <w:szCs w:val="22"/>
        </w:rPr>
        <w:t xml:space="preserve">) GSH levels were lower </w:t>
      </w:r>
      <w:r w:rsidR="00502068" w:rsidRPr="00502068">
        <w:rPr>
          <w:rFonts w:ascii="Times New Roman" w:hAnsi="Times New Roman" w:cs="Times New Roman"/>
          <w:sz w:val="22"/>
          <w:szCs w:val="22"/>
        </w:rPr>
        <w:t>(k=17, SMD=-0.69, CI=-1.00 to -0.37, P&lt;0.001</w:t>
      </w:r>
      <w:r w:rsidRPr="000120A7">
        <w:rPr>
          <w:rFonts w:ascii="Times New Roman" w:hAnsi="Times New Roman" w:cs="Times New Roman"/>
          <w:sz w:val="22"/>
          <w:szCs w:val="22"/>
        </w:rPr>
        <w:t>) in medicated patients with SZ than HCs;</w:t>
      </w:r>
      <w:r w:rsidR="009B4111" w:rsidRPr="000120A7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="0072424D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="009B4111" w:rsidRPr="000120A7">
        <w:rPr>
          <w:rFonts w:ascii="Times New Roman" w:hAnsi="Times New Roman" w:cs="Times New Roman"/>
          <w:sz w:val="22"/>
          <w:szCs w:val="22"/>
        </w:rPr>
        <w:t>)</w:t>
      </w:r>
      <w:r w:rsidRPr="000120A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120A7">
        <w:rPr>
          <w:rFonts w:ascii="Times New Roman" w:hAnsi="Times New Roman" w:cs="Times New Roman"/>
          <w:sz w:val="22"/>
          <w:szCs w:val="22"/>
        </w:rPr>
        <w:t>tGSH</w:t>
      </w:r>
      <w:proofErr w:type="spellEnd"/>
      <w:r w:rsidRPr="000120A7">
        <w:rPr>
          <w:rFonts w:ascii="Times New Roman" w:hAnsi="Times New Roman" w:cs="Times New Roman"/>
          <w:sz w:val="22"/>
          <w:szCs w:val="22"/>
        </w:rPr>
        <w:t xml:space="preserve"> levels did not differ (n=5, SMD=-0.62, CI=-1.64 to 0.39, </w:t>
      </w:r>
      <w:r w:rsidRPr="000120A7">
        <w:rPr>
          <w:rFonts w:ascii="Times New Roman" w:hAnsi="Times New Roman" w:cs="Times New Roman"/>
          <w:i/>
          <w:iCs/>
          <w:sz w:val="22"/>
          <w:szCs w:val="22"/>
        </w:rPr>
        <w:t>P</w:t>
      </w:r>
      <w:r w:rsidRPr="000120A7">
        <w:rPr>
          <w:rFonts w:ascii="Times New Roman" w:hAnsi="Times New Roman" w:cs="Times New Roman"/>
          <w:sz w:val="22"/>
          <w:szCs w:val="22"/>
        </w:rPr>
        <w:t xml:space="preserve">=0.230) </w:t>
      </w:r>
      <w:r w:rsidR="009B4111" w:rsidRPr="000120A7">
        <w:rPr>
          <w:rFonts w:ascii="Times New Roman" w:hAnsi="Times New Roman" w:cs="Times New Roman"/>
          <w:sz w:val="22"/>
          <w:szCs w:val="22"/>
        </w:rPr>
        <w:t>in medicated patients with SZ compared to those in HCs; (</w:t>
      </w:r>
      <w:r w:rsidR="0072424D">
        <w:rPr>
          <w:rFonts w:ascii="Times New Roman" w:hAnsi="Times New Roman" w:cs="Times New Roman"/>
          <w:sz w:val="22"/>
          <w:szCs w:val="22"/>
        </w:rPr>
        <w:t>j</w:t>
      </w:r>
      <w:r w:rsidR="009B4111" w:rsidRPr="000120A7">
        <w:rPr>
          <w:rFonts w:ascii="Times New Roman" w:hAnsi="Times New Roman" w:cs="Times New Roman"/>
          <w:sz w:val="22"/>
          <w:szCs w:val="22"/>
        </w:rPr>
        <w:t xml:space="preserve">) </w:t>
      </w:r>
      <w:r w:rsidRPr="000120A7">
        <w:rPr>
          <w:rFonts w:ascii="Times New Roman" w:hAnsi="Times New Roman" w:cs="Times New Roman"/>
          <w:sz w:val="22"/>
          <w:szCs w:val="22"/>
        </w:rPr>
        <w:t>There was no difference in GSH levels between patients with FEP and HCs (</w:t>
      </w:r>
      <w:r w:rsidR="00502068" w:rsidRPr="00502068">
        <w:rPr>
          <w:rFonts w:ascii="Times New Roman" w:hAnsi="Times New Roman" w:cs="Times New Roman"/>
          <w:sz w:val="22"/>
          <w:szCs w:val="22"/>
        </w:rPr>
        <w:t>k=11, SMD=-0.20, CI=-0.41 to 0.01, P=0.068</w:t>
      </w:r>
      <w:r w:rsidRPr="000120A7">
        <w:rPr>
          <w:rFonts w:ascii="Times New Roman" w:hAnsi="Times New Roman" w:cs="Times New Roman"/>
          <w:sz w:val="22"/>
          <w:szCs w:val="22"/>
        </w:rPr>
        <w:t>)</w:t>
      </w:r>
      <w:r w:rsidR="009B4111" w:rsidRPr="000120A7">
        <w:rPr>
          <w:rFonts w:ascii="Times New Roman" w:hAnsi="Times New Roman" w:cs="Times New Roman"/>
          <w:sz w:val="22"/>
          <w:szCs w:val="22"/>
        </w:rPr>
        <w:t>.</w:t>
      </w:r>
    </w:p>
    <w:p w14:paraId="3F7A0875" w14:textId="77777777" w:rsidR="00E75C1B" w:rsidRPr="000120A7" w:rsidRDefault="00E75C1B">
      <w:pPr>
        <w:rPr>
          <w:rFonts w:ascii="Times New Roman" w:hAnsi="Times New Roman" w:cs="Times New Roman"/>
          <w:sz w:val="22"/>
          <w:szCs w:val="22"/>
        </w:rPr>
      </w:pPr>
    </w:p>
    <w:p w14:paraId="358AD657" w14:textId="32089CAF" w:rsidR="000A11FE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 xml:space="preserve">GSH levels in </w:t>
      </w:r>
      <w:r w:rsidR="007C3570">
        <w:rPr>
          <w:rFonts w:ascii="Times New Roman" w:hAnsi="Times New Roman" w:cs="Times New Roman"/>
          <w:b/>
          <w:sz w:val="22"/>
          <w:szCs w:val="22"/>
        </w:rPr>
        <w:t xml:space="preserve">whole </w:t>
      </w:r>
      <w:r w:rsidRPr="000120A7">
        <w:rPr>
          <w:rFonts w:ascii="Times New Roman" w:hAnsi="Times New Roman" w:cs="Times New Roman"/>
          <w:b/>
          <w:sz w:val="22"/>
          <w:szCs w:val="22"/>
        </w:rPr>
        <w:t xml:space="preserve">blood </w:t>
      </w:r>
    </w:p>
    <w:p w14:paraId="2F8CA8A0" w14:textId="45C0A30E" w:rsidR="00740911" w:rsidRDefault="00E633D5" w:rsidP="00740911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B05F089" wp14:editId="49303C88">
            <wp:extent cx="5461000" cy="18332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oodGSH_181126.png"/>
                    <pic:cNvPicPr/>
                  </pic:nvPicPr>
                  <pic:blipFill rotWithShape="1">
                    <a:blip r:embed="rId8"/>
                    <a:srcRect l="10933" t="15862" r="12384" b="44944"/>
                    <a:stretch/>
                  </pic:blipFill>
                  <pic:spPr bwMode="auto">
                    <a:xfrm>
                      <a:off x="0" y="0"/>
                      <a:ext cx="564637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869F1E" w14:textId="7FCF45D4" w:rsidR="00C5559F" w:rsidRDefault="00C5559F" w:rsidP="00C5559F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 xml:space="preserve">GSH levels </w:t>
      </w:r>
      <w:r>
        <w:rPr>
          <w:rFonts w:ascii="Times New Roman" w:hAnsi="Times New Roman" w:cs="Times New Roman"/>
          <w:b/>
          <w:sz w:val="22"/>
          <w:szCs w:val="22"/>
        </w:rPr>
        <w:t>in erythrocyte</w:t>
      </w:r>
    </w:p>
    <w:p w14:paraId="4DB6D132" w14:textId="16017420" w:rsidR="00F34E6A" w:rsidRDefault="00F34E6A" w:rsidP="00F34E6A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6650C8B3" wp14:editId="2CD02E92">
            <wp:extent cx="5402054" cy="123127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ythricyteGSH_181126.png"/>
                    <pic:cNvPicPr/>
                  </pic:nvPicPr>
                  <pic:blipFill rotWithShape="1">
                    <a:blip r:embed="rId9"/>
                    <a:srcRect l="8339" t="16227" r="10727" b="59163"/>
                    <a:stretch/>
                  </pic:blipFill>
                  <pic:spPr bwMode="auto">
                    <a:xfrm>
                      <a:off x="0" y="0"/>
                      <a:ext cx="5430900" cy="123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9DB5D" w14:textId="561C9272" w:rsidR="00F34E6A" w:rsidRPr="00536DC8" w:rsidRDefault="00F34E6A" w:rsidP="00536DC8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7DCF83C8" w14:textId="663425E7" w:rsidR="00C5559F" w:rsidRDefault="00C5559F" w:rsidP="00740911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GSH levels </w:t>
      </w:r>
      <w:r>
        <w:rPr>
          <w:rFonts w:ascii="Times New Roman" w:hAnsi="Times New Roman" w:cs="Times New Roman"/>
          <w:b/>
          <w:sz w:val="22"/>
          <w:szCs w:val="22"/>
        </w:rPr>
        <w:t>in plasma or serum</w:t>
      </w:r>
    </w:p>
    <w:p w14:paraId="799F024E" w14:textId="4E62BC41" w:rsidR="00F34E6A" w:rsidRPr="00536DC8" w:rsidRDefault="00F34E6A" w:rsidP="00536DC8">
      <w:pPr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3CDCDD9C" wp14:editId="1629E5B1">
            <wp:extent cx="5286372" cy="1415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maGSH_181126.png"/>
                    <pic:cNvPicPr/>
                  </pic:nvPicPr>
                  <pic:blipFill rotWithShape="1">
                    <a:blip r:embed="rId10"/>
                    <a:srcRect l="9841" t="16593" r="12102" b="55517"/>
                    <a:stretch/>
                  </pic:blipFill>
                  <pic:spPr bwMode="auto">
                    <a:xfrm>
                      <a:off x="0" y="0"/>
                      <a:ext cx="5307952" cy="142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D8F02" w14:textId="5B85CCF1" w:rsidR="00997377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 xml:space="preserve">GSH levels </w:t>
      </w:r>
      <w:r w:rsidR="00502068">
        <w:rPr>
          <w:rFonts w:ascii="Times New Roman" w:hAnsi="Times New Roman" w:cs="Times New Roman"/>
          <w:b/>
          <w:sz w:val="22"/>
          <w:szCs w:val="22"/>
        </w:rPr>
        <w:t xml:space="preserve">in the ACC </w:t>
      </w:r>
      <w:r w:rsidRPr="000120A7">
        <w:rPr>
          <w:rFonts w:ascii="Times New Roman" w:hAnsi="Times New Roman" w:cs="Times New Roman"/>
          <w:b/>
          <w:sz w:val="22"/>
          <w:szCs w:val="22"/>
        </w:rPr>
        <w:t xml:space="preserve">with </w:t>
      </w:r>
      <w:r w:rsidR="007C3570" w:rsidRPr="007C3570">
        <w:rPr>
          <w:rFonts w:ascii="Times New Roman" w:hAnsi="Times New Roman" w:cs="Times New Roman"/>
          <w:b/>
          <w:sz w:val="22"/>
          <w:szCs w:val="22"/>
          <w:vertAlign w:val="superscript"/>
        </w:rPr>
        <w:t>1</w:t>
      </w:r>
      <w:r w:rsidR="007C3570" w:rsidRPr="007C3570">
        <w:rPr>
          <w:rFonts w:ascii="Times New Roman" w:hAnsi="Times New Roman" w:cs="Times New Roman"/>
          <w:b/>
          <w:sz w:val="22"/>
          <w:szCs w:val="22"/>
        </w:rPr>
        <w:t>H-MRS</w:t>
      </w:r>
    </w:p>
    <w:p w14:paraId="702067D7" w14:textId="71BE8101" w:rsidR="00740911" w:rsidRDefault="005F6411" w:rsidP="00740911">
      <w:pPr>
        <w:rPr>
          <w:rFonts w:ascii="Times New Roman" w:hAnsi="Times New Roman" w:cs="Times New Roman"/>
          <w:b/>
          <w:sz w:val="22"/>
          <w:szCs w:val="22"/>
        </w:rPr>
      </w:pPr>
      <w:r w:rsidRPr="005F6411">
        <w:rPr>
          <w:noProof/>
        </w:rPr>
        <w:t xml:space="preserve"> </w:t>
      </w:r>
      <w:r w:rsidRPr="005F6411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5993F32C" wp14:editId="36A7DA6D">
            <wp:extent cx="5206111" cy="2022763"/>
            <wp:effectExtent l="0" t="0" r="1270" b="0"/>
            <wp:docPr id="23" name="図 2">
              <a:extLst xmlns:a="http://schemas.openxmlformats.org/drawingml/2006/main">
                <a:ext uri="{FF2B5EF4-FFF2-40B4-BE49-F238E27FC236}">
                  <a16:creationId xmlns:a16="http://schemas.microsoft.com/office/drawing/2014/main" id="{B6802DE9-604E-4886-AE2D-539C0610AF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B6802DE9-604E-4886-AE2D-539C0610AF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8348" t="16596" r="10361" b="41308"/>
                    <a:stretch/>
                  </pic:blipFill>
                  <pic:spPr bwMode="auto">
                    <a:xfrm>
                      <a:off x="0" y="0"/>
                      <a:ext cx="5224014" cy="20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96073" w14:textId="18B2C2C0" w:rsidR="00C5559F" w:rsidRPr="000120A7" w:rsidRDefault="00C5559F" w:rsidP="00C5559F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t</w:t>
      </w:r>
      <w:r w:rsidRPr="000120A7">
        <w:rPr>
          <w:rFonts w:ascii="Times New Roman" w:hAnsi="Times New Roman" w:cs="Times New Roman"/>
          <w:b/>
          <w:sz w:val="22"/>
          <w:szCs w:val="22"/>
        </w:rPr>
        <w:t>GSH</w:t>
      </w:r>
      <w:proofErr w:type="spellEnd"/>
      <w:r w:rsidRPr="000120A7">
        <w:rPr>
          <w:rFonts w:ascii="Times New Roman" w:hAnsi="Times New Roman" w:cs="Times New Roman"/>
          <w:b/>
          <w:sz w:val="22"/>
          <w:szCs w:val="22"/>
        </w:rPr>
        <w:t xml:space="preserve"> levels </w:t>
      </w:r>
      <w:r>
        <w:rPr>
          <w:rFonts w:ascii="Times New Roman" w:hAnsi="Times New Roman" w:cs="Times New Roman"/>
          <w:b/>
          <w:sz w:val="22"/>
          <w:szCs w:val="22"/>
        </w:rPr>
        <w:t>in plasma or serum</w:t>
      </w:r>
    </w:p>
    <w:p w14:paraId="285C2F25" w14:textId="7B1B843B" w:rsidR="00C5559F" w:rsidRPr="000120A7" w:rsidRDefault="00F34E6A" w:rsidP="00536DC8">
      <w:pPr>
        <w:tabs>
          <w:tab w:val="left" w:pos="2474"/>
        </w:tabs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3DED4E16" wp14:editId="506DB97C">
            <wp:extent cx="5461000" cy="1341722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sma_tGSH_181126.png"/>
                    <pic:cNvPicPr/>
                  </pic:nvPicPr>
                  <pic:blipFill rotWithShape="1">
                    <a:blip r:embed="rId12"/>
                    <a:srcRect l="10940" t="16411" r="12606" b="57887"/>
                    <a:stretch/>
                  </pic:blipFill>
                  <pic:spPr bwMode="auto">
                    <a:xfrm>
                      <a:off x="0" y="0"/>
                      <a:ext cx="5513329" cy="1354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82434" w14:textId="462A0515" w:rsidR="00997377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>GSH levels between unmedicated patients with SZ and HCs</w:t>
      </w:r>
    </w:p>
    <w:p w14:paraId="5511D749" w14:textId="0DF2BF60" w:rsidR="00F34E6A" w:rsidRDefault="00740911" w:rsidP="00740911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FD159CF" wp14:editId="54D8EBA1">
            <wp:extent cx="5483399" cy="1466850"/>
            <wp:effectExtent l="0" t="0" r="317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2" t="16103" r="12977" b="53333"/>
                    <a:stretch/>
                  </pic:blipFill>
                  <pic:spPr bwMode="auto">
                    <a:xfrm>
                      <a:off x="0" y="0"/>
                      <a:ext cx="5619220" cy="150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B4D57" w14:textId="2F6DF373" w:rsidR="00740911" w:rsidRPr="000120A7" w:rsidRDefault="00F34E6A" w:rsidP="00536DC8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3D995C00" w14:textId="3A6C6CE4" w:rsidR="00997377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120A7">
        <w:rPr>
          <w:rFonts w:ascii="Times New Roman" w:hAnsi="Times New Roman" w:cs="Times New Roman"/>
          <w:b/>
          <w:sz w:val="22"/>
          <w:szCs w:val="22"/>
        </w:rPr>
        <w:lastRenderedPageBreak/>
        <w:t>tGSH</w:t>
      </w:r>
      <w:proofErr w:type="spellEnd"/>
      <w:r w:rsidRPr="000120A7">
        <w:rPr>
          <w:rFonts w:ascii="Times New Roman" w:hAnsi="Times New Roman" w:cs="Times New Roman"/>
          <w:b/>
          <w:sz w:val="22"/>
          <w:szCs w:val="22"/>
        </w:rPr>
        <w:t xml:space="preserve"> levels between unmedicated patients with SZ and HCs</w:t>
      </w:r>
    </w:p>
    <w:p w14:paraId="414AB518" w14:textId="0CFA1A21" w:rsidR="00740911" w:rsidRPr="000120A7" w:rsidRDefault="00740911" w:rsidP="00740911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06C34EF1" wp14:editId="1CB2173A">
            <wp:extent cx="5403850" cy="1323474"/>
            <wp:effectExtent l="0" t="0" r="0" b="0"/>
            <wp:docPr id="9" name="図 8">
              <a:extLst xmlns:a="http://schemas.openxmlformats.org/drawingml/2006/main">
                <a:ext uri="{FF2B5EF4-FFF2-40B4-BE49-F238E27FC236}">
                  <a16:creationId xmlns:a16="http://schemas.microsoft.com/office/drawing/2014/main" id="{40F1ADFA-170F-D841-9FB8-861725E5D7E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>
                      <a:extLst>
                        <a:ext uri="{FF2B5EF4-FFF2-40B4-BE49-F238E27FC236}">
                          <a16:creationId xmlns:a16="http://schemas.microsoft.com/office/drawing/2014/main" id="{40F1ADFA-170F-D841-9FB8-861725E5D7EE}"/>
                        </a:ext>
                      </a:extLst>
                    </pic:cNvPr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" t="16211" r="10501" b="59653"/>
                    <a:stretch/>
                  </pic:blipFill>
                  <pic:spPr bwMode="auto">
                    <a:xfrm>
                      <a:off x="0" y="0"/>
                      <a:ext cx="5534192" cy="135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04161" w14:textId="36234020" w:rsidR="00997377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>GSH levels between medicated patients with SZ and HCs</w:t>
      </w:r>
    </w:p>
    <w:p w14:paraId="015FE17F" w14:textId="3467F195" w:rsidR="00740911" w:rsidRPr="000120A7" w:rsidRDefault="005F6411" w:rsidP="00740911">
      <w:pPr>
        <w:rPr>
          <w:rFonts w:ascii="Times New Roman" w:hAnsi="Times New Roman" w:cs="Times New Roman"/>
          <w:b/>
          <w:sz w:val="22"/>
          <w:szCs w:val="22"/>
        </w:rPr>
      </w:pPr>
      <w:r w:rsidRPr="005F6411">
        <w:rPr>
          <w:noProof/>
        </w:rPr>
        <w:t xml:space="preserve"> </w:t>
      </w:r>
      <w:r w:rsidRPr="005F6411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62414D1A" wp14:editId="4A7196CC">
            <wp:extent cx="5327072" cy="2510033"/>
            <wp:effectExtent l="0" t="0" r="0" b="5080"/>
            <wp:docPr id="24" name="図 2">
              <a:extLst xmlns:a="http://schemas.openxmlformats.org/drawingml/2006/main">
                <a:ext uri="{FF2B5EF4-FFF2-40B4-BE49-F238E27FC236}">
                  <a16:creationId xmlns:a16="http://schemas.microsoft.com/office/drawing/2014/main" id="{2BA20F3C-2B68-4CBC-B129-3D0348E130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2BA20F3C-2B68-4CBC-B129-3D0348E130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8477" t="16255" r="10883" b="33101"/>
                    <a:stretch/>
                  </pic:blipFill>
                  <pic:spPr bwMode="auto">
                    <a:xfrm>
                      <a:off x="0" y="0"/>
                      <a:ext cx="5366774" cy="252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FDDC0" w14:textId="162609B5" w:rsidR="00997377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120A7">
        <w:rPr>
          <w:rFonts w:ascii="Times New Roman" w:hAnsi="Times New Roman" w:cs="Times New Roman"/>
          <w:b/>
          <w:sz w:val="22"/>
          <w:szCs w:val="22"/>
        </w:rPr>
        <w:t>tGSH</w:t>
      </w:r>
      <w:proofErr w:type="spellEnd"/>
      <w:r w:rsidRPr="000120A7">
        <w:rPr>
          <w:rFonts w:ascii="Times New Roman" w:hAnsi="Times New Roman" w:cs="Times New Roman"/>
          <w:b/>
          <w:sz w:val="22"/>
          <w:szCs w:val="22"/>
        </w:rPr>
        <w:t xml:space="preserve"> levels between medicated patients with SZ and HCs</w:t>
      </w:r>
    </w:p>
    <w:p w14:paraId="4C4F18AE" w14:textId="677D2036" w:rsidR="00740911" w:rsidRPr="000120A7" w:rsidRDefault="00740911" w:rsidP="00740911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46499C65" wp14:editId="5B2AFD78">
            <wp:extent cx="5353478" cy="1371600"/>
            <wp:effectExtent l="0" t="0" r="6350" b="0"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AE69D93F-2FB8-E946-8358-999812505E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AE69D93F-2FB8-E946-8358-999812505EB1}"/>
                        </a:ext>
                      </a:extLst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4" t="15871" r="11994" b="56842"/>
                    <a:stretch/>
                  </pic:blipFill>
                  <pic:spPr bwMode="auto">
                    <a:xfrm>
                      <a:off x="0" y="0"/>
                      <a:ext cx="5520592" cy="1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3BBA2" w14:textId="221AA07A" w:rsidR="00997377" w:rsidRPr="000120A7" w:rsidRDefault="00997377" w:rsidP="00997377">
      <w:pPr>
        <w:pStyle w:val="ListParagraph"/>
        <w:numPr>
          <w:ilvl w:val="0"/>
          <w:numId w:val="3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>GSH levels between patients with FEP and HCs</w:t>
      </w:r>
    </w:p>
    <w:p w14:paraId="0A49749E" w14:textId="12ABC277" w:rsidR="00F34E6A" w:rsidRDefault="005F6411" w:rsidP="00997377">
      <w:pPr>
        <w:rPr>
          <w:rFonts w:ascii="Times New Roman" w:hAnsi="Times New Roman" w:cs="Times New Roman"/>
          <w:b/>
          <w:sz w:val="22"/>
          <w:szCs w:val="22"/>
        </w:rPr>
      </w:pPr>
      <w:r w:rsidRPr="005F6411">
        <w:rPr>
          <w:noProof/>
        </w:rPr>
        <w:t xml:space="preserve"> </w:t>
      </w:r>
      <w:r w:rsidRPr="005F6411">
        <w:rPr>
          <w:rFonts w:ascii="Times New Roman" w:hAnsi="Times New Roman" w:cs="Times New Roman"/>
          <w:b/>
          <w:noProof/>
          <w:sz w:val="22"/>
          <w:szCs w:val="22"/>
        </w:rPr>
        <w:drawing>
          <wp:inline distT="0" distB="0" distL="0" distR="0" wp14:anchorId="2C7CB9E7" wp14:editId="3804A79C">
            <wp:extent cx="5285048" cy="1759527"/>
            <wp:effectExtent l="0" t="0" r="0" b="6350"/>
            <wp:docPr id="25" name="図 2">
              <a:extLst xmlns:a="http://schemas.openxmlformats.org/drawingml/2006/main">
                <a:ext uri="{FF2B5EF4-FFF2-40B4-BE49-F238E27FC236}">
                  <a16:creationId xmlns:a16="http://schemas.microsoft.com/office/drawing/2014/main" id="{D1BDA204-EB45-448D-87EC-F3E310C15A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D1BDA204-EB45-448D-87EC-F3E310C15A50}"/>
                        </a:ext>
                      </a:extLst>
                    </pic:cNvPr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5" t="16249" r="14352" b="47285"/>
                    <a:stretch/>
                  </pic:blipFill>
                  <pic:spPr bwMode="auto">
                    <a:xfrm>
                      <a:off x="0" y="0"/>
                      <a:ext cx="5347659" cy="178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E46BA7" w14:textId="76FCD774" w:rsidR="00DC6340" w:rsidRDefault="00471441" w:rsidP="006710BA">
      <w:pPr>
        <w:widowControl/>
        <w:jc w:val="left"/>
        <w:rPr>
          <w:rFonts w:ascii="Times New Roman" w:hAnsi="Times New Roman" w:cs="Times New Roman"/>
          <w:kern w:val="0"/>
          <w:sz w:val="22"/>
          <w:szCs w:val="22"/>
        </w:rPr>
      </w:pPr>
      <w:r w:rsidRPr="000120A7">
        <w:rPr>
          <w:rFonts w:ascii="Times New Roman" w:hAnsi="Times New Roman" w:cs="Times New Roman"/>
          <w:b/>
          <w:kern w:val="0"/>
          <w:sz w:val="22"/>
          <w:szCs w:val="22"/>
        </w:rPr>
        <w:lastRenderedPageBreak/>
        <w:t>Abbreviations:</w:t>
      </w:r>
      <w:r w:rsidRPr="000120A7">
        <w:rPr>
          <w:rFonts w:ascii="Times New Roman" w:hAnsi="Times New Roman" w:cs="Times New Roman"/>
          <w:kern w:val="0"/>
          <w:sz w:val="22"/>
          <w:szCs w:val="22"/>
        </w:rPr>
        <w:t xml:space="preserve"> </w:t>
      </w:r>
      <w:r w:rsidR="00DC6340">
        <w:rPr>
          <w:rFonts w:ascii="Times New Roman" w:hAnsi="Times New Roman" w:cs="Times New Roman"/>
          <w:kern w:val="0"/>
          <w:sz w:val="22"/>
          <w:szCs w:val="22"/>
        </w:rPr>
        <w:t xml:space="preserve">FEP, first-episode psychosis; HC, healthy control; </w:t>
      </w:r>
      <w:r w:rsidRPr="000120A7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0120A7">
        <w:rPr>
          <w:rFonts w:ascii="Times New Roman" w:hAnsi="Times New Roman" w:cs="Times New Roman"/>
          <w:sz w:val="22"/>
          <w:szCs w:val="22"/>
        </w:rPr>
        <w:t>H-</w:t>
      </w:r>
      <w:r w:rsidRPr="000120A7">
        <w:rPr>
          <w:rFonts w:ascii="Times New Roman" w:hAnsi="Times New Roman" w:cs="Times New Roman"/>
          <w:kern w:val="0"/>
          <w:sz w:val="22"/>
          <w:szCs w:val="22"/>
        </w:rPr>
        <w:t xml:space="preserve">MRS, proton magnetic resonance spectroscopy; CI: confidence interval; GSH, glutathione; </w:t>
      </w:r>
      <w:proofErr w:type="spellStart"/>
      <w:r w:rsidRPr="000120A7">
        <w:rPr>
          <w:rFonts w:ascii="Times New Roman" w:hAnsi="Times New Roman" w:cs="Times New Roman"/>
          <w:kern w:val="0"/>
          <w:sz w:val="22"/>
          <w:szCs w:val="22"/>
        </w:rPr>
        <w:t>tGSH</w:t>
      </w:r>
      <w:proofErr w:type="spellEnd"/>
      <w:r w:rsidRPr="000120A7">
        <w:rPr>
          <w:rFonts w:ascii="Times New Roman" w:hAnsi="Times New Roman" w:cs="Times New Roman"/>
          <w:kern w:val="0"/>
          <w:sz w:val="22"/>
          <w:szCs w:val="22"/>
        </w:rPr>
        <w:t>, total GSH (GSH+GSSG);</w:t>
      </w:r>
      <w:r w:rsidRPr="000120A7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0120A7">
        <w:rPr>
          <w:rFonts w:ascii="Times New Roman" w:hAnsi="Times New Roman" w:cs="Times New Roman"/>
          <w:kern w:val="0"/>
          <w:sz w:val="22"/>
          <w:szCs w:val="22"/>
        </w:rPr>
        <w:t>Std</w:t>
      </w:r>
      <w:proofErr w:type="spellEnd"/>
      <w:r w:rsidRPr="000120A7">
        <w:rPr>
          <w:rFonts w:ascii="Times New Roman" w:hAnsi="Times New Roman" w:cs="Times New Roman"/>
          <w:kern w:val="0"/>
          <w:sz w:val="22"/>
          <w:szCs w:val="22"/>
        </w:rPr>
        <w:t>: standardized</w:t>
      </w:r>
      <w:r w:rsidRPr="000120A7">
        <w:rPr>
          <w:rFonts w:ascii="Times New Roman" w:hAnsi="Times New Roman" w:cs="Times New Roman"/>
          <w:sz w:val="22"/>
          <w:szCs w:val="22"/>
        </w:rPr>
        <w:t xml:space="preserve">; </w:t>
      </w:r>
      <w:r w:rsidRPr="000120A7">
        <w:rPr>
          <w:rFonts w:ascii="Times New Roman" w:hAnsi="Times New Roman" w:cs="Times New Roman"/>
          <w:kern w:val="0"/>
          <w:sz w:val="22"/>
          <w:szCs w:val="22"/>
        </w:rPr>
        <w:t>SZ, schizophrenia.</w:t>
      </w:r>
    </w:p>
    <w:p w14:paraId="5CE27D6B" w14:textId="77777777" w:rsidR="003F57DB" w:rsidRDefault="003F57DB" w:rsidP="006710BA">
      <w:pPr>
        <w:widowControl/>
        <w:jc w:val="left"/>
        <w:rPr>
          <w:rFonts w:ascii="Times New Roman" w:hAnsi="Times New Roman" w:cs="Times New Roman"/>
          <w:kern w:val="0"/>
          <w:sz w:val="22"/>
          <w:szCs w:val="22"/>
        </w:rPr>
      </w:pPr>
    </w:p>
    <w:p w14:paraId="0DE12431" w14:textId="3197896F" w:rsidR="00502068" w:rsidRDefault="00502068" w:rsidP="006710BA">
      <w:pPr>
        <w:widowControl/>
        <w:jc w:val="left"/>
        <w:rPr>
          <w:rFonts w:ascii="Times New Roman" w:hAnsi="Times New Roman" w:cs="Times New Roman"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t>Supplementary Figure 4.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E80B1B">
        <w:rPr>
          <w:rFonts w:ascii="Times New Roman" w:hAnsi="Times New Roman" w:cs="Times New Roman"/>
          <w:sz w:val="22"/>
          <w:szCs w:val="22"/>
        </w:rPr>
        <w:t>The results</w:t>
      </w:r>
      <w:r w:rsidR="00E80B1B" w:rsidRPr="000120A7">
        <w:rPr>
          <w:rFonts w:ascii="Times New Roman" w:hAnsi="Times New Roman" w:cs="Times New Roman"/>
          <w:sz w:val="22"/>
          <w:szCs w:val="22"/>
        </w:rPr>
        <w:t xml:space="preserve"> of </w:t>
      </w:r>
      <w:r w:rsidR="00E80B1B">
        <w:rPr>
          <w:rFonts w:ascii="Times New Roman" w:hAnsi="Times New Roman" w:cs="Times New Roman"/>
          <w:sz w:val="22"/>
          <w:szCs w:val="22"/>
        </w:rPr>
        <w:t>meta-regressions.</w:t>
      </w:r>
    </w:p>
    <w:p w14:paraId="1D802824" w14:textId="07781A83" w:rsidR="00E80B1B" w:rsidRDefault="00E80B1B" w:rsidP="006710BA">
      <w:pPr>
        <w:widowControl/>
        <w:jc w:val="left"/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</w:pPr>
      <w:r w:rsidRPr="000120A7">
        <w:rPr>
          <w:rFonts w:ascii="Times New Roman" w:hAnsi="Times New Roman" w:cs="Times New Roman"/>
          <w:sz w:val="22"/>
          <w:szCs w:val="22"/>
        </w:rPr>
        <w:t xml:space="preserve">(a) </w:t>
      </w:r>
      <w:r w:rsidRPr="00E80B1B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Higher patient’s age was associated with lower SMDs of GSH between patients with SZ and HCs (slope=-0.0304, CI=-0.0485 to -0.0123, P=0.0010), </w:t>
      </w:r>
      <w:r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 xml:space="preserve">(b) </w:t>
      </w:r>
      <w:r w:rsidRPr="00E80B1B"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a trend toward positive relationship was found between the SMDs of GSH and the proportion of medicated patients (slope=0.0078, CI=0.0013 to 0.0143, P=0.019)</w:t>
      </w:r>
      <w:r>
        <w:rPr>
          <w:rFonts w:ascii="Times New Roman" w:eastAsia="MS PGothic" w:hAnsi="Times New Roman" w:cs="Times New Roman"/>
          <w:color w:val="000000"/>
          <w:kern w:val="0"/>
          <w:sz w:val="22"/>
          <w:szCs w:val="22"/>
        </w:rPr>
        <w:t>;</w:t>
      </w:r>
    </w:p>
    <w:p w14:paraId="259DCD96" w14:textId="1E5DDF4C" w:rsidR="00E80B1B" w:rsidRDefault="00E80B1B" w:rsidP="006710BA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(a) meta-regression of patients’ age and </w:t>
      </w:r>
      <w:r w:rsidRPr="00E80B1B">
        <w:rPr>
          <w:rFonts w:ascii="Times New Roman" w:hAnsi="Times New Roman" w:cs="Times New Roman"/>
          <w:b/>
          <w:sz w:val="22"/>
          <w:szCs w:val="22"/>
        </w:rPr>
        <w:t xml:space="preserve">SMDs of GSH </w:t>
      </w:r>
      <w:r w:rsidRPr="000120A7">
        <w:rPr>
          <w:rFonts w:ascii="Times New Roman" w:hAnsi="Times New Roman" w:cs="Times New Roman"/>
          <w:b/>
          <w:sz w:val="22"/>
          <w:szCs w:val="22"/>
        </w:rPr>
        <w:t>levels</w:t>
      </w:r>
    </w:p>
    <w:p w14:paraId="088672C6" w14:textId="50C3BA77" w:rsidR="00E80B1B" w:rsidRDefault="00E80B1B" w:rsidP="006710BA">
      <w:pPr>
        <w:widowControl/>
        <w:jc w:val="left"/>
        <w:rPr>
          <w:rFonts w:ascii="Times New Roman" w:hAnsi="Times New Roman" w:cs="Times New Roman"/>
          <w:kern w:val="0"/>
          <w:sz w:val="22"/>
          <w:szCs w:val="22"/>
        </w:rPr>
      </w:pPr>
      <w:r w:rsidRPr="00E80B1B">
        <w:rPr>
          <w:rFonts w:ascii="Times New Roman" w:hAnsi="Times New Roman" w:cs="Times New Roman"/>
          <w:noProof/>
          <w:kern w:val="0"/>
          <w:sz w:val="22"/>
          <w:szCs w:val="22"/>
        </w:rPr>
        <w:drawing>
          <wp:inline distT="0" distB="0" distL="0" distR="0" wp14:anchorId="6016E007" wp14:editId="5125FCC3">
            <wp:extent cx="3762395" cy="2656114"/>
            <wp:effectExtent l="0" t="0" r="0" b="0"/>
            <wp:docPr id="18" name="図 1">
              <a:extLst xmlns:a="http://schemas.openxmlformats.org/drawingml/2006/main">
                <a:ext uri="{FF2B5EF4-FFF2-40B4-BE49-F238E27FC236}">
                  <a16:creationId xmlns:a16="http://schemas.microsoft.com/office/drawing/2014/main" id="{AAC59AA7-492D-4737-BAEA-DD0BA3122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AAC59AA7-492D-4737-BAEA-DD0BA3122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t="4424" b="1500"/>
                    <a:stretch/>
                  </pic:blipFill>
                  <pic:spPr bwMode="auto">
                    <a:xfrm>
                      <a:off x="0" y="0"/>
                      <a:ext cx="3800372" cy="268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55286" w14:textId="144DA21C" w:rsidR="00E80B1B" w:rsidRDefault="00E80B1B" w:rsidP="006710BA">
      <w:pPr>
        <w:widowControl/>
        <w:jc w:val="left"/>
        <w:rPr>
          <w:rFonts w:ascii="Times New Roman" w:hAnsi="Times New Roman" w:cs="Times New Roman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(a) meta-regression of the </w:t>
      </w:r>
      <w:r w:rsidR="005F6411">
        <w:rPr>
          <w:rFonts w:ascii="Times New Roman" w:hAnsi="Times New Roman" w:cs="Times New Roman"/>
          <w:b/>
          <w:sz w:val="22"/>
          <w:szCs w:val="22"/>
        </w:rPr>
        <w:t>proportion</w:t>
      </w:r>
      <w:r>
        <w:rPr>
          <w:rFonts w:ascii="Times New Roman" w:hAnsi="Times New Roman" w:cs="Times New Roman"/>
          <w:b/>
          <w:sz w:val="22"/>
          <w:szCs w:val="22"/>
        </w:rPr>
        <w:t xml:space="preserve"> of patients and </w:t>
      </w:r>
      <w:r w:rsidRPr="00E80B1B">
        <w:rPr>
          <w:rFonts w:ascii="Times New Roman" w:hAnsi="Times New Roman" w:cs="Times New Roman"/>
          <w:b/>
          <w:sz w:val="22"/>
          <w:szCs w:val="22"/>
        </w:rPr>
        <w:t xml:space="preserve">SMDs of GSH </w:t>
      </w:r>
      <w:r w:rsidRPr="000120A7">
        <w:rPr>
          <w:rFonts w:ascii="Times New Roman" w:hAnsi="Times New Roman" w:cs="Times New Roman"/>
          <w:b/>
          <w:sz w:val="22"/>
          <w:szCs w:val="22"/>
        </w:rPr>
        <w:t>levels</w:t>
      </w:r>
    </w:p>
    <w:p w14:paraId="435A01A2" w14:textId="3851881C" w:rsidR="00E80B1B" w:rsidRPr="001D6889" w:rsidRDefault="00E80B1B" w:rsidP="006710BA">
      <w:pPr>
        <w:widowControl/>
        <w:jc w:val="left"/>
        <w:rPr>
          <w:rFonts w:ascii="Times New Roman" w:hAnsi="Times New Roman" w:cs="Times New Roman"/>
          <w:kern w:val="0"/>
          <w:sz w:val="22"/>
          <w:szCs w:val="22"/>
        </w:rPr>
      </w:pPr>
      <w:r w:rsidRPr="00E80B1B">
        <w:rPr>
          <w:rFonts w:ascii="Times New Roman" w:hAnsi="Times New Roman" w:cs="Times New Roman"/>
          <w:noProof/>
          <w:kern w:val="0"/>
          <w:sz w:val="22"/>
          <w:szCs w:val="22"/>
        </w:rPr>
        <w:drawing>
          <wp:inline distT="0" distB="0" distL="0" distR="0" wp14:anchorId="2ADF7C08" wp14:editId="4D5D458A">
            <wp:extent cx="3748301" cy="2621280"/>
            <wp:effectExtent l="0" t="0" r="0" b="0"/>
            <wp:docPr id="19" name="図 1">
              <a:extLst xmlns:a="http://schemas.openxmlformats.org/drawingml/2006/main">
                <a:ext uri="{FF2B5EF4-FFF2-40B4-BE49-F238E27FC236}">
                  <a16:creationId xmlns:a16="http://schemas.microsoft.com/office/drawing/2014/main" id="{3A67E1A4-7624-4096-99C3-D2A9C654FB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3A67E1A4-7624-4096-99C3-D2A9C654FB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t="4718" b="2090"/>
                    <a:stretch/>
                  </pic:blipFill>
                  <pic:spPr bwMode="auto">
                    <a:xfrm>
                      <a:off x="0" y="0"/>
                      <a:ext cx="3773725" cy="263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1543F" w14:textId="77777777" w:rsidR="00AA1A0F" w:rsidRDefault="00AA1A0F">
      <w:pPr>
        <w:rPr>
          <w:rFonts w:ascii="Times New Roman" w:hAnsi="Times New Roman" w:cs="Times New Roman"/>
          <w:b/>
          <w:sz w:val="22"/>
          <w:szCs w:val="22"/>
        </w:rPr>
      </w:pPr>
    </w:p>
    <w:p w14:paraId="3DCD7AA8" w14:textId="395EABCB" w:rsidR="00AF5CF0" w:rsidRPr="000120A7" w:rsidRDefault="00E75C1B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Figure </w:t>
      </w:r>
      <w:r w:rsidR="00502068">
        <w:rPr>
          <w:rFonts w:ascii="Times New Roman" w:hAnsi="Times New Roman" w:cs="Times New Roman"/>
          <w:b/>
          <w:sz w:val="22"/>
          <w:szCs w:val="22"/>
        </w:rPr>
        <w:t>5</w:t>
      </w:r>
      <w:r w:rsidR="00AF5CF0" w:rsidRPr="000120A7">
        <w:rPr>
          <w:rFonts w:ascii="Times New Roman" w:hAnsi="Times New Roman" w:cs="Times New Roman"/>
          <w:b/>
          <w:sz w:val="22"/>
          <w:szCs w:val="22"/>
        </w:rPr>
        <w:t xml:space="preserve">. </w:t>
      </w:r>
      <w:r w:rsidR="00AF5CF0" w:rsidRPr="000120A7">
        <w:rPr>
          <w:rFonts w:ascii="Times New Roman" w:hAnsi="Times New Roman" w:cs="Times New Roman"/>
          <w:sz w:val="22"/>
          <w:szCs w:val="22"/>
        </w:rPr>
        <w:t>Funnel plot</w:t>
      </w:r>
      <w:r w:rsidR="009B4111" w:rsidRPr="000120A7">
        <w:rPr>
          <w:rFonts w:ascii="Times New Roman" w:hAnsi="Times New Roman" w:cs="Times New Roman"/>
          <w:sz w:val="22"/>
          <w:szCs w:val="22"/>
        </w:rPr>
        <w:t xml:space="preserve"> of metabolites and enzymes in GSH system in whole samples.</w:t>
      </w:r>
    </w:p>
    <w:p w14:paraId="5BC4FAA2" w14:textId="5733F32F" w:rsidR="00AF5CF0" w:rsidRPr="000120A7" w:rsidRDefault="00471441">
      <w:pPr>
        <w:rPr>
          <w:rFonts w:ascii="Times New Roman" w:hAnsi="Times New Roman" w:cs="Times New Roman"/>
          <w:b/>
          <w:noProof/>
          <w:sz w:val="22"/>
          <w:szCs w:val="22"/>
        </w:rPr>
      </w:pPr>
      <w:r w:rsidRPr="000120A7" w:rsidDel="00471441">
        <w:rPr>
          <w:rFonts w:ascii="Times New Roman" w:hAnsi="Times New Roman" w:cs="Times New Roman"/>
          <w:b/>
          <w:kern w:val="0"/>
          <w:sz w:val="22"/>
          <w:szCs w:val="22"/>
        </w:rPr>
        <w:t xml:space="preserve"> </w:t>
      </w:r>
      <w:r w:rsidR="00997377" w:rsidRPr="000120A7">
        <w:rPr>
          <w:rFonts w:ascii="Times New Roman" w:hAnsi="Times New Roman" w:cs="Times New Roman"/>
          <w:b/>
          <w:noProof/>
          <w:sz w:val="22"/>
          <w:szCs w:val="22"/>
        </w:rPr>
        <w:t>(a) GSH</w:t>
      </w:r>
    </w:p>
    <w:p w14:paraId="63ADE5BC" w14:textId="66D8980F" w:rsidR="00B64835" w:rsidRPr="000120A7" w:rsidRDefault="00502068">
      <w:pPr>
        <w:rPr>
          <w:rFonts w:ascii="Times New Roman" w:hAnsi="Times New Roman" w:cs="Times New Roman"/>
          <w:noProof/>
          <w:sz w:val="22"/>
          <w:szCs w:val="22"/>
        </w:rPr>
      </w:pPr>
      <w:r w:rsidRPr="00502068">
        <w:rPr>
          <w:noProof/>
        </w:rPr>
        <w:t xml:space="preserve"> </w:t>
      </w:r>
      <w:r w:rsidR="005F6411" w:rsidRPr="005F6411">
        <w:rPr>
          <w:noProof/>
        </w:rPr>
        <w:drawing>
          <wp:inline distT="0" distB="0" distL="0" distR="0" wp14:anchorId="29D35823" wp14:editId="5641B8BB">
            <wp:extent cx="5390606" cy="3145938"/>
            <wp:effectExtent l="0" t="0" r="0" b="3810"/>
            <wp:docPr id="26" name="図 2">
              <a:extLst xmlns:a="http://schemas.openxmlformats.org/drawingml/2006/main">
                <a:ext uri="{FF2B5EF4-FFF2-40B4-BE49-F238E27FC236}">
                  <a16:creationId xmlns:a16="http://schemas.microsoft.com/office/drawing/2014/main" id="{F7F0E073-6D55-449B-9BE0-D03F9A380B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>
                      <a:extLst>
                        <a:ext uri="{FF2B5EF4-FFF2-40B4-BE49-F238E27FC236}">
                          <a16:creationId xmlns:a16="http://schemas.microsoft.com/office/drawing/2014/main" id="{F7F0E073-6D55-449B-9BE0-D03F9A380B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7122" t="4168" r="13588" b="4146"/>
                    <a:stretch/>
                  </pic:blipFill>
                  <pic:spPr bwMode="auto">
                    <a:xfrm>
                      <a:off x="0" y="0"/>
                      <a:ext cx="5518839" cy="322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EE2C9" w14:textId="207DFB8B" w:rsidR="002B5F34" w:rsidRPr="000120A7" w:rsidRDefault="00997377">
      <w:pPr>
        <w:rPr>
          <w:rFonts w:ascii="Times New Roman" w:hAnsi="Times New Roman" w:cs="Times New Roman"/>
          <w:b/>
          <w:noProof/>
          <w:sz w:val="22"/>
          <w:szCs w:val="22"/>
        </w:rPr>
      </w:pPr>
      <w:r w:rsidRPr="000120A7">
        <w:rPr>
          <w:rFonts w:ascii="Times New Roman" w:hAnsi="Times New Roman" w:cs="Times New Roman"/>
          <w:b/>
          <w:noProof/>
          <w:sz w:val="22"/>
          <w:szCs w:val="22"/>
        </w:rPr>
        <w:t>(b) GSSG</w:t>
      </w:r>
    </w:p>
    <w:p w14:paraId="0F4CA021" w14:textId="6E36CDCC" w:rsidR="002B5F34" w:rsidRPr="000120A7" w:rsidRDefault="00B64835">
      <w:pPr>
        <w:rPr>
          <w:rFonts w:ascii="Times New Roman" w:hAnsi="Times New Roman" w:cs="Times New Roman"/>
          <w:sz w:val="22"/>
          <w:szCs w:val="22"/>
        </w:rPr>
      </w:pPr>
      <w:r w:rsidRPr="000120A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0EC0715" wp14:editId="27A5B19D">
            <wp:extent cx="5380343" cy="3448595"/>
            <wp:effectExtent l="0" t="0" r="508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2" t="4057" r="13426" b="3753"/>
                    <a:stretch/>
                  </pic:blipFill>
                  <pic:spPr bwMode="auto">
                    <a:xfrm>
                      <a:off x="0" y="0"/>
                      <a:ext cx="5654760" cy="36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BE7F7" w14:textId="77777777" w:rsidR="006214AC" w:rsidRDefault="006214AC" w:rsidP="00FC0E77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</w:p>
    <w:p w14:paraId="06D03B11" w14:textId="49D6A95B" w:rsidR="002B5F34" w:rsidRPr="000120A7" w:rsidRDefault="00997377" w:rsidP="00FC0E77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lastRenderedPageBreak/>
        <w:t xml:space="preserve">(c) </w:t>
      </w:r>
      <w:proofErr w:type="spellStart"/>
      <w:r w:rsidRPr="000120A7">
        <w:rPr>
          <w:rFonts w:ascii="Times New Roman" w:hAnsi="Times New Roman" w:cs="Times New Roman"/>
          <w:b/>
          <w:sz w:val="22"/>
          <w:szCs w:val="22"/>
        </w:rPr>
        <w:t>tGSH</w:t>
      </w:r>
      <w:proofErr w:type="spellEnd"/>
    </w:p>
    <w:p w14:paraId="4D47EC24" w14:textId="4E3F41E5" w:rsidR="002B5F34" w:rsidRPr="000120A7" w:rsidRDefault="00B64835">
      <w:pPr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53AC09E" wp14:editId="4C2F4850">
            <wp:extent cx="5376803" cy="2865120"/>
            <wp:effectExtent l="0" t="0" r="0" b="508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4208" r="14012" b="4114"/>
                    <a:stretch/>
                  </pic:blipFill>
                  <pic:spPr bwMode="auto">
                    <a:xfrm>
                      <a:off x="0" y="0"/>
                      <a:ext cx="5624901" cy="29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B0136" w14:textId="7CDAA5F4" w:rsidR="002B5F34" w:rsidRPr="000120A7" w:rsidRDefault="008D7DA6" w:rsidP="00536DC8">
      <w:pPr>
        <w:pStyle w:val="ListParagraph"/>
        <w:numPr>
          <w:ilvl w:val="0"/>
          <w:numId w:val="6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proofErr w:type="spellStart"/>
      <w:r w:rsidRPr="000120A7">
        <w:rPr>
          <w:rFonts w:ascii="Times New Roman" w:hAnsi="Times New Roman" w:cs="Times New Roman"/>
          <w:b/>
          <w:sz w:val="22"/>
          <w:szCs w:val="22"/>
        </w:rPr>
        <w:t>GPx</w:t>
      </w:r>
      <w:proofErr w:type="spellEnd"/>
    </w:p>
    <w:p w14:paraId="6B1D88F5" w14:textId="4256A544" w:rsidR="00B64835" w:rsidRDefault="005F6411" w:rsidP="00B64835">
      <w:pPr>
        <w:rPr>
          <w:rFonts w:ascii="Times New Roman" w:hAnsi="Times New Roman" w:cs="Times New Roman"/>
          <w:b/>
          <w:sz w:val="22"/>
          <w:szCs w:val="22"/>
        </w:rPr>
      </w:pPr>
      <w:r w:rsidRPr="005F6411">
        <w:rPr>
          <w:noProof/>
        </w:rPr>
        <w:drawing>
          <wp:inline distT="0" distB="0" distL="0" distR="0" wp14:anchorId="6C310B26" wp14:editId="248B2C5D">
            <wp:extent cx="5385738" cy="3108960"/>
            <wp:effectExtent l="0" t="0" r="0" b="2540"/>
            <wp:docPr id="27" name="図 3">
              <a:extLst xmlns:a="http://schemas.openxmlformats.org/drawingml/2006/main">
                <a:ext uri="{FF2B5EF4-FFF2-40B4-BE49-F238E27FC236}">
                  <a16:creationId xmlns:a16="http://schemas.microsoft.com/office/drawing/2014/main" id="{5A4CB809-2B0B-43AD-84A7-38937B016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5A4CB809-2B0B-43AD-84A7-38937B016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6828" t="4776" r="13858" b="4507"/>
                    <a:stretch/>
                  </pic:blipFill>
                  <pic:spPr bwMode="auto">
                    <a:xfrm>
                      <a:off x="0" y="0"/>
                      <a:ext cx="5437694" cy="3138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F0A62" w14:textId="090DFB91" w:rsidR="003F57DB" w:rsidRDefault="003F57DB" w:rsidP="00B64835">
      <w:pPr>
        <w:rPr>
          <w:rFonts w:ascii="Times New Roman" w:hAnsi="Times New Roman" w:cs="Times New Roman"/>
          <w:b/>
          <w:sz w:val="22"/>
          <w:szCs w:val="22"/>
        </w:rPr>
      </w:pPr>
    </w:p>
    <w:p w14:paraId="7878925C" w14:textId="4493C576" w:rsidR="003F57DB" w:rsidRDefault="003F57DB" w:rsidP="00B64835">
      <w:pPr>
        <w:rPr>
          <w:rFonts w:ascii="Times New Roman" w:hAnsi="Times New Roman" w:cs="Times New Roman"/>
          <w:b/>
          <w:sz w:val="22"/>
          <w:szCs w:val="22"/>
        </w:rPr>
      </w:pPr>
    </w:p>
    <w:p w14:paraId="740B2B63" w14:textId="6B8C67E7" w:rsidR="003F57DB" w:rsidRDefault="003F57DB" w:rsidP="00B64835">
      <w:pPr>
        <w:rPr>
          <w:rFonts w:ascii="Times New Roman" w:hAnsi="Times New Roman" w:cs="Times New Roman"/>
          <w:b/>
          <w:sz w:val="22"/>
          <w:szCs w:val="22"/>
        </w:rPr>
      </w:pPr>
    </w:p>
    <w:p w14:paraId="047AFB56" w14:textId="7D08D3CD" w:rsidR="003F57DB" w:rsidRDefault="003F57DB" w:rsidP="00B64835">
      <w:pPr>
        <w:rPr>
          <w:rFonts w:ascii="Times New Roman" w:hAnsi="Times New Roman" w:cs="Times New Roman"/>
          <w:b/>
          <w:sz w:val="22"/>
          <w:szCs w:val="22"/>
        </w:rPr>
      </w:pPr>
    </w:p>
    <w:p w14:paraId="56B25D34" w14:textId="13AE65F1" w:rsidR="003F57DB" w:rsidRDefault="003F57DB" w:rsidP="00B64835">
      <w:pPr>
        <w:rPr>
          <w:rFonts w:ascii="Times New Roman" w:hAnsi="Times New Roman" w:cs="Times New Roman"/>
          <w:b/>
          <w:sz w:val="22"/>
          <w:szCs w:val="22"/>
        </w:rPr>
      </w:pPr>
    </w:p>
    <w:p w14:paraId="24897E0F" w14:textId="49B5BF12" w:rsidR="003F57DB" w:rsidRDefault="003F57DB" w:rsidP="00B64835">
      <w:pPr>
        <w:rPr>
          <w:rFonts w:ascii="Times New Roman" w:hAnsi="Times New Roman" w:cs="Times New Roman"/>
          <w:b/>
          <w:sz w:val="22"/>
          <w:szCs w:val="22"/>
        </w:rPr>
      </w:pPr>
    </w:p>
    <w:p w14:paraId="44854323" w14:textId="476D5EB2" w:rsidR="003F57DB" w:rsidRPr="000120A7" w:rsidRDefault="006214AC" w:rsidP="00AA1A0F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7E758B14" w14:textId="5F9CF5AC" w:rsidR="008D7DA6" w:rsidRPr="000120A7" w:rsidRDefault="008D7DA6" w:rsidP="00536DC8">
      <w:pPr>
        <w:pStyle w:val="ListParagraph"/>
        <w:numPr>
          <w:ilvl w:val="0"/>
          <w:numId w:val="6"/>
        </w:numPr>
        <w:ind w:leftChars="0"/>
        <w:rPr>
          <w:rFonts w:ascii="Times New Roman" w:hAnsi="Times New Roman" w:cs="Times New Roman"/>
          <w:b/>
          <w:sz w:val="22"/>
          <w:szCs w:val="22"/>
        </w:rPr>
      </w:pPr>
      <w:r w:rsidRPr="000120A7">
        <w:rPr>
          <w:rFonts w:ascii="Times New Roman" w:hAnsi="Times New Roman" w:cs="Times New Roman"/>
          <w:b/>
          <w:sz w:val="22"/>
          <w:szCs w:val="22"/>
        </w:rPr>
        <w:lastRenderedPageBreak/>
        <w:t>GR</w:t>
      </w:r>
    </w:p>
    <w:p w14:paraId="4313877D" w14:textId="499B8498" w:rsidR="00471441" w:rsidRPr="007E59B9" w:rsidRDefault="005F6411" w:rsidP="007E59B9">
      <w:pPr>
        <w:rPr>
          <w:rFonts w:ascii="Times New Roman" w:hAnsi="Times New Roman" w:cs="Times New Roman"/>
          <w:sz w:val="22"/>
          <w:szCs w:val="22"/>
        </w:rPr>
      </w:pPr>
      <w:r w:rsidRPr="005F6411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8BD214F" wp14:editId="1B55B6E8">
            <wp:extent cx="5373143" cy="3108960"/>
            <wp:effectExtent l="0" t="0" r="0" b="2540"/>
            <wp:docPr id="28" name="図 3">
              <a:extLst xmlns:a="http://schemas.openxmlformats.org/drawingml/2006/main">
                <a:ext uri="{FF2B5EF4-FFF2-40B4-BE49-F238E27FC236}">
                  <a16:creationId xmlns:a16="http://schemas.microsoft.com/office/drawing/2014/main" id="{2210052E-8A1A-421C-8112-C27CA009AB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2210052E-8A1A-421C-8112-C27CA009AB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6944" t="4323" r="13528" b="4504"/>
                    <a:stretch/>
                  </pic:blipFill>
                  <pic:spPr bwMode="auto">
                    <a:xfrm>
                      <a:off x="0" y="0"/>
                      <a:ext cx="5423963" cy="313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4AD3E" w14:textId="77777777" w:rsidR="00471441" w:rsidRPr="00536DC8" w:rsidRDefault="00471441" w:rsidP="00536DC8">
      <w:pPr>
        <w:pStyle w:val="ListParagraph"/>
        <w:ind w:leftChars="0" w:left="360"/>
        <w:rPr>
          <w:rFonts w:ascii="Times New Roman" w:hAnsi="Times New Roman" w:cs="Times New Roman"/>
          <w:sz w:val="22"/>
          <w:szCs w:val="22"/>
        </w:rPr>
      </w:pPr>
    </w:p>
    <w:p w14:paraId="4E84601D" w14:textId="6EE0D2DF" w:rsidR="003D385A" w:rsidRPr="00E9253E" w:rsidRDefault="00E9253E" w:rsidP="00E9253E">
      <w:pPr>
        <w:rPr>
          <w:rFonts w:ascii="Times New Roman" w:hAnsi="Times New Roman" w:cs="Times New Roman"/>
          <w:sz w:val="22"/>
          <w:szCs w:val="22"/>
        </w:rPr>
      </w:pPr>
      <w:r w:rsidRPr="00E9253E">
        <w:rPr>
          <w:rFonts w:ascii="Times New Roman" w:hAnsi="Times New Roman" w:cs="Times New Roman"/>
          <w:b/>
          <w:kern w:val="0"/>
          <w:sz w:val="22"/>
          <w:szCs w:val="22"/>
        </w:rPr>
        <w:t>Abbreviations:</w:t>
      </w:r>
      <w:r w:rsidRPr="00E9253E">
        <w:rPr>
          <w:rFonts w:ascii="Times New Roman" w:hAnsi="Times New Roman" w:cs="Times New Roman"/>
          <w:kern w:val="0"/>
          <w:sz w:val="22"/>
          <w:szCs w:val="22"/>
        </w:rPr>
        <w:t xml:space="preserve"> GSH, glutathione; GSSG, GSH disulfide; </w:t>
      </w:r>
      <w:proofErr w:type="spellStart"/>
      <w:r w:rsidRPr="00E9253E">
        <w:rPr>
          <w:rFonts w:ascii="Times New Roman" w:hAnsi="Times New Roman" w:cs="Times New Roman"/>
          <w:kern w:val="0"/>
          <w:sz w:val="22"/>
          <w:szCs w:val="22"/>
        </w:rPr>
        <w:t>tGSH</w:t>
      </w:r>
      <w:proofErr w:type="spellEnd"/>
      <w:r w:rsidRPr="00E9253E">
        <w:rPr>
          <w:rFonts w:ascii="Times New Roman" w:hAnsi="Times New Roman" w:cs="Times New Roman"/>
          <w:kern w:val="0"/>
          <w:sz w:val="22"/>
          <w:szCs w:val="22"/>
        </w:rPr>
        <w:t xml:space="preserve">, total GSH [GSH+GSSG]; </w:t>
      </w:r>
      <w:proofErr w:type="spellStart"/>
      <w:r w:rsidRPr="00E9253E">
        <w:rPr>
          <w:rFonts w:ascii="Times New Roman" w:hAnsi="Times New Roman" w:cs="Times New Roman"/>
          <w:kern w:val="0"/>
          <w:sz w:val="22"/>
          <w:szCs w:val="22"/>
        </w:rPr>
        <w:t>GPx</w:t>
      </w:r>
      <w:proofErr w:type="spellEnd"/>
      <w:r w:rsidRPr="00E9253E">
        <w:rPr>
          <w:rFonts w:ascii="Times New Roman" w:hAnsi="Times New Roman" w:cs="Times New Roman"/>
          <w:kern w:val="0"/>
          <w:sz w:val="22"/>
          <w:szCs w:val="22"/>
        </w:rPr>
        <w:t>, GSH peroxidase; GR, GSH reductase;</w:t>
      </w:r>
      <w:r w:rsidRPr="00E9253E">
        <w:rPr>
          <w:rFonts w:ascii="Times New Roman" w:hAnsi="Times New Roman" w:cs="Times New Roman"/>
          <w:sz w:val="22"/>
          <w:szCs w:val="22"/>
        </w:rPr>
        <w:t xml:space="preserve"> </w:t>
      </w:r>
      <w:r w:rsidRPr="00E9253E">
        <w:rPr>
          <w:rFonts w:ascii="Times New Roman" w:hAnsi="Times New Roman" w:cs="Times New Roman"/>
          <w:kern w:val="0"/>
          <w:sz w:val="22"/>
          <w:szCs w:val="22"/>
        </w:rPr>
        <w:t>Std: standardized</w:t>
      </w:r>
      <w:r w:rsidR="00AF7545">
        <w:rPr>
          <w:rFonts w:ascii="Times New Roman" w:hAnsi="Times New Roman" w:cs="Times New Roman" w:hint="eastAsia"/>
          <w:kern w:val="0"/>
          <w:sz w:val="22"/>
          <w:szCs w:val="22"/>
        </w:rPr>
        <w:t xml:space="preserve"> </w:t>
      </w:r>
      <w:r w:rsidR="00AF7545">
        <w:rPr>
          <w:rFonts w:ascii="Times New Roman" w:hAnsi="Times New Roman" w:cs="Times New Roman"/>
          <w:kern w:val="0"/>
          <w:sz w:val="22"/>
          <w:szCs w:val="22"/>
        </w:rPr>
        <w:t>deviation</w:t>
      </w:r>
    </w:p>
    <w:sectPr w:rsidR="003D385A" w:rsidRPr="00E9253E" w:rsidSect="00CB2CB2"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83264"/>
    <w:multiLevelType w:val="hybridMultilevel"/>
    <w:tmpl w:val="DD127F4E"/>
    <w:lvl w:ilvl="0" w:tplc="F236B73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6A553F3"/>
    <w:multiLevelType w:val="hybridMultilevel"/>
    <w:tmpl w:val="B1D00B54"/>
    <w:lvl w:ilvl="0" w:tplc="9F865592">
      <w:start w:val="4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3803AB2"/>
    <w:multiLevelType w:val="hybridMultilevel"/>
    <w:tmpl w:val="8460BB18"/>
    <w:lvl w:ilvl="0" w:tplc="1C52FE5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7455D24"/>
    <w:multiLevelType w:val="hybridMultilevel"/>
    <w:tmpl w:val="75DAB462"/>
    <w:lvl w:ilvl="0" w:tplc="E7704A8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7A46E56"/>
    <w:multiLevelType w:val="hybridMultilevel"/>
    <w:tmpl w:val="A476B3B6"/>
    <w:lvl w:ilvl="0" w:tplc="78D402B8">
      <w:start w:val="1"/>
      <w:numFmt w:val="low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3E75D5"/>
    <w:multiLevelType w:val="hybridMultilevel"/>
    <w:tmpl w:val="5D7AA490"/>
    <w:lvl w:ilvl="0" w:tplc="60003F0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23C"/>
    <w:rsid w:val="000120A7"/>
    <w:rsid w:val="00045E1A"/>
    <w:rsid w:val="00081D44"/>
    <w:rsid w:val="0008278E"/>
    <w:rsid w:val="000A11FE"/>
    <w:rsid w:val="000F06A1"/>
    <w:rsid w:val="000F5674"/>
    <w:rsid w:val="00103ACB"/>
    <w:rsid w:val="00137E0D"/>
    <w:rsid w:val="00182834"/>
    <w:rsid w:val="001A3DDB"/>
    <w:rsid w:val="001B51A6"/>
    <w:rsid w:val="001D311C"/>
    <w:rsid w:val="001D6889"/>
    <w:rsid w:val="001D6A7B"/>
    <w:rsid w:val="001E7CA7"/>
    <w:rsid w:val="00215326"/>
    <w:rsid w:val="00297231"/>
    <w:rsid w:val="002B5F34"/>
    <w:rsid w:val="00302A04"/>
    <w:rsid w:val="00336BB7"/>
    <w:rsid w:val="00365497"/>
    <w:rsid w:val="00392E9B"/>
    <w:rsid w:val="003B35EC"/>
    <w:rsid w:val="003D385A"/>
    <w:rsid w:val="003E68FA"/>
    <w:rsid w:val="003F418B"/>
    <w:rsid w:val="003F57DB"/>
    <w:rsid w:val="004378C3"/>
    <w:rsid w:val="00471441"/>
    <w:rsid w:val="004906D3"/>
    <w:rsid w:val="00502068"/>
    <w:rsid w:val="00503361"/>
    <w:rsid w:val="00523EF3"/>
    <w:rsid w:val="00536DC8"/>
    <w:rsid w:val="00561C12"/>
    <w:rsid w:val="00585F25"/>
    <w:rsid w:val="005C2520"/>
    <w:rsid w:val="005F6411"/>
    <w:rsid w:val="006214AC"/>
    <w:rsid w:val="00645625"/>
    <w:rsid w:val="00655942"/>
    <w:rsid w:val="006640C1"/>
    <w:rsid w:val="006710BA"/>
    <w:rsid w:val="006848CC"/>
    <w:rsid w:val="00687A6D"/>
    <w:rsid w:val="006B4148"/>
    <w:rsid w:val="006D372D"/>
    <w:rsid w:val="006D6BD1"/>
    <w:rsid w:val="0072424D"/>
    <w:rsid w:val="00740911"/>
    <w:rsid w:val="0075701A"/>
    <w:rsid w:val="007B46E0"/>
    <w:rsid w:val="007B5669"/>
    <w:rsid w:val="007C01E5"/>
    <w:rsid w:val="007C3570"/>
    <w:rsid w:val="007E59B9"/>
    <w:rsid w:val="008025A9"/>
    <w:rsid w:val="008067EE"/>
    <w:rsid w:val="008162F2"/>
    <w:rsid w:val="00861083"/>
    <w:rsid w:val="008D6C2C"/>
    <w:rsid w:val="008D7DA6"/>
    <w:rsid w:val="0090407F"/>
    <w:rsid w:val="009450ED"/>
    <w:rsid w:val="00965B3E"/>
    <w:rsid w:val="00997377"/>
    <w:rsid w:val="009B4111"/>
    <w:rsid w:val="009C6DE5"/>
    <w:rsid w:val="009F1C65"/>
    <w:rsid w:val="00AA1A0F"/>
    <w:rsid w:val="00AC09C9"/>
    <w:rsid w:val="00AF5CF0"/>
    <w:rsid w:val="00AF7545"/>
    <w:rsid w:val="00B017F1"/>
    <w:rsid w:val="00B02372"/>
    <w:rsid w:val="00B06CDB"/>
    <w:rsid w:val="00B30488"/>
    <w:rsid w:val="00B3487A"/>
    <w:rsid w:val="00B4641C"/>
    <w:rsid w:val="00B46D8E"/>
    <w:rsid w:val="00B57429"/>
    <w:rsid w:val="00B64835"/>
    <w:rsid w:val="00B71EEC"/>
    <w:rsid w:val="00B9277B"/>
    <w:rsid w:val="00BD2841"/>
    <w:rsid w:val="00C2276C"/>
    <w:rsid w:val="00C4371E"/>
    <w:rsid w:val="00C5559F"/>
    <w:rsid w:val="00CB2CB2"/>
    <w:rsid w:val="00D069DC"/>
    <w:rsid w:val="00D53839"/>
    <w:rsid w:val="00D7544B"/>
    <w:rsid w:val="00DC6340"/>
    <w:rsid w:val="00E31E2F"/>
    <w:rsid w:val="00E331FE"/>
    <w:rsid w:val="00E633D5"/>
    <w:rsid w:val="00E70F67"/>
    <w:rsid w:val="00E75C1B"/>
    <w:rsid w:val="00E80B1B"/>
    <w:rsid w:val="00E9253E"/>
    <w:rsid w:val="00F13DCB"/>
    <w:rsid w:val="00F201EA"/>
    <w:rsid w:val="00F34E6A"/>
    <w:rsid w:val="00F47DAA"/>
    <w:rsid w:val="00FC0E77"/>
    <w:rsid w:val="00FD2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0CD16A6"/>
  <w15:docId w15:val="{A1C4AA32-68C7-8048-8D85-3E33854A6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2">
    <w:name w:val="heading 2"/>
    <w:basedOn w:val="Normal"/>
    <w:next w:val="Normal"/>
    <w:link w:val="Heading2Char"/>
    <w:qFormat/>
    <w:rsid w:val="00FD223C"/>
    <w:pPr>
      <w:widowControl/>
      <w:jc w:val="center"/>
      <w:outlineLvl w:val="1"/>
    </w:pPr>
    <w:rPr>
      <w:rFonts w:ascii="Times New Roman" w:eastAsia="MS Mincho" w:hAnsi="Times New Roman" w:cs="Times New Roman"/>
      <w:b/>
      <w:bCs/>
      <w:color w:val="000000"/>
      <w:kern w:val="28"/>
      <w:sz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FD223C"/>
    <w:rPr>
      <w:rFonts w:ascii="Times New Roman" w:eastAsia="MS Mincho" w:hAnsi="Times New Roman" w:cs="Times New Roman"/>
      <w:b/>
      <w:bCs/>
      <w:color w:val="000000"/>
      <w:kern w:val="28"/>
      <w:sz w:val="24"/>
      <w:lang w:val="en-CA" w:eastAsia="en-CA"/>
    </w:rPr>
  </w:style>
  <w:style w:type="paragraph" w:styleId="Header">
    <w:name w:val="header"/>
    <w:basedOn w:val="Normal"/>
    <w:link w:val="HeaderChar"/>
    <w:rsid w:val="00FD223C"/>
    <w:pPr>
      <w:widowControl/>
      <w:tabs>
        <w:tab w:val="center" w:pos="4320"/>
        <w:tab w:val="right" w:pos="8640"/>
      </w:tabs>
      <w:jc w:val="left"/>
    </w:pPr>
    <w:rPr>
      <w:rFonts w:ascii="Garamond" w:eastAsia="MS Mincho" w:hAnsi="Garamond" w:cs="Times New Roman"/>
      <w:color w:val="008000"/>
      <w:w w:val="120"/>
      <w:kern w:val="0"/>
      <w:sz w:val="24"/>
      <w:lang w:val="en-CA" w:eastAsia="en-US"/>
    </w:rPr>
  </w:style>
  <w:style w:type="character" w:customStyle="1" w:styleId="HeaderChar">
    <w:name w:val="Header Char"/>
    <w:basedOn w:val="DefaultParagraphFont"/>
    <w:link w:val="Header"/>
    <w:rsid w:val="00FD223C"/>
    <w:rPr>
      <w:rFonts w:ascii="Garamond" w:eastAsia="MS Mincho" w:hAnsi="Garamond" w:cs="Times New Roman"/>
      <w:color w:val="008000"/>
      <w:w w:val="120"/>
      <w:kern w:val="0"/>
      <w:sz w:val="24"/>
      <w:lang w:val="en-CA" w:eastAsia="en-US"/>
    </w:rPr>
  </w:style>
  <w:style w:type="paragraph" w:styleId="ListParagraph">
    <w:name w:val="List Paragraph"/>
    <w:basedOn w:val="Normal"/>
    <w:uiPriority w:val="34"/>
    <w:qFormat/>
    <w:rsid w:val="000A11FE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6DE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DE5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F75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754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754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7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75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546</Words>
  <Characters>3102</Characters>
  <Application>Microsoft Office Word</Application>
  <DocSecurity>0</DocSecurity>
  <Lines>54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Shinichiro Nakajima</dc:creator>
  <cp:lastModifiedBy>津川 幸子</cp:lastModifiedBy>
  <cp:revision>8</cp:revision>
  <dcterms:created xsi:type="dcterms:W3CDTF">2019-03-20T07:55:00Z</dcterms:created>
  <dcterms:modified xsi:type="dcterms:W3CDTF">2019-03-20T09:43:00Z</dcterms:modified>
</cp:coreProperties>
</file>