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1" w:rsidRPr="005F2198" w:rsidRDefault="005F2198">
      <w:pPr>
        <w:rPr>
          <w:rFonts w:ascii="Times New Roman" w:hAnsi="Times New Roman" w:cs="Times New Roman"/>
          <w:sz w:val="24"/>
          <w:szCs w:val="24"/>
        </w:rPr>
      </w:pPr>
      <w:r w:rsidRPr="005F2198">
        <w:rPr>
          <w:rFonts w:ascii="Times New Roman" w:hAnsi="Times New Roman" w:cs="Times New Roman"/>
          <w:sz w:val="24"/>
          <w:szCs w:val="24"/>
        </w:rPr>
        <w:t>Supplementary table 1. Clinical characteristics of HCC patients and healthy controls.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492"/>
        <w:gridCol w:w="1934"/>
        <w:gridCol w:w="1469"/>
        <w:gridCol w:w="1786"/>
      </w:tblGrid>
      <w:tr w:rsidR="005F2198" w:rsidRPr="005F2198" w:rsidTr="00BA5CC6">
        <w:trPr>
          <w:trHeight w:val="286"/>
        </w:trPr>
        <w:tc>
          <w:tcPr>
            <w:tcW w:w="978" w:type="pct"/>
            <w:tcBorders>
              <w:top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Test set for </w:t>
            </w:r>
            <w:proofErr w:type="spellStart"/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iTRAQ</w:t>
            </w:r>
            <w:proofErr w:type="spellEnd"/>
          </w:p>
        </w:tc>
        <w:tc>
          <w:tcPr>
            <w:tcW w:w="19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Validation set for ELISA</w:t>
            </w:r>
            <w:r w:rsidR="005F7C9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bookmarkStart w:id="0" w:name="_GoBack"/>
        <w:bookmarkEnd w:id="0"/>
      </w:tr>
      <w:tr w:rsidR="00945CFE" w:rsidRPr="005F2198" w:rsidTr="00BA5CC6">
        <w:trPr>
          <w:trHeight w:val="286"/>
        </w:trPr>
        <w:tc>
          <w:tcPr>
            <w:tcW w:w="978" w:type="pct"/>
            <w:tcBorders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HCC(n=15)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Control(n=15)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HCC(n=14)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Control(n=14)</w:t>
            </w:r>
          </w:p>
        </w:tc>
      </w:tr>
      <w:tr w:rsidR="00BA5CC6" w:rsidRPr="005F2198" w:rsidTr="00BA5CC6">
        <w:trPr>
          <w:trHeight w:val="286"/>
        </w:trPr>
        <w:tc>
          <w:tcPr>
            <w:tcW w:w="978" w:type="pct"/>
            <w:tcBorders>
              <w:top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Age(years)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54.13±9.49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50.45±12.23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61.64±9.40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53.8±11.25</w:t>
            </w:r>
          </w:p>
        </w:tc>
      </w:tr>
      <w:tr w:rsidR="005F2198" w:rsidRPr="005F2198" w:rsidTr="00BA5CC6">
        <w:trPr>
          <w:trHeight w:val="285"/>
        </w:trPr>
        <w:tc>
          <w:tcPr>
            <w:tcW w:w="97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Gender(M/F)</w:t>
            </w:r>
          </w:p>
        </w:tc>
        <w:tc>
          <w:tcPr>
            <w:tcW w:w="89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F2198" w:rsidRPr="005F2198" w:rsidTr="00BA5CC6">
        <w:trPr>
          <w:trHeight w:val="286"/>
        </w:trPr>
        <w:tc>
          <w:tcPr>
            <w:tcW w:w="97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89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5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5F2198" w:rsidRPr="005F2198" w:rsidTr="00BA5CC6">
        <w:trPr>
          <w:trHeight w:val="286"/>
        </w:trPr>
        <w:tc>
          <w:tcPr>
            <w:tcW w:w="97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89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5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5F2198" w:rsidRPr="005F2198" w:rsidTr="00BA5CC6">
        <w:trPr>
          <w:trHeight w:val="285"/>
        </w:trPr>
        <w:tc>
          <w:tcPr>
            <w:tcW w:w="97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89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F2198" w:rsidRPr="005F2198" w:rsidTr="00BA5CC6">
        <w:trPr>
          <w:trHeight w:val="286"/>
        </w:trPr>
        <w:tc>
          <w:tcPr>
            <w:tcW w:w="97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Chinese</w:t>
            </w:r>
          </w:p>
        </w:tc>
        <w:tc>
          <w:tcPr>
            <w:tcW w:w="898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6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84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5" w:type="pct"/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A5CC6" w:rsidRPr="005F2198" w:rsidTr="00BA5CC6">
        <w:trPr>
          <w:trHeight w:val="301"/>
        </w:trPr>
        <w:tc>
          <w:tcPr>
            <w:tcW w:w="978" w:type="pct"/>
            <w:tcBorders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HBV</w:t>
            </w: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HCV</w:t>
            </w: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  <w:hideMark/>
          </w:tcPr>
          <w:p w:rsidR="005F2198" w:rsidRPr="005F2198" w:rsidRDefault="005F2198" w:rsidP="005F2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1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F2198" w:rsidRPr="005F2198" w:rsidRDefault="005F2198">
      <w:pPr>
        <w:rPr>
          <w:rFonts w:ascii="Times New Roman" w:hAnsi="Times New Roman" w:cs="Times New Roman"/>
          <w:sz w:val="24"/>
          <w:szCs w:val="24"/>
        </w:rPr>
      </w:pPr>
    </w:p>
    <w:p w:rsidR="005F2198" w:rsidRPr="005F2198" w:rsidRDefault="005F2198" w:rsidP="005F2198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 w:rsidRPr="005F2198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r w:rsidRPr="005F219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</w:t>
      </w:r>
      <w:proofErr w:type="gramEnd"/>
      <w:r w:rsidRPr="005F219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HBV, hepatitis B virus; </w:t>
      </w:r>
      <w:r w:rsidRPr="005F2198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b</w:t>
      </w:r>
      <w:r w:rsidRPr="005F219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:HCV, hepatitis C virus</w:t>
      </w:r>
    </w:p>
    <w:p w:rsidR="005F2198" w:rsidRPr="005F2198" w:rsidRDefault="005F2198" w:rsidP="005F2198">
      <w:pPr>
        <w:rPr>
          <w:rFonts w:ascii="Times New Roman" w:hAnsi="Times New Roman" w:cs="Times New Roman"/>
          <w:sz w:val="24"/>
          <w:szCs w:val="24"/>
        </w:rPr>
      </w:pPr>
    </w:p>
    <w:sectPr w:rsidR="005F2198" w:rsidRPr="005F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8"/>
    <w:rsid w:val="005F2198"/>
    <w:rsid w:val="005F7C90"/>
    <w:rsid w:val="009128B1"/>
    <w:rsid w:val="00945CFE"/>
    <w:rsid w:val="00B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345"/>
  <w15:chartTrackingRefBased/>
  <w15:docId w15:val="{A3BE2F3C-4C4E-45CB-A3C3-44755407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F2198"/>
    <w:rPr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character" w:customStyle="1" w:styleId="font01">
    <w:name w:val="font01"/>
    <w:basedOn w:val="a0"/>
    <w:rsid w:val="005F2198"/>
    <w:rPr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4</cp:revision>
  <dcterms:created xsi:type="dcterms:W3CDTF">2019-01-18T01:46:00Z</dcterms:created>
  <dcterms:modified xsi:type="dcterms:W3CDTF">2019-01-18T01:55:00Z</dcterms:modified>
</cp:coreProperties>
</file>