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68E0" w14:textId="77777777" w:rsidR="00A172D1" w:rsidRPr="00A172D1" w:rsidRDefault="00A172D1" w:rsidP="00A172D1">
      <w:pPr>
        <w:pStyle w:val="NoSpacing"/>
        <w:spacing w:line="480" w:lineRule="auto"/>
        <w:jc w:val="center"/>
      </w:pPr>
      <w:bookmarkStart w:id="0" w:name="_GoBack"/>
      <w:bookmarkEnd w:id="0"/>
    </w:p>
    <w:p w14:paraId="02A12FD9" w14:textId="77777777" w:rsidR="00A172D1" w:rsidRPr="00A172D1" w:rsidRDefault="00A172D1" w:rsidP="00A172D1">
      <w:pPr>
        <w:pStyle w:val="NoSpacing"/>
        <w:spacing w:line="480" w:lineRule="auto"/>
        <w:jc w:val="center"/>
      </w:pPr>
    </w:p>
    <w:p w14:paraId="7CB53C78" w14:textId="77777777" w:rsidR="00A172D1" w:rsidRPr="00A172D1" w:rsidRDefault="00A172D1" w:rsidP="00A172D1">
      <w:pPr>
        <w:pStyle w:val="NoSpacing"/>
        <w:spacing w:line="480" w:lineRule="auto"/>
        <w:jc w:val="center"/>
      </w:pPr>
    </w:p>
    <w:p w14:paraId="4FDDC0FB" w14:textId="77777777" w:rsidR="00A172D1" w:rsidRPr="00A172D1" w:rsidRDefault="00A172D1" w:rsidP="00A172D1">
      <w:pPr>
        <w:pStyle w:val="NoSpacing"/>
        <w:spacing w:line="480" w:lineRule="auto"/>
        <w:jc w:val="center"/>
      </w:pPr>
    </w:p>
    <w:p w14:paraId="094131A2" w14:textId="77777777" w:rsidR="00A172D1" w:rsidRPr="00A172D1" w:rsidRDefault="00A172D1" w:rsidP="00A172D1">
      <w:pPr>
        <w:pStyle w:val="NoSpacing"/>
        <w:spacing w:line="480" w:lineRule="auto"/>
        <w:jc w:val="center"/>
      </w:pPr>
    </w:p>
    <w:p w14:paraId="1FA12C7E" w14:textId="77777777" w:rsidR="00EB3ED2" w:rsidRPr="00ED1F8B" w:rsidRDefault="00A172D1" w:rsidP="00EB3ED2">
      <w:pPr>
        <w:spacing w:line="480" w:lineRule="auto"/>
        <w:jc w:val="center"/>
      </w:pPr>
      <w:r w:rsidRPr="00ED1F8B">
        <w:t>Supplemental Materials for</w:t>
      </w:r>
      <w:r w:rsidRPr="00ED1F8B">
        <w:br/>
      </w:r>
      <w:r w:rsidR="00EB3ED2" w:rsidRPr="00ED1F8B">
        <w:t>Racial income inequality promotes perceptions of competition and predicts negative interracial outcomes</w:t>
      </w:r>
    </w:p>
    <w:p w14:paraId="4865BBBD" w14:textId="05349779" w:rsidR="00A172D1" w:rsidRPr="00ED1F8B" w:rsidRDefault="00A172D1" w:rsidP="00A172D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743662" w14:textId="6F930902" w:rsidR="00A172D1" w:rsidRPr="00ED1F8B" w:rsidRDefault="00A172D1" w:rsidP="00A172D1"/>
    <w:p w14:paraId="76CD820B" w14:textId="048B6795" w:rsidR="00A172D1" w:rsidRPr="00ED1F8B" w:rsidRDefault="00A172D1">
      <w:pPr>
        <w:spacing w:after="160" w:line="259" w:lineRule="auto"/>
      </w:pPr>
      <w:r w:rsidRPr="00ED1F8B">
        <w:br w:type="page"/>
      </w:r>
    </w:p>
    <w:p w14:paraId="0DA85556" w14:textId="77DE9DD2" w:rsidR="005910C6" w:rsidRPr="00ED1F8B" w:rsidRDefault="00A172D1" w:rsidP="0019734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Study 1</w:t>
      </w:r>
    </w:p>
    <w:p w14:paraId="03790362" w14:textId="6E6B08F0" w:rsidR="00A172D1" w:rsidRPr="00ED1F8B" w:rsidRDefault="00A172D1" w:rsidP="00816D1E">
      <w:pPr>
        <w:spacing w:line="480" w:lineRule="auto"/>
        <w:rPr>
          <w:b/>
        </w:rPr>
      </w:pPr>
      <w:r w:rsidRPr="00ED1F8B">
        <w:rPr>
          <w:b/>
        </w:rPr>
        <w:t>Design effect</w:t>
      </w:r>
    </w:p>
    <w:p w14:paraId="6D8ADBA5" w14:textId="2E8B9B41" w:rsidR="00A172D1" w:rsidRPr="00ED1F8B" w:rsidRDefault="00A172D1" w:rsidP="0019734F">
      <w:pPr>
        <w:spacing w:line="480" w:lineRule="auto"/>
        <w:ind w:firstLine="709"/>
      </w:pPr>
      <w:r w:rsidRPr="00ED1F8B">
        <w:t xml:space="preserve">Given the hierarchical structure of the data (participants nested in ZIP-codes), we first built a multilevel model having no predictor, using perceived competition as the outcome variable. </w:t>
      </w:r>
      <w:r w:rsidR="0019734F" w:rsidRPr="00ED1F8B">
        <w:t xml:space="preserve">We calculated the </w:t>
      </w:r>
      <w:r w:rsidRPr="00ED1F8B">
        <w:rPr>
          <w:i/>
        </w:rPr>
        <w:t>design effect</w:t>
      </w:r>
      <w:r w:rsidRPr="00ED1F8B">
        <w:t xml:space="preserve"> (</w:t>
      </w:r>
      <w:r w:rsidRPr="00ED1F8B">
        <w:rPr>
          <w:i/>
        </w:rPr>
        <w:t>DEFF</w:t>
      </w:r>
      <w:r w:rsidR="0019734F" w:rsidRPr="00ED1F8B">
        <w:t xml:space="preserve">; </w:t>
      </w:r>
      <w:r w:rsidRPr="00ED1F8B">
        <w:t>Kish, 1965)</w:t>
      </w:r>
      <w:r w:rsidR="0019734F" w:rsidRPr="00ED1F8B">
        <w:t xml:space="preserve">. Calculating the </w:t>
      </w:r>
      <w:r w:rsidR="0019734F" w:rsidRPr="00ED1F8B">
        <w:rPr>
          <w:i/>
        </w:rPr>
        <w:t>DEFF</w:t>
      </w:r>
      <w:r w:rsidRPr="00ED1F8B">
        <w:t xml:space="preserve"> </w:t>
      </w:r>
      <w:r w:rsidR="0019734F" w:rsidRPr="00ED1F8B">
        <w:t xml:space="preserve">aimed to </w:t>
      </w:r>
      <w:r w:rsidRPr="00ED1F8B">
        <w:t>assess the impact of ZIP-code clustering on</w:t>
      </w:r>
      <w:r w:rsidR="0019734F" w:rsidRPr="00ED1F8B">
        <w:t xml:space="preserve"> the</w:t>
      </w:r>
      <w:r w:rsidRPr="00ED1F8B">
        <w:t xml:space="preserve"> </w:t>
      </w:r>
      <w:r w:rsidR="0019734F" w:rsidRPr="00ED1F8B">
        <w:t>estimation of standard error</w:t>
      </w:r>
      <w:r w:rsidRPr="00ED1F8B">
        <w:t xml:space="preserve">. A </w:t>
      </w:r>
      <w:r w:rsidRPr="00ED1F8B">
        <w:rPr>
          <w:i/>
        </w:rPr>
        <w:t>DEFF</w:t>
      </w:r>
      <w:r w:rsidRPr="00ED1F8B">
        <w:t xml:space="preserve"> &gt; 2 </w:t>
      </w:r>
      <w:r w:rsidR="0019734F" w:rsidRPr="00ED1F8B">
        <w:t xml:space="preserve">indicates that the impact of ZIP-code clustering is substantial and that </w:t>
      </w:r>
      <w:r w:rsidRPr="00ED1F8B">
        <w:t xml:space="preserve">multilevel regression </w:t>
      </w:r>
      <w:r w:rsidR="0019734F" w:rsidRPr="00ED1F8B">
        <w:t>should be</w:t>
      </w:r>
      <w:r w:rsidRPr="00ED1F8B">
        <w:t xml:space="preserve"> preferred over traditional regression (Muthen &amp; Satorra, 1995). In our study, the </w:t>
      </w:r>
      <w:r w:rsidR="001B6D49" w:rsidRPr="00ED1F8B">
        <w:t xml:space="preserve">design effect was </w:t>
      </w:r>
      <w:r w:rsidR="001B6D49" w:rsidRPr="00ED1F8B">
        <w:rPr>
          <w:i/>
        </w:rPr>
        <w:t>DEFF</w:t>
      </w:r>
      <w:r w:rsidR="001B6D49" w:rsidRPr="00ED1F8B">
        <w:t xml:space="preserve"> = 1.05 [1.03, 1.09]. As the design effect was well below threshold, the incidence of ZIP-code clustering was negligible, indicating that single-level and multilevel regression were not expected to produce different results.</w:t>
      </w:r>
    </w:p>
    <w:p w14:paraId="2322CC28" w14:textId="74C4BBE7" w:rsidR="00816D1E" w:rsidRPr="00ED1F8B" w:rsidRDefault="00816D1E" w:rsidP="00816D1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 2</w:t>
      </w:r>
    </w:p>
    <w:p w14:paraId="16A0D0CB" w14:textId="08FEE610" w:rsidR="00816D1E" w:rsidRPr="00ED1F8B" w:rsidRDefault="00816D1E" w:rsidP="002C7757">
      <w:pPr>
        <w:spacing w:line="480" w:lineRule="auto"/>
      </w:pPr>
      <w:r w:rsidRPr="00ED1F8B">
        <w:rPr>
          <w:b/>
        </w:rPr>
        <w:t>Design effects</w:t>
      </w:r>
    </w:p>
    <w:p w14:paraId="2D3FDB0F" w14:textId="67661CEE" w:rsidR="002C7757" w:rsidRPr="00ED1F8B" w:rsidRDefault="002C7757" w:rsidP="002C7757">
      <w:pPr>
        <w:spacing w:line="480" w:lineRule="auto"/>
        <w:ind w:firstLine="709"/>
      </w:pPr>
      <w:r w:rsidRPr="00ED1F8B">
        <w:t xml:space="preserve">As in Study 1, preliminary analyses tested the need to use multilevel modeling. The design effects for each outcome variable were well below the cut-off of two, </w:t>
      </w:r>
      <w:r w:rsidRPr="00ED1F8B">
        <w:rPr>
          <w:i/>
        </w:rPr>
        <w:t>DEFF</w:t>
      </w:r>
      <w:r w:rsidRPr="00ED1F8B">
        <w:t>s ≤ 1.04, 95% CIs [1.01, 1.06] again showing that single-level and multilevel regression analysis were not expected to produce different results.</w:t>
      </w:r>
    </w:p>
    <w:p w14:paraId="5E460469" w14:textId="4B2C12AE" w:rsidR="00A172D1" w:rsidRPr="00ED1F8B" w:rsidRDefault="00A172D1" w:rsidP="0019734F">
      <w:pPr>
        <w:pStyle w:val="Heading1"/>
        <w:spacing w:before="0" w:line="48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Ancillary Analyses </w:t>
      </w:r>
      <w:r w:rsidR="00EB3ED2" w:rsidRPr="00ED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including</w:t>
      </w:r>
      <w:r w:rsidRPr="00ED1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average ZIP-code income.</w:t>
      </w:r>
    </w:p>
    <w:p w14:paraId="0DDE7B2B" w14:textId="7554AD4C" w:rsidR="005910C6" w:rsidRPr="00ED1F8B" w:rsidRDefault="003F2A01" w:rsidP="005910C6">
      <w:pPr>
        <w:spacing w:line="480" w:lineRule="auto"/>
        <w:ind w:firstLine="709"/>
      </w:pPr>
      <w:r w:rsidRPr="00ED1F8B">
        <w:t>Exploratory p</w:t>
      </w:r>
      <w:r w:rsidR="005910C6" w:rsidRPr="00ED1F8B">
        <w:t xml:space="preserve">ost-hoc analyses were conducted to investigate whether the influence of the racial income gap </w:t>
      </w:r>
      <w:r w:rsidRPr="00ED1F8B">
        <w:t>remained when</w:t>
      </w:r>
      <w:r w:rsidR="005910C6" w:rsidRPr="00ED1F8B">
        <w:t xml:space="preserve"> controlling for </w:t>
      </w:r>
      <w:r w:rsidRPr="00ED1F8B">
        <w:rPr>
          <w:i/>
        </w:rPr>
        <w:t xml:space="preserve">mean income level of </w:t>
      </w:r>
      <w:r w:rsidR="005910C6" w:rsidRPr="00ED1F8B">
        <w:rPr>
          <w:i/>
        </w:rPr>
        <w:t>ZIP-code</w:t>
      </w:r>
      <w:r w:rsidRPr="00ED1F8B">
        <w:rPr>
          <w:i/>
        </w:rPr>
        <w:t>s</w:t>
      </w:r>
      <w:r w:rsidR="005910C6" w:rsidRPr="00ED1F8B">
        <w:t xml:space="preserve">. </w:t>
      </w:r>
    </w:p>
    <w:p w14:paraId="2B27D991" w14:textId="49905EBD" w:rsidR="005910C6" w:rsidRPr="00ED1F8B" w:rsidRDefault="005910C6" w:rsidP="00D96774">
      <w:pPr>
        <w:spacing w:line="480" w:lineRule="auto"/>
        <w:ind w:firstLine="709"/>
        <w:rPr>
          <w:color w:val="000000" w:themeColor="text1"/>
        </w:rPr>
      </w:pPr>
      <w:r w:rsidRPr="00ED1F8B">
        <w:rPr>
          <w:b/>
          <w:i/>
          <w:color w:val="000000" w:themeColor="text1"/>
        </w:rPr>
        <w:t>Racial income gap and perceived racial competition</w:t>
      </w:r>
      <w:r w:rsidRPr="00ED1F8B">
        <w:rPr>
          <w:color w:val="000000" w:themeColor="text1"/>
          <w:lang w:eastAsia="fr-FR"/>
        </w:rPr>
        <w:t xml:space="preserve">. </w:t>
      </w:r>
      <w:r w:rsidR="003F2A01" w:rsidRPr="00ED1F8B">
        <w:rPr>
          <w:color w:val="000000" w:themeColor="text1"/>
          <w:lang w:eastAsia="fr-FR"/>
        </w:rPr>
        <w:t>As for</w:t>
      </w:r>
      <w:r w:rsidRPr="00ED1F8B">
        <w:rPr>
          <w:color w:val="000000" w:themeColor="text1"/>
        </w:rPr>
        <w:t xml:space="preserve"> Study 2, </w:t>
      </w:r>
      <w:r w:rsidR="003F2A01" w:rsidRPr="00ED1F8B">
        <w:rPr>
          <w:color w:val="000000" w:themeColor="text1"/>
        </w:rPr>
        <w:t>h</w:t>
      </w:r>
      <w:r w:rsidRPr="00ED1F8B">
        <w:rPr>
          <w:color w:val="000000" w:themeColor="text1"/>
        </w:rPr>
        <w:t>ierarchical multiple regression was used to examine associations between the racial income gap and perceived racial competition controlling for the same social-demographic variables in addition to average ZIP-code income. In addition, we explored the interaction of the racial income gap x average ZIP-code income in the last step.</w:t>
      </w:r>
    </w:p>
    <w:p w14:paraId="32D26B50" w14:textId="5C930144" w:rsidR="005910C6" w:rsidRPr="00ED1F8B" w:rsidRDefault="005910C6" w:rsidP="005910C6">
      <w:pPr>
        <w:spacing w:line="480" w:lineRule="auto"/>
        <w:ind w:firstLine="709"/>
        <w:rPr>
          <w:b/>
          <w:color w:val="000000" w:themeColor="text1"/>
          <w:vertAlign w:val="superscript"/>
          <w:lang w:eastAsia="fr-FR"/>
        </w:rPr>
      </w:pPr>
      <w:r w:rsidRPr="00ED1F8B">
        <w:rPr>
          <w:color w:val="000000" w:themeColor="text1"/>
        </w:rPr>
        <w:lastRenderedPageBreak/>
        <w:t xml:space="preserve">Consistent with Hypothesis 2, racial income gap remained a significant predictor of perceived racial competition when controlling for </w:t>
      </w:r>
      <w:r w:rsidR="003F2A01" w:rsidRPr="00ED1F8B">
        <w:rPr>
          <w:color w:val="000000" w:themeColor="text1"/>
        </w:rPr>
        <w:t xml:space="preserve">average </w:t>
      </w:r>
      <w:r w:rsidRPr="00ED1F8B">
        <w:rPr>
          <w:color w:val="000000" w:themeColor="text1"/>
        </w:rPr>
        <w:t xml:space="preserve">ZIP-code income,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07</w:t>
      </w:r>
      <w:r w:rsidRPr="00ED1F8B">
        <w:rPr>
          <w:color w:val="000000" w:themeColor="text1"/>
          <w:lang w:eastAsia="fr-FR"/>
        </w:rPr>
        <w:t>, [.</w:t>
      </w:r>
      <w:r w:rsidR="00706B42" w:rsidRPr="00ED1F8B">
        <w:rPr>
          <w:color w:val="000000" w:themeColor="text1"/>
          <w:lang w:eastAsia="fr-FR"/>
        </w:rPr>
        <w:t>01</w:t>
      </w:r>
      <w:r w:rsidRPr="00ED1F8B">
        <w:rPr>
          <w:color w:val="000000" w:themeColor="text1"/>
          <w:lang w:eastAsia="fr-FR"/>
        </w:rPr>
        <w:t>, .</w:t>
      </w:r>
      <w:r w:rsidR="00706B42" w:rsidRPr="00ED1F8B">
        <w:rPr>
          <w:color w:val="000000" w:themeColor="text1"/>
          <w:lang w:eastAsia="fr-FR"/>
        </w:rPr>
        <w:t>13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020</w:t>
      </w:r>
      <w:r w:rsidRPr="00ED1F8B">
        <w:rPr>
          <w:color w:val="000000" w:themeColor="text1"/>
        </w:rPr>
        <w:t xml:space="preserve">. Neither average ZIP-code income nor the interaction between the racial income gap and ZIP-code income were significant predictors of perceived racial competition,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04</w:t>
      </w:r>
      <w:r w:rsidRPr="00ED1F8B">
        <w:rPr>
          <w:color w:val="000000" w:themeColor="text1"/>
          <w:lang w:eastAsia="fr-FR"/>
        </w:rPr>
        <w:t>, [-.0</w:t>
      </w:r>
      <w:r w:rsidR="00706B42" w:rsidRPr="00ED1F8B">
        <w:rPr>
          <w:color w:val="000000" w:themeColor="text1"/>
          <w:lang w:eastAsia="fr-FR"/>
        </w:rPr>
        <w:t>4</w:t>
      </w:r>
      <w:r w:rsidRPr="00ED1F8B">
        <w:rPr>
          <w:color w:val="000000" w:themeColor="text1"/>
          <w:lang w:eastAsia="fr-FR"/>
        </w:rPr>
        <w:t>, .1</w:t>
      </w:r>
      <w:r w:rsidR="00706B42" w:rsidRPr="00ED1F8B">
        <w:rPr>
          <w:color w:val="000000" w:themeColor="text1"/>
          <w:lang w:eastAsia="fr-FR"/>
        </w:rPr>
        <w:t>3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345</w:t>
      </w:r>
      <w:r w:rsidRPr="00ED1F8B">
        <w:rPr>
          <w:color w:val="000000" w:themeColor="text1"/>
          <w:lang w:eastAsia="fr-FR"/>
        </w:rPr>
        <w:t xml:space="preserve">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-.</w:t>
      </w:r>
      <w:r w:rsidR="00901E2B" w:rsidRPr="00ED1F8B">
        <w:rPr>
          <w:color w:val="000000" w:themeColor="text1"/>
          <w:lang w:eastAsia="fr-FR"/>
        </w:rPr>
        <w:t>0</w:t>
      </w:r>
      <w:r w:rsidR="00AE3B3E" w:rsidRPr="00ED1F8B">
        <w:rPr>
          <w:color w:val="000000" w:themeColor="text1"/>
          <w:lang w:eastAsia="fr-FR"/>
        </w:rPr>
        <w:t>1</w:t>
      </w:r>
      <w:r w:rsidRPr="00ED1F8B">
        <w:rPr>
          <w:color w:val="000000" w:themeColor="text1"/>
          <w:lang w:eastAsia="fr-FR"/>
        </w:rPr>
        <w:t>, [-.</w:t>
      </w:r>
      <w:r w:rsidR="00AE3B3E" w:rsidRPr="00ED1F8B">
        <w:rPr>
          <w:color w:val="000000" w:themeColor="text1"/>
          <w:lang w:eastAsia="fr-FR"/>
        </w:rPr>
        <w:t>08</w:t>
      </w:r>
      <w:r w:rsidRPr="00ED1F8B">
        <w:rPr>
          <w:color w:val="000000" w:themeColor="text1"/>
          <w:lang w:eastAsia="fr-FR"/>
        </w:rPr>
        <w:t>, .</w:t>
      </w:r>
      <w:r w:rsidR="00AE3B3E" w:rsidRPr="00ED1F8B">
        <w:rPr>
          <w:color w:val="000000" w:themeColor="text1"/>
          <w:lang w:eastAsia="fr-FR"/>
        </w:rPr>
        <w:t>06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880</w:t>
      </w:r>
      <w:r w:rsidR="003F2A01" w:rsidRPr="00ED1F8B">
        <w:rPr>
          <w:color w:val="000000" w:themeColor="text1"/>
          <w:lang w:eastAsia="fr-FR"/>
        </w:rPr>
        <w:t xml:space="preserve"> (see Table </w:t>
      </w:r>
      <w:r w:rsidR="00D96774" w:rsidRPr="00ED1F8B">
        <w:rPr>
          <w:color w:val="000000" w:themeColor="text1"/>
          <w:lang w:eastAsia="fr-FR"/>
        </w:rPr>
        <w:t>S</w:t>
      </w:r>
      <w:r w:rsidR="003F2A01" w:rsidRPr="00ED1F8B">
        <w:rPr>
          <w:color w:val="000000" w:themeColor="text1"/>
          <w:lang w:eastAsia="fr-FR"/>
        </w:rPr>
        <w:t>1)</w:t>
      </w:r>
      <w:r w:rsidRPr="00ED1F8B">
        <w:rPr>
          <w:color w:val="000000" w:themeColor="text1"/>
          <w:lang w:eastAsia="fr-FR"/>
        </w:rPr>
        <w:t>.</w:t>
      </w:r>
    </w:p>
    <w:p w14:paraId="36E418F6" w14:textId="56125DF5" w:rsidR="003F2A01" w:rsidRPr="00ED1F8B" w:rsidRDefault="005910C6" w:rsidP="003F2A01">
      <w:pPr>
        <w:spacing w:line="480" w:lineRule="auto"/>
        <w:ind w:firstLine="709"/>
        <w:rPr>
          <w:color w:val="000000" w:themeColor="text1"/>
          <w:lang w:eastAsia="fr-FR"/>
        </w:rPr>
      </w:pPr>
      <w:r w:rsidRPr="00ED1F8B">
        <w:rPr>
          <w:b/>
          <w:i/>
          <w:color w:val="000000" w:themeColor="text1"/>
        </w:rPr>
        <w:t xml:space="preserve">Racial income gap and interracial outcomes. </w:t>
      </w:r>
      <w:r w:rsidR="00575F60" w:rsidRPr="00ED1F8B">
        <w:rPr>
          <w:color w:val="000000" w:themeColor="text1"/>
        </w:rPr>
        <w:t xml:space="preserve">See Table S2. </w:t>
      </w:r>
      <w:r w:rsidR="003F2A01" w:rsidRPr="00ED1F8B">
        <w:rPr>
          <w:color w:val="000000" w:themeColor="text1"/>
        </w:rPr>
        <w:t>C</w:t>
      </w:r>
      <w:r w:rsidRPr="00ED1F8B">
        <w:rPr>
          <w:color w:val="000000" w:themeColor="text1"/>
        </w:rPr>
        <w:t>onsistent with Hypothesis 3, racial income gap positive</w:t>
      </w:r>
      <w:r w:rsidR="003F2A01" w:rsidRPr="00ED1F8B">
        <w:rPr>
          <w:color w:val="000000" w:themeColor="text1"/>
        </w:rPr>
        <w:t>ly</w:t>
      </w:r>
      <w:r w:rsidRPr="00ED1F8B">
        <w:rPr>
          <w:color w:val="000000" w:themeColor="text1"/>
        </w:rPr>
        <w:t xml:space="preserve"> predic</w:t>
      </w:r>
      <w:r w:rsidR="003F2A01" w:rsidRPr="00ED1F8B">
        <w:rPr>
          <w:color w:val="000000" w:themeColor="text1"/>
        </w:rPr>
        <w:t>ted</w:t>
      </w:r>
      <w:r w:rsidRPr="00ED1F8B">
        <w:rPr>
          <w:color w:val="000000" w:themeColor="text1"/>
        </w:rPr>
        <w:t xml:space="preserve"> perceived discrimination</w:t>
      </w:r>
      <w:r w:rsidRPr="00ED1F8B">
        <w:rPr>
          <w:color w:val="000000" w:themeColor="text1"/>
          <w:lang w:eastAsia="fr-FR"/>
        </w:rPr>
        <w:t xml:space="preserve">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.06, [.00, .</w:t>
      </w:r>
      <w:r w:rsidR="00B07722" w:rsidRPr="00ED1F8B">
        <w:rPr>
          <w:color w:val="000000" w:themeColor="text1"/>
          <w:lang w:eastAsia="fr-FR"/>
        </w:rPr>
        <w:t>12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041</w:t>
      </w:r>
      <w:r w:rsidRPr="00ED1F8B">
        <w:rPr>
          <w:color w:val="000000" w:themeColor="text1"/>
          <w:lang w:eastAsia="fr-FR"/>
        </w:rPr>
        <w:t xml:space="preserve">, marginally </w:t>
      </w:r>
      <w:r w:rsidR="003F2A01" w:rsidRPr="00ED1F8B">
        <w:rPr>
          <w:color w:val="000000" w:themeColor="text1"/>
          <w:lang w:eastAsia="fr-FR"/>
        </w:rPr>
        <w:t xml:space="preserve">predicted </w:t>
      </w:r>
      <w:r w:rsidRPr="00ED1F8B">
        <w:rPr>
          <w:color w:val="000000" w:themeColor="text1"/>
          <w:lang w:eastAsia="fr-FR"/>
        </w:rPr>
        <w:t xml:space="preserve">perceived intergroup anxiety,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.05, [-.01, .1</w:t>
      </w:r>
      <w:r w:rsidR="00B07722" w:rsidRPr="00ED1F8B">
        <w:rPr>
          <w:color w:val="000000" w:themeColor="text1"/>
          <w:lang w:eastAsia="fr-FR"/>
        </w:rPr>
        <w:t>1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109</w:t>
      </w:r>
      <w:r w:rsidRPr="00ED1F8B">
        <w:rPr>
          <w:color w:val="000000" w:themeColor="text1"/>
          <w:lang w:eastAsia="fr-FR"/>
        </w:rPr>
        <w:t>, but</w:t>
      </w:r>
      <w:r w:rsidR="003F2A01" w:rsidRPr="00ED1F8B">
        <w:rPr>
          <w:color w:val="000000" w:themeColor="text1"/>
          <w:lang w:eastAsia="fr-FR"/>
        </w:rPr>
        <w:t xml:space="preserve"> did</w:t>
      </w:r>
      <w:r w:rsidRPr="00ED1F8B">
        <w:rPr>
          <w:color w:val="000000" w:themeColor="text1"/>
          <w:lang w:eastAsia="fr-FR"/>
        </w:rPr>
        <w:t xml:space="preserve"> not </w:t>
      </w:r>
      <w:r w:rsidR="003F2A01" w:rsidRPr="00ED1F8B">
        <w:rPr>
          <w:color w:val="000000" w:themeColor="text1"/>
          <w:lang w:eastAsia="fr-FR"/>
        </w:rPr>
        <w:t>predict</w:t>
      </w:r>
      <w:r w:rsidRPr="00ED1F8B">
        <w:rPr>
          <w:color w:val="000000" w:themeColor="text1"/>
          <w:lang w:eastAsia="fr-FR"/>
        </w:rPr>
        <w:t xml:space="preserve"> perceived interracial </w:t>
      </w:r>
      <w:r w:rsidR="003F2A01" w:rsidRPr="00ED1F8B">
        <w:rPr>
          <w:color w:val="000000" w:themeColor="text1"/>
          <w:lang w:eastAsia="fr-FR"/>
        </w:rPr>
        <w:t>mis</w:t>
      </w:r>
      <w:r w:rsidRPr="00ED1F8B">
        <w:rPr>
          <w:color w:val="000000" w:themeColor="text1"/>
          <w:lang w:eastAsia="fr-FR"/>
        </w:rPr>
        <w:t xml:space="preserve">trust,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-.04, [-.1</w:t>
      </w:r>
      <w:r w:rsidR="00B07722" w:rsidRPr="00ED1F8B">
        <w:rPr>
          <w:color w:val="000000" w:themeColor="text1"/>
          <w:lang w:eastAsia="fr-FR"/>
        </w:rPr>
        <w:t>0</w:t>
      </w:r>
      <w:r w:rsidRPr="00ED1F8B">
        <w:rPr>
          <w:color w:val="000000" w:themeColor="text1"/>
          <w:lang w:eastAsia="fr-FR"/>
        </w:rPr>
        <w:t xml:space="preserve">, .02],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15</w:t>
      </w:r>
      <w:r w:rsidRPr="00ED1F8B">
        <w:rPr>
          <w:color w:val="000000" w:themeColor="text1"/>
          <w:lang w:eastAsia="fr-FR"/>
        </w:rPr>
        <w:t xml:space="preserve">. For perceived behavioral avoidance, the effect was not significant </w:t>
      </w:r>
      <w:r w:rsidR="003F2A01" w:rsidRPr="00ED1F8B">
        <w:rPr>
          <w:color w:val="000000" w:themeColor="text1"/>
          <w:lang w:eastAsia="fr-FR"/>
        </w:rPr>
        <w:t>at</w:t>
      </w:r>
      <w:r w:rsidRPr="00ED1F8B">
        <w:rPr>
          <w:color w:val="000000" w:themeColor="text1"/>
          <w:lang w:eastAsia="fr-FR"/>
        </w:rPr>
        <w:t xml:space="preserve"> step 2,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.05, [-.</w:t>
      </w:r>
      <w:r w:rsidR="00706B42" w:rsidRPr="00ED1F8B">
        <w:rPr>
          <w:color w:val="000000" w:themeColor="text1"/>
          <w:lang w:eastAsia="fr-FR"/>
        </w:rPr>
        <w:t>02</w:t>
      </w:r>
      <w:r w:rsidR="00B07722" w:rsidRPr="00ED1F8B">
        <w:rPr>
          <w:color w:val="000000" w:themeColor="text1"/>
          <w:lang w:eastAsia="fr-FR"/>
        </w:rPr>
        <w:t>,</w:t>
      </w:r>
      <w:r w:rsidRPr="00ED1F8B">
        <w:rPr>
          <w:color w:val="000000" w:themeColor="text1"/>
          <w:lang w:eastAsia="fr-FR"/>
        </w:rPr>
        <w:t>.</w:t>
      </w:r>
      <w:r w:rsidR="00B07722" w:rsidRPr="00ED1F8B">
        <w:rPr>
          <w:color w:val="000000" w:themeColor="text1"/>
          <w:lang w:eastAsia="fr-FR"/>
        </w:rPr>
        <w:t>11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706B42" w:rsidRPr="00ED1F8B">
        <w:rPr>
          <w:color w:val="000000" w:themeColor="text1"/>
          <w:lang w:eastAsia="fr-FR"/>
        </w:rPr>
        <w:t>145</w:t>
      </w:r>
      <w:r w:rsidR="00B07722" w:rsidRPr="00ED1F8B">
        <w:rPr>
          <w:color w:val="000000" w:themeColor="text1"/>
          <w:lang w:eastAsia="fr-FR"/>
        </w:rPr>
        <w:t xml:space="preserve">, but marginal at step 3 when including the interaction term, </w:t>
      </w:r>
      <w:r w:rsidR="00B07722" w:rsidRPr="00ED1F8B">
        <w:rPr>
          <w:i/>
          <w:color w:val="000000" w:themeColor="text1"/>
          <w:lang w:eastAsia="fr-FR"/>
        </w:rPr>
        <w:t>β</w:t>
      </w:r>
      <w:r w:rsidR="00B07722" w:rsidRPr="00ED1F8B">
        <w:rPr>
          <w:color w:val="000000" w:themeColor="text1"/>
          <w:lang w:eastAsia="fr-FR"/>
        </w:rPr>
        <w:t xml:space="preserve"> = .0</w:t>
      </w:r>
      <w:r w:rsidR="00706B42" w:rsidRPr="00ED1F8B">
        <w:rPr>
          <w:color w:val="000000" w:themeColor="text1"/>
          <w:lang w:eastAsia="fr-FR"/>
        </w:rPr>
        <w:t>6</w:t>
      </w:r>
      <w:r w:rsidR="00B07722" w:rsidRPr="00ED1F8B">
        <w:rPr>
          <w:color w:val="000000" w:themeColor="text1"/>
          <w:lang w:eastAsia="fr-FR"/>
        </w:rPr>
        <w:t>, [</w:t>
      </w:r>
      <w:r w:rsidR="00706B42" w:rsidRPr="00ED1F8B">
        <w:rPr>
          <w:color w:val="000000" w:themeColor="text1"/>
          <w:lang w:eastAsia="fr-FR"/>
        </w:rPr>
        <w:t>-.01</w:t>
      </w:r>
      <w:r w:rsidR="00B07722" w:rsidRPr="00ED1F8B">
        <w:rPr>
          <w:color w:val="000000" w:themeColor="text1"/>
          <w:lang w:eastAsia="fr-FR"/>
        </w:rPr>
        <w:t xml:space="preserve">, .13], </w:t>
      </w:r>
      <w:r w:rsidR="00B07722" w:rsidRPr="00ED1F8B">
        <w:rPr>
          <w:i/>
          <w:color w:val="000000" w:themeColor="text1"/>
          <w:lang w:eastAsia="fr-FR"/>
        </w:rPr>
        <w:t>p</w:t>
      </w:r>
      <w:r w:rsidR="00B07722" w:rsidRPr="00ED1F8B">
        <w:rPr>
          <w:color w:val="000000" w:themeColor="text1"/>
          <w:lang w:eastAsia="fr-FR"/>
        </w:rPr>
        <w:t xml:space="preserve"> = .0</w:t>
      </w:r>
      <w:r w:rsidR="00706B42" w:rsidRPr="00ED1F8B">
        <w:rPr>
          <w:color w:val="000000" w:themeColor="text1"/>
          <w:lang w:eastAsia="fr-FR"/>
        </w:rPr>
        <w:t>82</w:t>
      </w:r>
      <w:r w:rsidR="00B07722" w:rsidRPr="00ED1F8B">
        <w:rPr>
          <w:color w:val="000000" w:themeColor="text1"/>
          <w:lang w:eastAsia="fr-FR"/>
        </w:rPr>
        <w:t xml:space="preserve">. </w:t>
      </w:r>
    </w:p>
    <w:p w14:paraId="0CD1809B" w14:textId="1127894D" w:rsidR="003F2A01" w:rsidRPr="00ED1F8B" w:rsidRDefault="005910C6" w:rsidP="003F2A01">
      <w:pPr>
        <w:spacing w:line="480" w:lineRule="auto"/>
        <w:ind w:firstLine="709"/>
        <w:rPr>
          <w:color w:val="000000" w:themeColor="text1"/>
          <w:lang w:eastAsia="fr-FR"/>
        </w:rPr>
      </w:pPr>
      <w:r w:rsidRPr="00ED1F8B">
        <w:rPr>
          <w:color w:val="000000" w:themeColor="text1"/>
          <w:lang w:eastAsia="fr-FR"/>
        </w:rPr>
        <w:t xml:space="preserve">Interestingly, </w:t>
      </w:r>
      <w:r w:rsidR="003F2A01" w:rsidRPr="00ED1F8B">
        <w:rPr>
          <w:color w:val="000000" w:themeColor="text1"/>
          <w:lang w:eastAsia="fr-FR"/>
        </w:rPr>
        <w:t>mean</w:t>
      </w:r>
      <w:r w:rsidRPr="00ED1F8B">
        <w:rPr>
          <w:color w:val="000000" w:themeColor="text1"/>
          <w:lang w:eastAsia="fr-FR"/>
        </w:rPr>
        <w:t xml:space="preserve"> ZIP-code income </w:t>
      </w:r>
      <w:r w:rsidR="00E74292" w:rsidRPr="00ED1F8B">
        <w:rPr>
          <w:color w:val="000000" w:themeColor="text1"/>
          <w:lang w:eastAsia="fr-FR"/>
        </w:rPr>
        <w:t xml:space="preserve">only </w:t>
      </w:r>
      <w:r w:rsidRPr="00ED1F8B">
        <w:rPr>
          <w:color w:val="000000" w:themeColor="text1"/>
          <w:lang w:eastAsia="fr-FR"/>
        </w:rPr>
        <w:t>predict</w:t>
      </w:r>
      <w:r w:rsidR="003F2A01" w:rsidRPr="00ED1F8B">
        <w:rPr>
          <w:color w:val="000000" w:themeColor="text1"/>
          <w:lang w:eastAsia="fr-FR"/>
        </w:rPr>
        <w:t>ed</w:t>
      </w:r>
      <w:r w:rsidRPr="00ED1F8B">
        <w:rPr>
          <w:color w:val="000000" w:themeColor="text1"/>
          <w:lang w:eastAsia="fr-FR"/>
        </w:rPr>
        <w:t xml:space="preserve"> interracial mistrust</w:t>
      </w:r>
      <w:r w:rsidR="003F2A01" w:rsidRPr="00ED1F8B">
        <w:rPr>
          <w:color w:val="000000" w:themeColor="text1"/>
          <w:lang w:eastAsia="fr-FR"/>
        </w:rPr>
        <w:t>, but not any other outcomes, at</w:t>
      </w:r>
      <w:r w:rsidRPr="00ED1F8B">
        <w:rPr>
          <w:color w:val="000000" w:themeColor="text1"/>
          <w:lang w:eastAsia="fr-FR"/>
        </w:rPr>
        <w:t xml:space="preserve"> step 2,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.09, [.</w:t>
      </w:r>
      <w:r w:rsidR="001F3E60" w:rsidRPr="00ED1F8B">
        <w:rPr>
          <w:color w:val="000000" w:themeColor="text1"/>
          <w:lang w:eastAsia="fr-FR"/>
        </w:rPr>
        <w:t>01</w:t>
      </w:r>
      <w:r w:rsidRPr="00ED1F8B">
        <w:rPr>
          <w:color w:val="000000" w:themeColor="text1"/>
          <w:lang w:eastAsia="fr-FR"/>
        </w:rPr>
        <w:t>, .</w:t>
      </w:r>
      <w:r w:rsidR="001F3E60" w:rsidRPr="00ED1F8B">
        <w:rPr>
          <w:color w:val="000000" w:themeColor="text1"/>
          <w:lang w:eastAsia="fr-FR"/>
        </w:rPr>
        <w:t>18</w:t>
      </w:r>
      <w:r w:rsidRPr="00ED1F8B">
        <w:rPr>
          <w:color w:val="000000" w:themeColor="text1"/>
          <w:lang w:eastAsia="fr-FR"/>
        </w:rPr>
        <w:t xml:space="preserve">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1F3E60" w:rsidRPr="00ED1F8B">
        <w:rPr>
          <w:color w:val="000000" w:themeColor="text1"/>
          <w:lang w:eastAsia="fr-FR"/>
        </w:rPr>
        <w:t>036</w:t>
      </w:r>
      <w:r w:rsidRPr="00ED1F8B">
        <w:rPr>
          <w:color w:val="000000" w:themeColor="text1"/>
          <w:lang w:eastAsia="fr-FR"/>
        </w:rPr>
        <w:t xml:space="preserve">, but was reduced to a marginal effect in step 3, </w:t>
      </w:r>
      <w:r w:rsidRPr="00ED1F8B">
        <w:rPr>
          <w:i/>
          <w:color w:val="000000" w:themeColor="text1"/>
          <w:lang w:eastAsia="fr-FR"/>
        </w:rPr>
        <w:t>β</w:t>
      </w:r>
      <w:r w:rsidRPr="00ED1F8B">
        <w:rPr>
          <w:color w:val="000000" w:themeColor="text1"/>
          <w:lang w:eastAsia="fr-FR"/>
        </w:rPr>
        <w:t xml:space="preserve"> = .</w:t>
      </w:r>
      <w:r w:rsidR="001F3E60" w:rsidRPr="00ED1F8B">
        <w:rPr>
          <w:color w:val="000000" w:themeColor="text1"/>
          <w:lang w:eastAsia="fr-FR"/>
        </w:rPr>
        <w:t>10</w:t>
      </w:r>
      <w:r w:rsidRPr="00ED1F8B">
        <w:rPr>
          <w:color w:val="000000" w:themeColor="text1"/>
          <w:lang w:eastAsia="fr-FR"/>
        </w:rPr>
        <w:t xml:space="preserve">, [-.01, .20], </w:t>
      </w:r>
      <w:r w:rsidRPr="00ED1F8B">
        <w:rPr>
          <w:i/>
          <w:color w:val="000000" w:themeColor="text1"/>
          <w:lang w:eastAsia="fr-FR"/>
        </w:rPr>
        <w:t>p</w:t>
      </w:r>
      <w:r w:rsidRPr="00ED1F8B">
        <w:rPr>
          <w:color w:val="000000" w:themeColor="text1"/>
          <w:lang w:eastAsia="fr-FR"/>
        </w:rPr>
        <w:t xml:space="preserve"> = .</w:t>
      </w:r>
      <w:r w:rsidR="001F3E60" w:rsidRPr="00ED1F8B">
        <w:rPr>
          <w:color w:val="000000" w:themeColor="text1"/>
          <w:lang w:eastAsia="fr-FR"/>
        </w:rPr>
        <w:t>062</w:t>
      </w:r>
      <w:r w:rsidRPr="00ED1F8B">
        <w:rPr>
          <w:color w:val="000000" w:themeColor="text1"/>
          <w:lang w:eastAsia="fr-FR"/>
        </w:rPr>
        <w:t xml:space="preserve">. </w:t>
      </w:r>
    </w:p>
    <w:p w14:paraId="36228E98" w14:textId="34CB03F3" w:rsidR="003F2A01" w:rsidRPr="00ED1F8B" w:rsidRDefault="005910C6" w:rsidP="003F2A01">
      <w:pPr>
        <w:spacing w:line="480" w:lineRule="auto"/>
        <w:ind w:firstLine="709"/>
        <w:rPr>
          <w:color w:val="000000" w:themeColor="text1"/>
          <w:lang w:eastAsia="fr-FR"/>
        </w:rPr>
      </w:pPr>
      <w:r w:rsidRPr="00ED1F8B">
        <w:rPr>
          <w:color w:val="000000" w:themeColor="text1"/>
          <w:lang w:eastAsia="fr-FR"/>
        </w:rPr>
        <w:t>The racial income gap x average ZIP-code income interaction was not significant for any of these outcomes</w:t>
      </w:r>
      <w:r w:rsidR="003F2A01" w:rsidRPr="00ED1F8B">
        <w:rPr>
          <w:color w:val="000000" w:themeColor="text1"/>
          <w:lang w:eastAsia="fr-FR"/>
        </w:rPr>
        <w:t xml:space="preserve">, </w:t>
      </w:r>
      <w:r w:rsidR="003F2A01" w:rsidRPr="00ED1F8B">
        <w:rPr>
          <w:i/>
          <w:color w:val="000000" w:themeColor="text1"/>
          <w:lang w:eastAsia="fr-FR"/>
        </w:rPr>
        <w:t>p</w:t>
      </w:r>
      <w:r w:rsidR="003F2A01" w:rsidRPr="00ED1F8B">
        <w:rPr>
          <w:color w:val="000000" w:themeColor="text1"/>
          <w:lang w:eastAsia="fr-FR"/>
        </w:rPr>
        <w:t xml:space="preserve">s &gt; </w:t>
      </w:r>
      <w:r w:rsidR="0020481C" w:rsidRPr="00ED1F8B">
        <w:rPr>
          <w:color w:val="000000" w:themeColor="text1"/>
          <w:lang w:eastAsia="fr-FR"/>
        </w:rPr>
        <w:t>.</w:t>
      </w:r>
      <w:r w:rsidR="001F3E60" w:rsidRPr="00ED1F8B">
        <w:rPr>
          <w:color w:val="000000" w:themeColor="text1"/>
          <w:lang w:eastAsia="fr-FR"/>
        </w:rPr>
        <w:t>32</w:t>
      </w:r>
      <w:r w:rsidRPr="00ED1F8B">
        <w:rPr>
          <w:color w:val="000000" w:themeColor="text1"/>
          <w:lang w:eastAsia="fr-FR"/>
        </w:rPr>
        <w:t>.</w:t>
      </w:r>
      <w:r w:rsidR="00D914E7" w:rsidRPr="00ED1F8B">
        <w:rPr>
          <w:color w:val="000000" w:themeColor="text1"/>
          <w:lang w:eastAsia="fr-FR"/>
        </w:rPr>
        <w:t xml:space="preserve"> </w:t>
      </w:r>
    </w:p>
    <w:p w14:paraId="4D6BBB85" w14:textId="4160E3E2" w:rsidR="005910C6" w:rsidRPr="00ED1F8B" w:rsidRDefault="003F2A01" w:rsidP="003F2A01">
      <w:pPr>
        <w:spacing w:line="480" w:lineRule="auto"/>
        <w:ind w:firstLine="709"/>
        <w:rPr>
          <w:color w:val="000000" w:themeColor="text1"/>
          <w:lang w:eastAsia="fr-FR"/>
        </w:rPr>
      </w:pPr>
      <w:r w:rsidRPr="00ED1F8B">
        <w:rPr>
          <w:color w:val="000000" w:themeColor="text1"/>
          <w:lang w:eastAsia="fr-FR"/>
        </w:rPr>
        <w:t>Taken together, supplemental</w:t>
      </w:r>
      <w:r w:rsidR="00D914E7" w:rsidRPr="00ED1F8B">
        <w:rPr>
          <w:color w:val="000000" w:themeColor="text1"/>
          <w:lang w:eastAsia="fr-FR"/>
        </w:rPr>
        <w:t xml:space="preserve"> </w:t>
      </w:r>
      <w:r w:rsidRPr="00ED1F8B">
        <w:rPr>
          <w:color w:val="000000" w:themeColor="text1"/>
          <w:lang w:eastAsia="fr-FR"/>
        </w:rPr>
        <w:t>analyses</w:t>
      </w:r>
      <w:r w:rsidR="00D914E7" w:rsidRPr="00ED1F8B">
        <w:rPr>
          <w:color w:val="000000" w:themeColor="text1"/>
          <w:lang w:eastAsia="fr-FR"/>
        </w:rPr>
        <w:t xml:space="preserve"> suggest</w:t>
      </w:r>
      <w:r w:rsidRPr="00ED1F8B">
        <w:rPr>
          <w:color w:val="000000" w:themeColor="text1"/>
          <w:lang w:eastAsia="fr-FR"/>
        </w:rPr>
        <w:t>ed</w:t>
      </w:r>
      <w:r w:rsidR="00D914E7" w:rsidRPr="00ED1F8B">
        <w:rPr>
          <w:color w:val="000000" w:themeColor="text1"/>
          <w:lang w:eastAsia="fr-FR"/>
        </w:rPr>
        <w:t xml:space="preserve"> that the influence of the racial income gap on perceived racial competition and interracial outcomes remain</w:t>
      </w:r>
      <w:r w:rsidRPr="00ED1F8B">
        <w:rPr>
          <w:color w:val="000000" w:themeColor="text1"/>
          <w:lang w:eastAsia="fr-FR"/>
        </w:rPr>
        <w:t>ed</w:t>
      </w:r>
      <w:r w:rsidR="00D914E7" w:rsidRPr="00ED1F8B">
        <w:rPr>
          <w:color w:val="000000" w:themeColor="text1"/>
          <w:lang w:eastAsia="fr-FR"/>
        </w:rPr>
        <w:t xml:space="preserve"> regardless of the general affluence of one’s town or city.</w:t>
      </w:r>
      <w:r w:rsidR="005910C6" w:rsidRPr="00ED1F8B">
        <w:rPr>
          <w:color w:val="000000" w:themeColor="text1"/>
          <w:lang w:eastAsia="fr-FR"/>
        </w:rPr>
        <w:t xml:space="preserve">  </w:t>
      </w:r>
    </w:p>
    <w:p w14:paraId="3905C6E4" w14:textId="41F38464" w:rsidR="005910C6" w:rsidRPr="00ED1F8B" w:rsidRDefault="00AC3BD6" w:rsidP="00EB3ED2">
      <w:pPr>
        <w:spacing w:line="480" w:lineRule="auto"/>
        <w:ind w:firstLine="709"/>
        <w:rPr>
          <w:color w:val="000000" w:themeColor="text1"/>
          <w:lang w:eastAsia="fr-FR"/>
        </w:rPr>
      </w:pPr>
      <w:r w:rsidRPr="00ED1F8B">
        <w:rPr>
          <w:b/>
          <w:i/>
          <w:color w:val="000000" w:themeColor="text1"/>
          <w:lang w:eastAsia="fr-FR"/>
        </w:rPr>
        <w:t xml:space="preserve">Correlation table including political orientation. </w:t>
      </w:r>
      <w:r w:rsidRPr="00ED1F8B">
        <w:rPr>
          <w:color w:val="000000" w:themeColor="text1"/>
          <w:lang w:eastAsia="fr-FR"/>
        </w:rPr>
        <w:t>See Table S3. In response to a reviewer comment, we created a correlation table including political orientation as a variable (1 = very liberal, 7 = very conservative). We did not have any a priori hypotheses regarding this variable, nor did we conduct any further analyses including this variable, as it was not central to our current work.</w:t>
      </w:r>
    </w:p>
    <w:p w14:paraId="2DABF00C" w14:textId="77777777" w:rsidR="005910C6" w:rsidRPr="00ED1F8B" w:rsidRDefault="005910C6" w:rsidP="005910C6">
      <w:pPr>
        <w:keepNext/>
        <w:keepLines/>
        <w:spacing w:line="276" w:lineRule="auto"/>
        <w:outlineLvl w:val="0"/>
        <w:rPr>
          <w:rFonts w:eastAsiaTheme="majorEastAsia"/>
          <w:color w:val="000000" w:themeColor="text1"/>
          <w:lang w:eastAsia="ja-JP"/>
        </w:rPr>
        <w:sectPr w:rsidR="005910C6" w:rsidRPr="00ED1F8B" w:rsidSect="008A3B52">
          <w:head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824C052" w14:textId="3601C4EA" w:rsidR="005910C6" w:rsidRPr="00ED1F8B" w:rsidRDefault="005910C6" w:rsidP="005910C6">
      <w:pPr>
        <w:keepNext/>
        <w:keepLines/>
        <w:spacing w:line="276" w:lineRule="auto"/>
        <w:outlineLvl w:val="0"/>
        <w:rPr>
          <w:rFonts w:eastAsiaTheme="majorEastAsia"/>
          <w:color w:val="000000" w:themeColor="text1"/>
          <w:lang w:eastAsia="ja-JP"/>
        </w:rPr>
      </w:pPr>
      <w:r w:rsidRPr="00ED1F8B">
        <w:rPr>
          <w:rFonts w:eastAsiaTheme="majorEastAsia"/>
          <w:color w:val="000000" w:themeColor="text1"/>
          <w:lang w:eastAsia="ja-JP"/>
        </w:rPr>
        <w:lastRenderedPageBreak/>
        <w:t xml:space="preserve">Table </w:t>
      </w:r>
      <w:r w:rsidR="00D96774" w:rsidRPr="00ED1F8B">
        <w:rPr>
          <w:rFonts w:eastAsiaTheme="majorEastAsia"/>
          <w:color w:val="000000" w:themeColor="text1"/>
          <w:lang w:eastAsia="ja-JP"/>
        </w:rPr>
        <w:t>S1</w:t>
      </w:r>
      <w:r w:rsidRPr="00ED1F8B">
        <w:rPr>
          <w:rFonts w:eastAsiaTheme="majorEastAsia"/>
          <w:color w:val="000000" w:themeColor="text1"/>
          <w:lang w:eastAsia="ja-JP"/>
        </w:rPr>
        <w:t xml:space="preserve"> </w:t>
      </w:r>
    </w:p>
    <w:p w14:paraId="74F2D9F6" w14:textId="77777777" w:rsidR="005910C6" w:rsidRPr="00ED1F8B" w:rsidRDefault="005910C6" w:rsidP="005910C6">
      <w:pPr>
        <w:spacing w:line="276" w:lineRule="auto"/>
        <w:rPr>
          <w:rFonts w:eastAsiaTheme="minorEastAsia"/>
          <w:i/>
          <w:color w:val="000000" w:themeColor="text1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Study 2: Standardized coefficient estimates of the racial income gap on perceived racial competition at the ZIP-code level controlling for average ZIP-code income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996"/>
        <w:gridCol w:w="996"/>
        <w:gridCol w:w="997"/>
        <w:gridCol w:w="996"/>
        <w:gridCol w:w="997"/>
        <w:gridCol w:w="996"/>
        <w:gridCol w:w="996"/>
        <w:gridCol w:w="997"/>
        <w:gridCol w:w="996"/>
        <w:gridCol w:w="997"/>
        <w:gridCol w:w="996"/>
        <w:gridCol w:w="997"/>
      </w:tblGrid>
      <w:tr w:rsidR="00A20541" w:rsidRPr="00ED1F8B" w14:paraId="4119B8EA" w14:textId="77777777" w:rsidTr="00E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single" w:sz="4" w:space="0" w:color="auto"/>
            </w:tcBorders>
          </w:tcPr>
          <w:p w14:paraId="23A099D8" w14:textId="77777777" w:rsidR="005E0296" w:rsidRPr="00ED1F8B" w:rsidRDefault="005E0296" w:rsidP="00ED1F8B">
            <w:pPr>
              <w:spacing w:before="120" w:after="120"/>
              <w:rPr>
                <w:b w:val="0"/>
                <w:color w:val="000000"/>
                <w:lang w:eastAsia="fr-CH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3AC776" w14:textId="77777777" w:rsidR="005E0296" w:rsidRPr="00ED1F8B" w:rsidRDefault="005E0296" w:rsidP="00ED1F8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Step 1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FCF6E" w14:textId="77777777" w:rsidR="005E0296" w:rsidRPr="00ED1F8B" w:rsidRDefault="005E0296" w:rsidP="00ED1F8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Step 2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4F166B" w14:textId="77777777" w:rsidR="005E0296" w:rsidRPr="00ED1F8B" w:rsidRDefault="005E0296" w:rsidP="00ED1F8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Step 3</w:t>
            </w:r>
          </w:p>
        </w:tc>
      </w:tr>
      <w:tr w:rsidR="00706B42" w:rsidRPr="00ED1F8B" w14:paraId="39CCF796" w14:textId="77777777" w:rsidTr="00044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bottom w:val="single" w:sz="4" w:space="0" w:color="auto"/>
            </w:tcBorders>
          </w:tcPr>
          <w:p w14:paraId="12D7C459" w14:textId="77777777" w:rsidR="00706B42" w:rsidRPr="00ED1F8B" w:rsidRDefault="00706B42" w:rsidP="00ED1F8B">
            <w:pPr>
              <w:spacing w:before="120" w:after="120"/>
              <w:rPr>
                <w:b w:val="0"/>
                <w:color w:val="000000"/>
                <w:lang w:eastAsia="fr-CH"/>
              </w:rPr>
            </w:pPr>
            <w:r w:rsidRPr="00ED1F8B">
              <w:rPr>
                <w:b w:val="0"/>
                <w:color w:val="000000"/>
                <w:lang w:eastAsia="fr-CH"/>
              </w:rPr>
              <w:t>Variable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4DEA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β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E0411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SE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B2CE" w14:textId="3CA2D599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t>95% CI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07A6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β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5A80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SE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6911" w14:textId="78C1D6E3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t>95% CI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BC4E1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β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61B0" w14:textId="7777777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lang w:eastAsia="ja-JP"/>
              </w:rPr>
              <w:t>SE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6081F" w14:textId="3C709327" w:rsidR="00706B42" w:rsidRPr="00ED1F8B" w:rsidRDefault="00706B42" w:rsidP="00ED1F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lang w:eastAsia="ja-JP"/>
              </w:rPr>
            </w:pPr>
            <w:r w:rsidRPr="00ED1F8B">
              <w:t>95% CI</w:t>
            </w:r>
          </w:p>
        </w:tc>
      </w:tr>
      <w:tr w:rsidR="00ED1F8B" w:rsidRPr="00ED1F8B" w14:paraId="6CB9FF9A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top w:val="single" w:sz="4" w:space="0" w:color="auto"/>
            </w:tcBorders>
            <w:vAlign w:val="center"/>
          </w:tcPr>
          <w:p w14:paraId="07430871" w14:textId="5A55A5FB" w:rsidR="0016736D" w:rsidRPr="00ED1F8B" w:rsidRDefault="00706B42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RIGap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31A78D73" w14:textId="049FA588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.07**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03EA49AD" w14:textId="22CD63F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4E191D9B" w14:textId="61EE4005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3491A025" w14:textId="0013B191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55888956" w14:textId="3C8146D6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.07*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72098573" w14:textId="4687517D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72518B7A" w14:textId="504E08C4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3D60CD84" w14:textId="5CB337A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6B1D1A35" w14:textId="3B95160D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.07*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56834B54" w14:textId="617BC71D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05EDBAE6" w14:textId="655BE0F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0C27B3D1" w14:textId="6DFDEB49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.14</w:t>
            </w:r>
          </w:p>
        </w:tc>
      </w:tr>
      <w:tr w:rsidR="00ED1F8B" w:rsidRPr="00ED1F8B" w14:paraId="0688208F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68FA3D1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ZIP-code income</w:t>
            </w:r>
          </w:p>
        </w:tc>
        <w:tc>
          <w:tcPr>
            <w:tcW w:w="996" w:type="dxa"/>
            <w:vAlign w:val="center"/>
          </w:tcPr>
          <w:p w14:paraId="3F8C5FEB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07488FCB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05C114EC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5B4C61B9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70E56603" w14:textId="4138369F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.04 </w:t>
            </w:r>
          </w:p>
        </w:tc>
        <w:tc>
          <w:tcPr>
            <w:tcW w:w="996" w:type="dxa"/>
            <w:vAlign w:val="center"/>
          </w:tcPr>
          <w:p w14:paraId="2B876785" w14:textId="2494493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vAlign w:val="center"/>
          </w:tcPr>
          <w:p w14:paraId="049B187C" w14:textId="67C928C1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-.04</w:t>
            </w:r>
          </w:p>
        </w:tc>
        <w:tc>
          <w:tcPr>
            <w:tcW w:w="997" w:type="dxa"/>
            <w:vAlign w:val="center"/>
          </w:tcPr>
          <w:p w14:paraId="4D07053E" w14:textId="2B2D5E4A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.13</w:t>
            </w:r>
          </w:p>
        </w:tc>
        <w:tc>
          <w:tcPr>
            <w:tcW w:w="996" w:type="dxa"/>
            <w:vAlign w:val="center"/>
          </w:tcPr>
          <w:p w14:paraId="2104F333" w14:textId="0686FF20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.05 </w:t>
            </w:r>
          </w:p>
        </w:tc>
        <w:tc>
          <w:tcPr>
            <w:tcW w:w="997" w:type="dxa"/>
            <w:vAlign w:val="center"/>
          </w:tcPr>
          <w:p w14:paraId="55F2AAFE" w14:textId="03F6119F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</w:t>
            </w:r>
          </w:p>
        </w:tc>
        <w:tc>
          <w:tcPr>
            <w:tcW w:w="996" w:type="dxa"/>
            <w:vAlign w:val="center"/>
          </w:tcPr>
          <w:p w14:paraId="5996A657" w14:textId="120EAD92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-.06</w:t>
            </w:r>
          </w:p>
        </w:tc>
        <w:tc>
          <w:tcPr>
            <w:tcW w:w="997" w:type="dxa"/>
            <w:vAlign w:val="center"/>
          </w:tcPr>
          <w:p w14:paraId="0378502B" w14:textId="5825855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.15</w:t>
            </w:r>
          </w:p>
        </w:tc>
      </w:tr>
      <w:tr w:rsidR="00ED1F8B" w:rsidRPr="00ED1F8B" w14:paraId="1B914D12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2F55B5F6" w14:textId="32794980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Race</w:t>
            </w:r>
          </w:p>
        </w:tc>
        <w:tc>
          <w:tcPr>
            <w:tcW w:w="996" w:type="dxa"/>
            <w:vAlign w:val="center"/>
          </w:tcPr>
          <w:p w14:paraId="0632780F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59349B2F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52323BB4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6C295C3A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4295A455" w14:textId="720586BE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-.18***</w:t>
            </w:r>
          </w:p>
        </w:tc>
        <w:tc>
          <w:tcPr>
            <w:tcW w:w="996" w:type="dxa"/>
            <w:vAlign w:val="center"/>
          </w:tcPr>
          <w:p w14:paraId="01CE34FD" w14:textId="590F1FA8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5ED374CC" w14:textId="343E5AF4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-.23</w:t>
            </w:r>
          </w:p>
        </w:tc>
        <w:tc>
          <w:tcPr>
            <w:tcW w:w="997" w:type="dxa"/>
            <w:vAlign w:val="center"/>
          </w:tcPr>
          <w:p w14:paraId="71349A5D" w14:textId="57342432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-.13</w:t>
            </w:r>
          </w:p>
        </w:tc>
        <w:tc>
          <w:tcPr>
            <w:tcW w:w="996" w:type="dxa"/>
            <w:vAlign w:val="center"/>
          </w:tcPr>
          <w:p w14:paraId="0F5AF0C5" w14:textId="065D7F0A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-.18***</w:t>
            </w:r>
          </w:p>
        </w:tc>
        <w:tc>
          <w:tcPr>
            <w:tcW w:w="997" w:type="dxa"/>
            <w:vAlign w:val="center"/>
          </w:tcPr>
          <w:p w14:paraId="2ED36BF7" w14:textId="4BDF5330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7FE1B79F" w14:textId="518726E3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-.23</w:t>
            </w:r>
          </w:p>
        </w:tc>
        <w:tc>
          <w:tcPr>
            <w:tcW w:w="997" w:type="dxa"/>
            <w:vAlign w:val="center"/>
          </w:tcPr>
          <w:p w14:paraId="114E4740" w14:textId="48EBB31F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-.13</w:t>
            </w:r>
          </w:p>
        </w:tc>
      </w:tr>
      <w:tr w:rsidR="00ED1F8B" w:rsidRPr="00ED1F8B" w14:paraId="6463D949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046798B" w14:textId="1543923E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Sex</w:t>
            </w:r>
          </w:p>
        </w:tc>
        <w:tc>
          <w:tcPr>
            <w:tcW w:w="996" w:type="dxa"/>
            <w:vAlign w:val="center"/>
          </w:tcPr>
          <w:p w14:paraId="1AB19759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2A08009C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100C1AE5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3B707BD6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224D8298" w14:textId="5C4E102A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.09***</w:t>
            </w:r>
          </w:p>
        </w:tc>
        <w:tc>
          <w:tcPr>
            <w:tcW w:w="996" w:type="dxa"/>
            <w:vAlign w:val="center"/>
          </w:tcPr>
          <w:p w14:paraId="1297C2EF" w14:textId="39CF0B93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631E09C3" w14:textId="56FBEAF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7" w:type="dxa"/>
            <w:vAlign w:val="center"/>
          </w:tcPr>
          <w:p w14:paraId="12696DDC" w14:textId="197189B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.14</w:t>
            </w:r>
          </w:p>
        </w:tc>
        <w:tc>
          <w:tcPr>
            <w:tcW w:w="996" w:type="dxa"/>
            <w:vAlign w:val="center"/>
          </w:tcPr>
          <w:p w14:paraId="62824A20" w14:textId="33BC89EB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.09***</w:t>
            </w:r>
          </w:p>
        </w:tc>
        <w:tc>
          <w:tcPr>
            <w:tcW w:w="997" w:type="dxa"/>
            <w:vAlign w:val="center"/>
          </w:tcPr>
          <w:p w14:paraId="3B629E18" w14:textId="6303D9CE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5157CAD8" w14:textId="25C7A115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7" w:type="dxa"/>
            <w:vAlign w:val="center"/>
          </w:tcPr>
          <w:p w14:paraId="300DAF4A" w14:textId="767B7605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.14</w:t>
            </w:r>
          </w:p>
        </w:tc>
      </w:tr>
      <w:tr w:rsidR="00ED1F8B" w:rsidRPr="00ED1F8B" w14:paraId="0E381294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6593AFEA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Age</w:t>
            </w:r>
          </w:p>
        </w:tc>
        <w:tc>
          <w:tcPr>
            <w:tcW w:w="996" w:type="dxa"/>
            <w:vAlign w:val="center"/>
          </w:tcPr>
          <w:p w14:paraId="6DD0A183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77D101F1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2844755C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6557192B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594D44A9" w14:textId="796BA462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-.06*</w:t>
            </w:r>
          </w:p>
        </w:tc>
        <w:tc>
          <w:tcPr>
            <w:tcW w:w="996" w:type="dxa"/>
            <w:vAlign w:val="center"/>
          </w:tcPr>
          <w:p w14:paraId="044FEAE7" w14:textId="318E4C7F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08F35BCA" w14:textId="3B197895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-.11</w:t>
            </w:r>
          </w:p>
        </w:tc>
        <w:tc>
          <w:tcPr>
            <w:tcW w:w="997" w:type="dxa"/>
            <w:vAlign w:val="center"/>
          </w:tcPr>
          <w:p w14:paraId="7B150CE0" w14:textId="5B33BACD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-.01</w:t>
            </w:r>
          </w:p>
        </w:tc>
        <w:tc>
          <w:tcPr>
            <w:tcW w:w="996" w:type="dxa"/>
            <w:vAlign w:val="center"/>
          </w:tcPr>
          <w:p w14:paraId="05B6DB5D" w14:textId="6A924008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-.06*</w:t>
            </w:r>
          </w:p>
        </w:tc>
        <w:tc>
          <w:tcPr>
            <w:tcW w:w="997" w:type="dxa"/>
            <w:vAlign w:val="center"/>
          </w:tcPr>
          <w:p w14:paraId="530A206D" w14:textId="07AF72E3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468AE4CB" w14:textId="70D72B3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-.11</w:t>
            </w:r>
          </w:p>
        </w:tc>
        <w:tc>
          <w:tcPr>
            <w:tcW w:w="997" w:type="dxa"/>
            <w:vAlign w:val="center"/>
          </w:tcPr>
          <w:p w14:paraId="59780880" w14:textId="09A25C31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-.01</w:t>
            </w:r>
          </w:p>
        </w:tc>
      </w:tr>
      <w:tr w:rsidR="00ED1F8B" w:rsidRPr="00ED1F8B" w14:paraId="2A3B60F2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182D7D60" w14:textId="34B76AB1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 xml:space="preserve">Employment </w:t>
            </w:r>
          </w:p>
        </w:tc>
        <w:tc>
          <w:tcPr>
            <w:tcW w:w="996" w:type="dxa"/>
            <w:vAlign w:val="center"/>
          </w:tcPr>
          <w:p w14:paraId="242F9BE7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517CA018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351694E2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3E5A659D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683886AD" w14:textId="7B84C630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.00 </w:t>
            </w:r>
          </w:p>
        </w:tc>
        <w:tc>
          <w:tcPr>
            <w:tcW w:w="996" w:type="dxa"/>
            <w:vAlign w:val="center"/>
          </w:tcPr>
          <w:p w14:paraId="5B9392E2" w14:textId="2FB420FD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4776C17E" w14:textId="2C626600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-.05</w:t>
            </w:r>
          </w:p>
        </w:tc>
        <w:tc>
          <w:tcPr>
            <w:tcW w:w="997" w:type="dxa"/>
            <w:vAlign w:val="center"/>
          </w:tcPr>
          <w:p w14:paraId="31E9CD00" w14:textId="55EFCA8B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</w:t>
            </w:r>
          </w:p>
        </w:tc>
        <w:tc>
          <w:tcPr>
            <w:tcW w:w="996" w:type="dxa"/>
            <w:vAlign w:val="center"/>
          </w:tcPr>
          <w:p w14:paraId="14DC6C18" w14:textId="6B3A075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.00 </w:t>
            </w:r>
          </w:p>
        </w:tc>
        <w:tc>
          <w:tcPr>
            <w:tcW w:w="997" w:type="dxa"/>
            <w:vAlign w:val="center"/>
          </w:tcPr>
          <w:p w14:paraId="672B8F63" w14:textId="2C38946F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0D28AB6D" w14:textId="11A33BAC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-.05</w:t>
            </w:r>
          </w:p>
        </w:tc>
        <w:tc>
          <w:tcPr>
            <w:tcW w:w="997" w:type="dxa"/>
            <w:vAlign w:val="center"/>
          </w:tcPr>
          <w:p w14:paraId="6C451BA2" w14:textId="3E34E4B1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</w:t>
            </w:r>
          </w:p>
        </w:tc>
      </w:tr>
      <w:tr w:rsidR="00ED1F8B" w:rsidRPr="00ED1F8B" w14:paraId="58B03379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4302DA50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Income</w:t>
            </w:r>
          </w:p>
        </w:tc>
        <w:tc>
          <w:tcPr>
            <w:tcW w:w="996" w:type="dxa"/>
            <w:vAlign w:val="center"/>
          </w:tcPr>
          <w:p w14:paraId="5F7E03F4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006AA021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158DC877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7B5032BA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5EF1D34B" w14:textId="0E361E6A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.05†</w:t>
            </w:r>
          </w:p>
        </w:tc>
        <w:tc>
          <w:tcPr>
            <w:tcW w:w="996" w:type="dxa"/>
            <w:vAlign w:val="center"/>
          </w:tcPr>
          <w:p w14:paraId="7E43DAA1" w14:textId="4D398041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0C275265" w14:textId="31FA1CD9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-.01</w:t>
            </w:r>
          </w:p>
        </w:tc>
        <w:tc>
          <w:tcPr>
            <w:tcW w:w="997" w:type="dxa"/>
            <w:vAlign w:val="center"/>
          </w:tcPr>
          <w:p w14:paraId="5B90A290" w14:textId="63318580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.10</w:t>
            </w:r>
          </w:p>
        </w:tc>
        <w:tc>
          <w:tcPr>
            <w:tcW w:w="996" w:type="dxa"/>
            <w:vAlign w:val="center"/>
          </w:tcPr>
          <w:p w14:paraId="20844A24" w14:textId="7DDB6314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.05†</w:t>
            </w:r>
          </w:p>
        </w:tc>
        <w:tc>
          <w:tcPr>
            <w:tcW w:w="997" w:type="dxa"/>
            <w:vAlign w:val="center"/>
          </w:tcPr>
          <w:p w14:paraId="0E1CFAEF" w14:textId="6474DF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08D34A9D" w14:textId="72ADB2F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-.01</w:t>
            </w:r>
          </w:p>
        </w:tc>
        <w:tc>
          <w:tcPr>
            <w:tcW w:w="997" w:type="dxa"/>
            <w:vAlign w:val="center"/>
          </w:tcPr>
          <w:p w14:paraId="2CE22DD2" w14:textId="0CB7ACAA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.10</w:t>
            </w:r>
          </w:p>
        </w:tc>
      </w:tr>
      <w:tr w:rsidR="00ED1F8B" w:rsidRPr="00ED1F8B" w14:paraId="503CAC6C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7AB380FF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 xml:space="preserve">Education </w:t>
            </w:r>
          </w:p>
        </w:tc>
        <w:tc>
          <w:tcPr>
            <w:tcW w:w="996" w:type="dxa"/>
            <w:vAlign w:val="center"/>
          </w:tcPr>
          <w:p w14:paraId="5368A0E2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6FF0EDD1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08E06477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237ACE52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65790CFA" w14:textId="7D679DD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-.01 </w:t>
            </w:r>
          </w:p>
        </w:tc>
        <w:tc>
          <w:tcPr>
            <w:tcW w:w="996" w:type="dxa"/>
            <w:vAlign w:val="center"/>
          </w:tcPr>
          <w:p w14:paraId="6FF3CC34" w14:textId="0B1F4821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76EDCA9E" w14:textId="4A1ED9C1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-.06</w:t>
            </w:r>
          </w:p>
        </w:tc>
        <w:tc>
          <w:tcPr>
            <w:tcW w:w="997" w:type="dxa"/>
            <w:vAlign w:val="center"/>
          </w:tcPr>
          <w:p w14:paraId="1B83069D" w14:textId="1C948AB2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vAlign w:val="center"/>
          </w:tcPr>
          <w:p w14:paraId="2727BBC8" w14:textId="09999061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-.01 </w:t>
            </w:r>
          </w:p>
        </w:tc>
        <w:tc>
          <w:tcPr>
            <w:tcW w:w="997" w:type="dxa"/>
            <w:vAlign w:val="center"/>
          </w:tcPr>
          <w:p w14:paraId="3A5BAB2B" w14:textId="6344982D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69C25D58" w14:textId="598EE65D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-.06</w:t>
            </w:r>
          </w:p>
        </w:tc>
        <w:tc>
          <w:tcPr>
            <w:tcW w:w="997" w:type="dxa"/>
            <w:vAlign w:val="center"/>
          </w:tcPr>
          <w:p w14:paraId="6083F92B" w14:textId="5A286CD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</w:tr>
      <w:tr w:rsidR="00ED1F8B" w:rsidRPr="00ED1F8B" w14:paraId="120E3F74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42AF7976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 xml:space="preserve">Population </w:t>
            </w:r>
          </w:p>
        </w:tc>
        <w:tc>
          <w:tcPr>
            <w:tcW w:w="996" w:type="dxa"/>
            <w:vAlign w:val="center"/>
          </w:tcPr>
          <w:p w14:paraId="60D36F9E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2A6DF2BE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57061D8B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20A83204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0C651F2A" w14:textId="5BE3E232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.02 </w:t>
            </w:r>
          </w:p>
        </w:tc>
        <w:tc>
          <w:tcPr>
            <w:tcW w:w="996" w:type="dxa"/>
            <w:vAlign w:val="center"/>
          </w:tcPr>
          <w:p w14:paraId="1E694209" w14:textId="5069888E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47171A74" w14:textId="7BA89B1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-.03</w:t>
            </w:r>
          </w:p>
        </w:tc>
        <w:tc>
          <w:tcPr>
            <w:tcW w:w="997" w:type="dxa"/>
            <w:vAlign w:val="center"/>
          </w:tcPr>
          <w:p w14:paraId="5C5E9D0B" w14:textId="0E534DC1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</w:t>
            </w:r>
          </w:p>
        </w:tc>
        <w:tc>
          <w:tcPr>
            <w:tcW w:w="996" w:type="dxa"/>
            <w:vAlign w:val="center"/>
          </w:tcPr>
          <w:p w14:paraId="1DB8FAA9" w14:textId="2CDA8ACE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.02 </w:t>
            </w:r>
          </w:p>
        </w:tc>
        <w:tc>
          <w:tcPr>
            <w:tcW w:w="997" w:type="dxa"/>
            <w:vAlign w:val="center"/>
          </w:tcPr>
          <w:p w14:paraId="5C74EBAD" w14:textId="570BC252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.02</w:t>
            </w:r>
          </w:p>
        </w:tc>
        <w:tc>
          <w:tcPr>
            <w:tcW w:w="996" w:type="dxa"/>
            <w:vAlign w:val="center"/>
          </w:tcPr>
          <w:p w14:paraId="0C82343A" w14:textId="792ABA8C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-.03</w:t>
            </w:r>
          </w:p>
        </w:tc>
        <w:tc>
          <w:tcPr>
            <w:tcW w:w="997" w:type="dxa"/>
            <w:vAlign w:val="center"/>
          </w:tcPr>
          <w:p w14:paraId="7A1A4984" w14:textId="7743893D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</w:t>
            </w:r>
          </w:p>
        </w:tc>
      </w:tr>
      <w:tr w:rsidR="00ED1F8B" w:rsidRPr="00ED1F8B" w14:paraId="491D01CA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47A4F8D7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Unemployment</w:t>
            </w:r>
          </w:p>
        </w:tc>
        <w:tc>
          <w:tcPr>
            <w:tcW w:w="996" w:type="dxa"/>
            <w:vAlign w:val="center"/>
          </w:tcPr>
          <w:p w14:paraId="1EEB36AF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409DA49A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7AC0774B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44AD5FCC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3849AFE1" w14:textId="74F4D71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.06†</w:t>
            </w:r>
          </w:p>
        </w:tc>
        <w:tc>
          <w:tcPr>
            <w:tcW w:w="996" w:type="dxa"/>
            <w:vAlign w:val="center"/>
          </w:tcPr>
          <w:p w14:paraId="7DED2EEA" w14:textId="6FEC0616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0F2DC198" w14:textId="4CB2628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.00</w:t>
            </w:r>
          </w:p>
        </w:tc>
        <w:tc>
          <w:tcPr>
            <w:tcW w:w="997" w:type="dxa"/>
            <w:vAlign w:val="center"/>
          </w:tcPr>
          <w:p w14:paraId="69689DFC" w14:textId="727A4AC6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.13</w:t>
            </w:r>
          </w:p>
        </w:tc>
        <w:tc>
          <w:tcPr>
            <w:tcW w:w="996" w:type="dxa"/>
            <w:vAlign w:val="center"/>
          </w:tcPr>
          <w:p w14:paraId="27DAD073" w14:textId="5893928D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.06†</w:t>
            </w:r>
          </w:p>
        </w:tc>
        <w:tc>
          <w:tcPr>
            <w:tcW w:w="997" w:type="dxa"/>
            <w:vAlign w:val="center"/>
          </w:tcPr>
          <w:p w14:paraId="107B9330" w14:textId="306A188B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6FCA4FE2" w14:textId="713C66DB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.00</w:t>
            </w:r>
          </w:p>
        </w:tc>
        <w:tc>
          <w:tcPr>
            <w:tcW w:w="997" w:type="dxa"/>
            <w:vAlign w:val="center"/>
          </w:tcPr>
          <w:p w14:paraId="3F677AD3" w14:textId="3542E202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.13</w:t>
            </w:r>
          </w:p>
        </w:tc>
      </w:tr>
      <w:tr w:rsidR="00ED1F8B" w:rsidRPr="00ED1F8B" w14:paraId="1E294C1C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78DA6F55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Poverty rate</w:t>
            </w:r>
          </w:p>
        </w:tc>
        <w:tc>
          <w:tcPr>
            <w:tcW w:w="996" w:type="dxa"/>
            <w:vAlign w:val="center"/>
          </w:tcPr>
          <w:p w14:paraId="6EEDFE9F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3B4E0596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3B390DA8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16CDA86C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52515E2F" w14:textId="61E549B5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.04 </w:t>
            </w:r>
          </w:p>
        </w:tc>
        <w:tc>
          <w:tcPr>
            <w:tcW w:w="996" w:type="dxa"/>
            <w:vAlign w:val="center"/>
          </w:tcPr>
          <w:p w14:paraId="1697237E" w14:textId="34497C92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</w:t>
            </w:r>
          </w:p>
        </w:tc>
        <w:tc>
          <w:tcPr>
            <w:tcW w:w="996" w:type="dxa"/>
            <w:vAlign w:val="center"/>
          </w:tcPr>
          <w:p w14:paraId="3F395A43" w14:textId="023CC263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-.07</w:t>
            </w:r>
          </w:p>
        </w:tc>
        <w:tc>
          <w:tcPr>
            <w:tcW w:w="997" w:type="dxa"/>
            <w:vAlign w:val="center"/>
          </w:tcPr>
          <w:p w14:paraId="16488CBE" w14:textId="6FF9FF2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.15</w:t>
            </w:r>
          </w:p>
        </w:tc>
        <w:tc>
          <w:tcPr>
            <w:tcW w:w="996" w:type="dxa"/>
            <w:vAlign w:val="center"/>
          </w:tcPr>
          <w:p w14:paraId="175C4EC5" w14:textId="64BEFF18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.04 </w:t>
            </w:r>
          </w:p>
        </w:tc>
        <w:tc>
          <w:tcPr>
            <w:tcW w:w="997" w:type="dxa"/>
            <w:vAlign w:val="center"/>
          </w:tcPr>
          <w:p w14:paraId="4B46A106" w14:textId="0E4D30D6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</w:t>
            </w:r>
          </w:p>
        </w:tc>
        <w:tc>
          <w:tcPr>
            <w:tcW w:w="996" w:type="dxa"/>
            <w:vAlign w:val="center"/>
          </w:tcPr>
          <w:p w14:paraId="6F9C4BA1" w14:textId="4257318C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-.08</w:t>
            </w:r>
          </w:p>
        </w:tc>
        <w:tc>
          <w:tcPr>
            <w:tcW w:w="997" w:type="dxa"/>
            <w:vAlign w:val="center"/>
          </w:tcPr>
          <w:p w14:paraId="5A0E4145" w14:textId="26149D5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.15</w:t>
            </w:r>
          </w:p>
        </w:tc>
      </w:tr>
      <w:tr w:rsidR="00ED1F8B" w:rsidRPr="00ED1F8B" w14:paraId="52CEA0B6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315999A0" w14:textId="77777777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Education level</w:t>
            </w:r>
          </w:p>
        </w:tc>
        <w:tc>
          <w:tcPr>
            <w:tcW w:w="996" w:type="dxa"/>
            <w:vAlign w:val="center"/>
          </w:tcPr>
          <w:p w14:paraId="55676597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7AB14338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7D6CB4B9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4E5E274D" w14:textId="77777777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3418A2C1" w14:textId="7FE56932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.04 </w:t>
            </w:r>
          </w:p>
        </w:tc>
        <w:tc>
          <w:tcPr>
            <w:tcW w:w="996" w:type="dxa"/>
            <w:vAlign w:val="center"/>
          </w:tcPr>
          <w:p w14:paraId="30289B4F" w14:textId="1F01ABC3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.03</w:t>
            </w:r>
          </w:p>
        </w:tc>
        <w:tc>
          <w:tcPr>
            <w:tcW w:w="996" w:type="dxa"/>
            <w:vAlign w:val="center"/>
          </w:tcPr>
          <w:p w14:paraId="20DAED55" w14:textId="1E27106A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-.03</w:t>
            </w:r>
          </w:p>
        </w:tc>
        <w:tc>
          <w:tcPr>
            <w:tcW w:w="997" w:type="dxa"/>
            <w:vAlign w:val="center"/>
          </w:tcPr>
          <w:p w14:paraId="09CFA23C" w14:textId="5BAD6B4D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.10</w:t>
            </w:r>
          </w:p>
        </w:tc>
        <w:tc>
          <w:tcPr>
            <w:tcW w:w="996" w:type="dxa"/>
            <w:vAlign w:val="center"/>
          </w:tcPr>
          <w:p w14:paraId="0765E807" w14:textId="26FA5D0A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.04 </w:t>
            </w:r>
          </w:p>
        </w:tc>
        <w:tc>
          <w:tcPr>
            <w:tcW w:w="997" w:type="dxa"/>
            <w:vAlign w:val="center"/>
          </w:tcPr>
          <w:p w14:paraId="6B8305C5" w14:textId="6DD009F8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vAlign w:val="center"/>
          </w:tcPr>
          <w:p w14:paraId="1C813D5F" w14:textId="611B57EB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-.03</w:t>
            </w:r>
          </w:p>
        </w:tc>
        <w:tc>
          <w:tcPr>
            <w:tcW w:w="997" w:type="dxa"/>
            <w:vAlign w:val="center"/>
          </w:tcPr>
          <w:p w14:paraId="251C2115" w14:textId="7108B0B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.11</w:t>
            </w:r>
          </w:p>
        </w:tc>
      </w:tr>
      <w:tr w:rsidR="00ED1F8B" w:rsidRPr="00ED1F8B" w14:paraId="07256CCC" w14:textId="77777777" w:rsidTr="00ED1F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Align w:val="center"/>
          </w:tcPr>
          <w:p w14:paraId="5BF83670" w14:textId="756FDD87" w:rsidR="0016736D" w:rsidRPr="00ED1F8B" w:rsidRDefault="005B166E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Gini Index</w:t>
            </w:r>
          </w:p>
        </w:tc>
        <w:tc>
          <w:tcPr>
            <w:tcW w:w="996" w:type="dxa"/>
            <w:vAlign w:val="center"/>
          </w:tcPr>
          <w:p w14:paraId="5C4D5C19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1ED31D20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241119A3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vAlign w:val="center"/>
          </w:tcPr>
          <w:p w14:paraId="3F1140DB" w14:textId="77777777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vAlign w:val="center"/>
          </w:tcPr>
          <w:p w14:paraId="4206038E" w14:textId="5F9272DC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.00 </w:t>
            </w:r>
          </w:p>
        </w:tc>
        <w:tc>
          <w:tcPr>
            <w:tcW w:w="996" w:type="dxa"/>
            <w:vAlign w:val="center"/>
          </w:tcPr>
          <w:p w14:paraId="7BC33E44" w14:textId="104D54A4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vAlign w:val="center"/>
          </w:tcPr>
          <w:p w14:paraId="0C38B530" w14:textId="01B4CE94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-.08</w:t>
            </w:r>
          </w:p>
        </w:tc>
        <w:tc>
          <w:tcPr>
            <w:tcW w:w="997" w:type="dxa"/>
            <w:vAlign w:val="center"/>
          </w:tcPr>
          <w:p w14:paraId="768B96ED" w14:textId="1065C3AF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.08</w:t>
            </w:r>
          </w:p>
        </w:tc>
        <w:tc>
          <w:tcPr>
            <w:tcW w:w="996" w:type="dxa"/>
            <w:vAlign w:val="center"/>
          </w:tcPr>
          <w:p w14:paraId="378AD99E" w14:textId="2B10C1BB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.00 </w:t>
            </w:r>
          </w:p>
        </w:tc>
        <w:tc>
          <w:tcPr>
            <w:tcW w:w="997" w:type="dxa"/>
            <w:vAlign w:val="center"/>
          </w:tcPr>
          <w:p w14:paraId="64CB605B" w14:textId="3CE4F368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vAlign w:val="center"/>
          </w:tcPr>
          <w:p w14:paraId="693C7AB8" w14:textId="365AB9C5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-.09</w:t>
            </w:r>
          </w:p>
        </w:tc>
        <w:tc>
          <w:tcPr>
            <w:tcW w:w="997" w:type="dxa"/>
            <w:vAlign w:val="center"/>
          </w:tcPr>
          <w:p w14:paraId="503CC1C1" w14:textId="51957E00" w:rsidR="0016736D" w:rsidRPr="00ED1F8B" w:rsidRDefault="0016736D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.08</w:t>
            </w:r>
          </w:p>
        </w:tc>
      </w:tr>
      <w:tr w:rsidR="00ED1F8B" w:rsidRPr="00ED1F8B" w14:paraId="7595F2EF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bottom w:val="single" w:sz="4" w:space="0" w:color="auto"/>
            </w:tcBorders>
          </w:tcPr>
          <w:p w14:paraId="41CB8555" w14:textId="6F0FB21E" w:rsidR="0016736D" w:rsidRPr="00ED1F8B" w:rsidRDefault="0016736D" w:rsidP="00ED1F8B">
            <w:pPr>
              <w:rPr>
                <w:rFonts w:eastAsiaTheme="minorEastAsia"/>
                <w:b w:val="0"/>
                <w:color w:val="00000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RGAP x Income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37C6E2B3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3F3B82E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7ED9DAC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1C6849D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6F8179E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6AEDEDF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DA8B5A6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C4D9AB0" w14:textId="77777777" w:rsidR="0016736D" w:rsidRPr="00ED1F8B" w:rsidRDefault="001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5FBB1E4" w14:textId="48312D39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-.01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3E470B1" w14:textId="21A0B528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DC3E940" w14:textId="2D528404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FD829E0" w14:textId="519F680A" w:rsidR="0016736D" w:rsidRPr="00ED1F8B" w:rsidRDefault="0016736D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</w:t>
            </w:r>
          </w:p>
        </w:tc>
      </w:tr>
    </w:tbl>
    <w:p w14:paraId="4CFA6D73" w14:textId="6B67389F" w:rsidR="00400F55" w:rsidRPr="00ED1F8B" w:rsidRDefault="005910C6" w:rsidP="005910C6">
      <w:pPr>
        <w:spacing w:line="276" w:lineRule="auto"/>
        <w:rPr>
          <w:rFonts w:eastAsiaTheme="minorEastAsia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Notes</w:t>
      </w:r>
      <w:r w:rsidRPr="00ED1F8B">
        <w:rPr>
          <w:rFonts w:eastAsiaTheme="minorEastAsia"/>
          <w:color w:val="000000" w:themeColor="text1"/>
          <w:lang w:eastAsia="ja-JP"/>
        </w:rPr>
        <w:t xml:space="preserve">: </w:t>
      </w:r>
      <w:r w:rsidRPr="00ED1F8B">
        <w:rPr>
          <w:rFonts w:eastAsiaTheme="minorEastAsia"/>
          <w:position w:val="3"/>
          <w:sz w:val="18"/>
          <w:lang w:eastAsia="ja-JP"/>
        </w:rPr>
        <w:t>***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.001, </w:t>
      </w:r>
      <w:r w:rsidRPr="00ED1F8B">
        <w:rPr>
          <w:rFonts w:eastAsiaTheme="minorEastAsia"/>
          <w:position w:val="3"/>
          <w:sz w:val="18"/>
          <w:lang w:eastAsia="ja-JP"/>
        </w:rPr>
        <w:t>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.01, </w:t>
      </w:r>
      <w:r w:rsidRPr="00ED1F8B">
        <w:rPr>
          <w:rFonts w:eastAsiaTheme="minorEastAsia"/>
          <w:position w:val="3"/>
          <w:sz w:val="18"/>
          <w:lang w:eastAsia="ja-JP"/>
        </w:rPr>
        <w:t>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.05, </w:t>
      </w:r>
      <w:r w:rsidRPr="00ED1F8B">
        <w:rPr>
          <w:rFonts w:eastAsiaTheme="minorEastAsia"/>
          <w:position w:val="3"/>
          <w:sz w:val="18"/>
          <w:szCs w:val="18"/>
          <w:lang w:eastAsia="ja-JP"/>
        </w:rPr>
        <w:t>†</w:t>
      </w:r>
      <w:r w:rsidRPr="00ED1F8B">
        <w:rPr>
          <w:rFonts w:eastAsiaTheme="minorEastAsia"/>
          <w:i/>
          <w:lang w:eastAsia="ja-JP"/>
        </w:rPr>
        <w:t>p</w:t>
      </w:r>
      <w:r w:rsidRPr="00ED1F8B">
        <w:rPr>
          <w:rFonts w:eastAsiaTheme="minorEastAsia"/>
          <w:lang w:eastAsia="ja-JP"/>
        </w:rPr>
        <w:t xml:space="preserve"> &lt; .10</w:t>
      </w:r>
    </w:p>
    <w:p w14:paraId="2AC420A1" w14:textId="77777777" w:rsidR="00706B42" w:rsidRPr="00ED1F8B" w:rsidRDefault="00706B42" w:rsidP="00ED1F8B">
      <w:pPr>
        <w:spacing w:line="276" w:lineRule="auto"/>
        <w:rPr>
          <w:rFonts w:eastAsiaTheme="majorEastAsia"/>
          <w:color w:val="000000" w:themeColor="text1"/>
          <w:lang w:eastAsia="ja-JP"/>
        </w:rPr>
      </w:pPr>
    </w:p>
    <w:p w14:paraId="5031C1E9" w14:textId="6065BE80" w:rsidR="005910C6" w:rsidRPr="00ED1F8B" w:rsidRDefault="00575F60" w:rsidP="00ED1F8B">
      <w:pPr>
        <w:spacing w:line="276" w:lineRule="auto"/>
        <w:rPr>
          <w:rFonts w:eastAsiaTheme="majorEastAsia"/>
          <w:color w:val="000000" w:themeColor="text1"/>
          <w:lang w:eastAsia="ja-JP"/>
        </w:rPr>
      </w:pPr>
      <w:r w:rsidRPr="00ED1F8B">
        <w:rPr>
          <w:rFonts w:eastAsiaTheme="majorEastAsia"/>
          <w:color w:val="000000" w:themeColor="text1"/>
          <w:lang w:eastAsia="ja-JP"/>
        </w:rPr>
        <w:lastRenderedPageBreak/>
        <w:t>Table S2</w:t>
      </w:r>
    </w:p>
    <w:p w14:paraId="1FE8D69F" w14:textId="77777777" w:rsidR="005910C6" w:rsidRPr="00ED1F8B" w:rsidRDefault="005910C6" w:rsidP="005910C6">
      <w:pPr>
        <w:keepNext/>
        <w:keepLines/>
        <w:spacing w:line="276" w:lineRule="auto"/>
        <w:outlineLvl w:val="0"/>
        <w:rPr>
          <w:rFonts w:eastAsiaTheme="majorEastAsia"/>
          <w:color w:val="000000" w:themeColor="text1"/>
          <w:lang w:eastAsia="ja-JP"/>
        </w:rPr>
      </w:pPr>
    </w:p>
    <w:p w14:paraId="427E5679" w14:textId="77777777" w:rsidR="005910C6" w:rsidRPr="00ED1F8B" w:rsidRDefault="005910C6" w:rsidP="005910C6">
      <w:pPr>
        <w:spacing w:line="276" w:lineRule="auto"/>
        <w:rPr>
          <w:rFonts w:eastAsiaTheme="minorEastAsia"/>
          <w:i/>
          <w:color w:val="000000" w:themeColor="text1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Standardized coefficient estimates of the racial income gap on interracial psychological variables at the ZIP-code level controlling for average ZIP-code income</w:t>
      </w:r>
    </w:p>
    <w:tbl>
      <w:tblPr>
        <w:tblStyle w:val="PlainTable21"/>
        <w:tblW w:w="532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1"/>
        <w:gridCol w:w="375"/>
        <w:gridCol w:w="553"/>
        <w:gridCol w:w="553"/>
        <w:gridCol w:w="553"/>
        <w:gridCol w:w="553"/>
        <w:gridCol w:w="565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11"/>
      </w:tblGrid>
      <w:tr w:rsidR="00400F55" w:rsidRPr="00ED1F8B" w14:paraId="6BBEFEBA" w14:textId="77777777" w:rsidTr="00E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tcBorders>
              <w:top w:val="single" w:sz="4" w:space="0" w:color="auto"/>
            </w:tcBorders>
          </w:tcPr>
          <w:p w14:paraId="03C82917" w14:textId="77777777" w:rsidR="005910C6" w:rsidRPr="00ED1F8B" w:rsidRDefault="005910C6" w:rsidP="00E503B7">
            <w:pPr>
              <w:spacing w:after="70"/>
              <w:rPr>
                <w:b w:val="0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auto"/>
            </w:tcBorders>
          </w:tcPr>
          <w:p w14:paraId="30DD159F" w14:textId="77777777" w:rsidR="005910C6" w:rsidRPr="00ED1F8B" w:rsidRDefault="005910C6" w:rsidP="00ED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Perceived Discrimination</w:t>
            </w:r>
          </w:p>
        </w:tc>
        <w:tc>
          <w:tcPr>
            <w:tcW w:w="1116" w:type="pct"/>
            <w:gridSpan w:val="6"/>
            <w:tcBorders>
              <w:top w:val="single" w:sz="4" w:space="0" w:color="auto"/>
            </w:tcBorders>
          </w:tcPr>
          <w:p w14:paraId="2C934C6E" w14:textId="77777777" w:rsidR="005910C6" w:rsidRPr="00ED1F8B" w:rsidRDefault="005910C6" w:rsidP="00ED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Perceived Behavioral Avoidance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</w:tcBorders>
          </w:tcPr>
          <w:p w14:paraId="29E7DF5F" w14:textId="77777777" w:rsidR="005910C6" w:rsidRPr="00ED1F8B" w:rsidRDefault="005910C6" w:rsidP="00ED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Perceived Intergroup Anxiety</w:t>
            </w:r>
          </w:p>
        </w:tc>
        <w:tc>
          <w:tcPr>
            <w:tcW w:w="1102" w:type="pct"/>
            <w:gridSpan w:val="6"/>
            <w:tcBorders>
              <w:top w:val="single" w:sz="4" w:space="0" w:color="auto"/>
            </w:tcBorders>
          </w:tcPr>
          <w:p w14:paraId="3F70F6F6" w14:textId="77777777" w:rsidR="005910C6" w:rsidRPr="00ED1F8B" w:rsidRDefault="005910C6" w:rsidP="00ED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Perceived Interracial Trust</w:t>
            </w:r>
          </w:p>
        </w:tc>
      </w:tr>
      <w:tr w:rsidR="00400F55" w:rsidRPr="00ED1F8B" w14:paraId="1EA5880B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193F0ABA" w14:textId="77777777" w:rsidR="005910C6" w:rsidRPr="00ED1F8B" w:rsidRDefault="005910C6" w:rsidP="00E503B7">
            <w:pPr>
              <w:spacing w:after="70"/>
              <w:rPr>
                <w:b w:val="0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12" w:type="pct"/>
            <w:gridSpan w:val="2"/>
          </w:tcPr>
          <w:p w14:paraId="228B3D71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1</w:t>
            </w:r>
          </w:p>
        </w:tc>
        <w:tc>
          <w:tcPr>
            <w:tcW w:w="372" w:type="pct"/>
            <w:gridSpan w:val="2"/>
          </w:tcPr>
          <w:p w14:paraId="52C0D08C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2</w:t>
            </w:r>
          </w:p>
        </w:tc>
        <w:tc>
          <w:tcPr>
            <w:tcW w:w="375" w:type="pct"/>
            <w:gridSpan w:val="2"/>
          </w:tcPr>
          <w:p w14:paraId="4A0D630D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3</w:t>
            </w:r>
          </w:p>
        </w:tc>
        <w:tc>
          <w:tcPr>
            <w:tcW w:w="372" w:type="pct"/>
            <w:gridSpan w:val="2"/>
          </w:tcPr>
          <w:p w14:paraId="7E9DBB8A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1</w:t>
            </w:r>
          </w:p>
        </w:tc>
        <w:tc>
          <w:tcPr>
            <w:tcW w:w="372" w:type="pct"/>
            <w:gridSpan w:val="2"/>
          </w:tcPr>
          <w:p w14:paraId="0430AAD4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2</w:t>
            </w:r>
          </w:p>
        </w:tc>
        <w:tc>
          <w:tcPr>
            <w:tcW w:w="372" w:type="pct"/>
            <w:gridSpan w:val="2"/>
          </w:tcPr>
          <w:p w14:paraId="5A1626B6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3</w:t>
            </w:r>
          </w:p>
        </w:tc>
        <w:tc>
          <w:tcPr>
            <w:tcW w:w="372" w:type="pct"/>
            <w:gridSpan w:val="2"/>
          </w:tcPr>
          <w:p w14:paraId="1ED7E797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1</w:t>
            </w:r>
          </w:p>
        </w:tc>
        <w:tc>
          <w:tcPr>
            <w:tcW w:w="372" w:type="pct"/>
            <w:gridSpan w:val="2"/>
          </w:tcPr>
          <w:p w14:paraId="5BDC4CAB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2</w:t>
            </w:r>
          </w:p>
        </w:tc>
        <w:tc>
          <w:tcPr>
            <w:tcW w:w="372" w:type="pct"/>
            <w:gridSpan w:val="2"/>
          </w:tcPr>
          <w:p w14:paraId="2D761A88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3</w:t>
            </w:r>
          </w:p>
        </w:tc>
        <w:tc>
          <w:tcPr>
            <w:tcW w:w="372" w:type="pct"/>
            <w:gridSpan w:val="2"/>
          </w:tcPr>
          <w:p w14:paraId="26E4A827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1</w:t>
            </w:r>
          </w:p>
        </w:tc>
        <w:tc>
          <w:tcPr>
            <w:tcW w:w="372" w:type="pct"/>
            <w:gridSpan w:val="2"/>
          </w:tcPr>
          <w:p w14:paraId="2D13A45B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2</w:t>
            </w:r>
          </w:p>
        </w:tc>
        <w:tc>
          <w:tcPr>
            <w:tcW w:w="359" w:type="pct"/>
            <w:gridSpan w:val="2"/>
          </w:tcPr>
          <w:p w14:paraId="6594F5C6" w14:textId="77777777" w:rsidR="005910C6" w:rsidRPr="00ED1F8B" w:rsidRDefault="005910C6" w:rsidP="00ED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Step 3</w:t>
            </w:r>
          </w:p>
        </w:tc>
      </w:tr>
      <w:tr w:rsidR="00400F55" w:rsidRPr="00ED1F8B" w14:paraId="04A70326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auto"/>
            </w:tcBorders>
          </w:tcPr>
          <w:p w14:paraId="4F60E30A" w14:textId="77777777" w:rsidR="005910C6" w:rsidRPr="00ED1F8B" w:rsidRDefault="005910C6" w:rsidP="00E503B7">
            <w:pPr>
              <w:spacing w:after="70"/>
              <w:rPr>
                <w:b w:val="0"/>
                <w:color w:val="000000"/>
                <w:sz w:val="20"/>
                <w:szCs w:val="20"/>
                <w:lang w:eastAsia="fr-CH"/>
              </w:rPr>
            </w:pPr>
            <w:r w:rsidRPr="00ED1F8B">
              <w:rPr>
                <w:b w:val="0"/>
                <w:color w:val="000000"/>
                <w:sz w:val="20"/>
                <w:szCs w:val="20"/>
                <w:lang w:eastAsia="fr-CH"/>
              </w:rPr>
              <w:t>Variable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2F2D6B1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492318E5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627EE5CD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942D6CB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437041C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5DA58242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18300E2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09C5AEF4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7FD579BD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BAC4338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A9B830D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1AFF5D0C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1A1483C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35D0C73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13B36BC6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653A5628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0A082476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756B73DE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64903E9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A27C9A7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36FD47F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0437FB42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72AED4C3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β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3825291D" w14:textId="77777777" w:rsidR="005910C6" w:rsidRPr="00ED1F8B" w:rsidRDefault="005910C6" w:rsidP="00ED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i/>
                <w:color w:val="000000"/>
                <w:sz w:val="20"/>
                <w:szCs w:val="20"/>
                <w:lang w:eastAsia="ja-JP"/>
              </w:rPr>
              <w:t>SE</w:t>
            </w:r>
          </w:p>
        </w:tc>
      </w:tr>
      <w:tr w:rsidR="00400F55" w:rsidRPr="00ED1F8B" w14:paraId="3EA79064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tcBorders>
              <w:top w:val="single" w:sz="4" w:space="0" w:color="auto"/>
            </w:tcBorders>
            <w:vAlign w:val="center"/>
          </w:tcPr>
          <w:p w14:paraId="16307278" w14:textId="41CE4A5C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Racial Income Gap</w:t>
            </w:r>
          </w:p>
        </w:tc>
        <w:tc>
          <w:tcPr>
            <w:tcW w:w="126" w:type="pct"/>
            <w:tcBorders>
              <w:top w:val="single" w:sz="4" w:space="0" w:color="auto"/>
            </w:tcBorders>
            <w:vAlign w:val="center"/>
          </w:tcPr>
          <w:p w14:paraId="5BA418C5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415719BA" w14:textId="71F428A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4582DE72" w14:textId="3F32199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489C8824" w14:textId="000B904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381FA6EB" w14:textId="5DEDB45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.06†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14:paraId="3153570B" w14:textId="032D247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653F1A62" w14:textId="4BCE08D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40E41631" w14:textId="3A35FDF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0934218F" w14:textId="445DC39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2FF81091" w14:textId="5C25CBF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5AA04532" w14:textId="310F184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.06†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518B63AF" w14:textId="2B232932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6B7C0637" w14:textId="5F479938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10075D6D" w14:textId="58CDD62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0597D261" w14:textId="6B9E7E92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2C6E740F" w14:textId="3A6A9B6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24672C5B" w14:textId="26D89BB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.06†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251D6EC9" w14:textId="5EDA27B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752FD2AF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.01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46B27038" w14:textId="7231D9A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bottom"/>
          </w:tcPr>
          <w:p w14:paraId="4687FCDE" w14:textId="7D782E3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bottom"/>
          </w:tcPr>
          <w:p w14:paraId="69FCB965" w14:textId="0691DDB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bottom"/>
          </w:tcPr>
          <w:p w14:paraId="1F615559" w14:textId="24F3279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bottom"/>
          </w:tcPr>
          <w:p w14:paraId="74140242" w14:textId="1F43C17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0975EEA7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3D5B3441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ZIP-code income</w:t>
            </w:r>
          </w:p>
        </w:tc>
        <w:tc>
          <w:tcPr>
            <w:tcW w:w="126" w:type="pct"/>
            <w:vAlign w:val="center"/>
          </w:tcPr>
          <w:p w14:paraId="6EF078FA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A5E0715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44278A3" w14:textId="0561259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center"/>
          </w:tcPr>
          <w:p w14:paraId="251ACE0C" w14:textId="7AEB7F9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105F6B1E" w14:textId="3789F7F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.02 </w:t>
            </w:r>
          </w:p>
        </w:tc>
        <w:tc>
          <w:tcPr>
            <w:tcW w:w="189" w:type="pct"/>
            <w:vAlign w:val="center"/>
          </w:tcPr>
          <w:p w14:paraId="379D1FB0" w14:textId="42FA257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</w:p>
        </w:tc>
        <w:tc>
          <w:tcPr>
            <w:tcW w:w="186" w:type="pct"/>
            <w:vAlign w:val="center"/>
          </w:tcPr>
          <w:p w14:paraId="21D568D9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324125E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9E16934" w14:textId="117CB15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center"/>
          </w:tcPr>
          <w:p w14:paraId="078DCD8E" w14:textId="77ACC97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66137602" w14:textId="3AB90F01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.04 </w:t>
            </w:r>
          </w:p>
        </w:tc>
        <w:tc>
          <w:tcPr>
            <w:tcW w:w="186" w:type="pct"/>
            <w:vAlign w:val="center"/>
          </w:tcPr>
          <w:p w14:paraId="13A31820" w14:textId="6881651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</w:p>
        </w:tc>
        <w:tc>
          <w:tcPr>
            <w:tcW w:w="186" w:type="pct"/>
            <w:vAlign w:val="center"/>
          </w:tcPr>
          <w:p w14:paraId="72E13E97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62B252F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03E5F82" w14:textId="4710FBE0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.04 </w:t>
            </w:r>
          </w:p>
        </w:tc>
        <w:tc>
          <w:tcPr>
            <w:tcW w:w="186" w:type="pct"/>
            <w:vAlign w:val="center"/>
          </w:tcPr>
          <w:p w14:paraId="73E2B320" w14:textId="719BA141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5AFEB59B" w14:textId="7A86357E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.07 </w:t>
            </w:r>
          </w:p>
        </w:tc>
        <w:tc>
          <w:tcPr>
            <w:tcW w:w="186" w:type="pct"/>
            <w:vAlign w:val="center"/>
          </w:tcPr>
          <w:p w14:paraId="7889E195" w14:textId="09BF1EC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</w:p>
        </w:tc>
        <w:tc>
          <w:tcPr>
            <w:tcW w:w="186" w:type="pct"/>
            <w:vAlign w:val="center"/>
          </w:tcPr>
          <w:p w14:paraId="5CA00F02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36C9F90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79321700" w14:textId="74DB4B2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vAlign w:val="bottom"/>
          </w:tcPr>
          <w:p w14:paraId="11A943FA" w14:textId="1BDF190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bottom"/>
          </w:tcPr>
          <w:p w14:paraId="25A193BB" w14:textId="58CFA66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.10†</w:t>
            </w:r>
          </w:p>
        </w:tc>
        <w:tc>
          <w:tcPr>
            <w:tcW w:w="173" w:type="pct"/>
            <w:vAlign w:val="bottom"/>
          </w:tcPr>
          <w:p w14:paraId="42AD3278" w14:textId="313002EE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</w:p>
        </w:tc>
      </w:tr>
      <w:tr w:rsidR="00400F55" w:rsidRPr="00ED1F8B" w14:paraId="68A72E80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0C5133F8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Race</w:t>
            </w:r>
          </w:p>
        </w:tc>
        <w:tc>
          <w:tcPr>
            <w:tcW w:w="126" w:type="pct"/>
            <w:vAlign w:val="center"/>
          </w:tcPr>
          <w:p w14:paraId="22436685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EC0C35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4130EAB" w14:textId="3C5C6E9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-.21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3A2667B9" w14:textId="410AF34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6E66077C" w14:textId="506105A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-.21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9" w:type="pct"/>
            <w:vAlign w:val="center"/>
          </w:tcPr>
          <w:p w14:paraId="5B3A13BC" w14:textId="35230BA6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5E13FE85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0180B62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5798AFC" w14:textId="5A00806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52D5E453" w14:textId="604B2711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72A52AE0" w14:textId="69BE2AC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456AD4B4" w14:textId="3F7CF7C1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2E6EC4A6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A7AE42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7908451" w14:textId="0F5FF5F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4E30D577" w14:textId="6F6C1112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427A1F5B" w14:textId="3328E1D1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6211B9D4" w14:textId="426BCD1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5D12D6B3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6C38551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05DE4AAC" w14:textId="3224611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.20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bottom"/>
          </w:tcPr>
          <w:p w14:paraId="3BE35E95" w14:textId="38AE4C9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1CB05984" w14:textId="3803F1F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.20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73" w:type="pct"/>
            <w:vAlign w:val="bottom"/>
          </w:tcPr>
          <w:p w14:paraId="3466D932" w14:textId="0A670A6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52CFE3A5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70AFCE72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 xml:space="preserve">Sex </w:t>
            </w:r>
          </w:p>
        </w:tc>
        <w:tc>
          <w:tcPr>
            <w:tcW w:w="126" w:type="pct"/>
            <w:vAlign w:val="center"/>
          </w:tcPr>
          <w:p w14:paraId="238FE579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26328C0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11F26C5" w14:textId="2E0680D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6" w:type="pct"/>
            <w:vAlign w:val="center"/>
          </w:tcPr>
          <w:p w14:paraId="731EFEF2" w14:textId="4A8A4C4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072790A4" w14:textId="369DA0F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9" w:type="pct"/>
            <w:vAlign w:val="center"/>
          </w:tcPr>
          <w:p w14:paraId="13E48779" w14:textId="583483F6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412DE0A8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810739C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A2FF4B3" w14:textId="202919F6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.08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2CCB4661" w14:textId="63D5C68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D57B86E" w14:textId="381893C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.08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794B087C" w14:textId="21EAD13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4E91638C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AA4DE48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1F043A0" w14:textId="486968E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595F384D" w14:textId="0EEB112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34FFC062" w14:textId="6AFEFDAE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52844458" w14:textId="5356F29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373ECE85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F858307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4000A505" w14:textId="7488CE6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bottom"/>
          </w:tcPr>
          <w:p w14:paraId="73C785DB" w14:textId="3F63EF1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bottom"/>
          </w:tcPr>
          <w:p w14:paraId="486728FB" w14:textId="53FC1E4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73" w:type="pct"/>
            <w:vAlign w:val="bottom"/>
          </w:tcPr>
          <w:p w14:paraId="389BF9EE" w14:textId="0A21E44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</w:tr>
      <w:tr w:rsidR="00400F55" w:rsidRPr="00ED1F8B" w14:paraId="5F6BB8C9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0C5D1606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Age</w:t>
            </w:r>
          </w:p>
        </w:tc>
        <w:tc>
          <w:tcPr>
            <w:tcW w:w="126" w:type="pct"/>
            <w:vAlign w:val="center"/>
          </w:tcPr>
          <w:p w14:paraId="6A2298E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C51B781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5F9AFEB" w14:textId="62AA32F1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-.08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6" w:type="pct"/>
            <w:vAlign w:val="center"/>
          </w:tcPr>
          <w:p w14:paraId="06DEC555" w14:textId="3671251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2B450434" w14:textId="1364DD0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-.08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***</w:t>
            </w:r>
          </w:p>
        </w:tc>
        <w:tc>
          <w:tcPr>
            <w:tcW w:w="189" w:type="pct"/>
            <w:vAlign w:val="center"/>
          </w:tcPr>
          <w:p w14:paraId="11BF0CD2" w14:textId="1F805C7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695B842B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6EA4214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3F5FF04" w14:textId="4A281D0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vAlign w:val="center"/>
          </w:tcPr>
          <w:p w14:paraId="5F44F8C5" w14:textId="7FED529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74087FDF" w14:textId="00E9207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vAlign w:val="center"/>
          </w:tcPr>
          <w:p w14:paraId="051E73D8" w14:textId="0A9005A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7C4ED33F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70B1769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F8E1D56" w14:textId="0A75FF0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-.07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0A0878BD" w14:textId="6BC6913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20C8DF5" w14:textId="6AEF2DE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-.07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36AE9252" w14:textId="74C1745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623034F9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E6D157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69DE3EDD" w14:textId="3C9879F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bottom"/>
          </w:tcPr>
          <w:p w14:paraId="0E1E9834" w14:textId="408C665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bottom"/>
          </w:tcPr>
          <w:p w14:paraId="46C1B64B" w14:textId="653E7DA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73" w:type="pct"/>
            <w:vAlign w:val="bottom"/>
          </w:tcPr>
          <w:p w14:paraId="107B25F4" w14:textId="29685BE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</w:tr>
      <w:tr w:rsidR="00400F55" w:rsidRPr="00ED1F8B" w14:paraId="3712E46F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429CEB3C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Employment Status</w:t>
            </w:r>
          </w:p>
        </w:tc>
        <w:tc>
          <w:tcPr>
            <w:tcW w:w="126" w:type="pct"/>
            <w:vAlign w:val="center"/>
          </w:tcPr>
          <w:p w14:paraId="18F92C1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A1C8F20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4AB7746" w14:textId="239A384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6" w:type="pct"/>
            <w:vAlign w:val="center"/>
          </w:tcPr>
          <w:p w14:paraId="610B7831" w14:textId="6E6EF98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100EDFBF" w14:textId="326881A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9" w:type="pct"/>
            <w:vAlign w:val="center"/>
          </w:tcPr>
          <w:p w14:paraId="25AA641A" w14:textId="6E43693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14CEF86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31BB79E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9601771" w14:textId="2B294D7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center"/>
          </w:tcPr>
          <w:p w14:paraId="36702B3C" w14:textId="6A8E5F7E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83766D4" w14:textId="72F24F9E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center"/>
          </w:tcPr>
          <w:p w14:paraId="5070982C" w14:textId="54E5615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A8AC2EE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864CA01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DA63BEB" w14:textId="7ED4846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-.01 </w:t>
            </w:r>
          </w:p>
        </w:tc>
        <w:tc>
          <w:tcPr>
            <w:tcW w:w="186" w:type="pct"/>
            <w:vAlign w:val="center"/>
          </w:tcPr>
          <w:p w14:paraId="0D5558A7" w14:textId="39E81A91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1E36AD93" w14:textId="184FFA8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-.01 </w:t>
            </w:r>
          </w:p>
        </w:tc>
        <w:tc>
          <w:tcPr>
            <w:tcW w:w="186" w:type="pct"/>
            <w:vAlign w:val="center"/>
          </w:tcPr>
          <w:p w14:paraId="32ADAF01" w14:textId="4F4ADC51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4C1F8198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FBB81F4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07755066" w14:textId="05F2F00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.02 </w:t>
            </w:r>
          </w:p>
        </w:tc>
        <w:tc>
          <w:tcPr>
            <w:tcW w:w="186" w:type="pct"/>
            <w:vAlign w:val="bottom"/>
          </w:tcPr>
          <w:p w14:paraId="3A9A1C1E" w14:textId="53EE5BB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4535742E" w14:textId="7A42216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.02 </w:t>
            </w:r>
          </w:p>
        </w:tc>
        <w:tc>
          <w:tcPr>
            <w:tcW w:w="173" w:type="pct"/>
            <w:vAlign w:val="bottom"/>
          </w:tcPr>
          <w:p w14:paraId="2EB6D4EA" w14:textId="56091C2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6078E266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6AD23E7A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Income</w:t>
            </w:r>
          </w:p>
        </w:tc>
        <w:tc>
          <w:tcPr>
            <w:tcW w:w="126" w:type="pct"/>
            <w:vAlign w:val="center"/>
          </w:tcPr>
          <w:p w14:paraId="1EB3CB74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290E1C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B336C4F" w14:textId="368AD29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.05†</w:t>
            </w:r>
          </w:p>
        </w:tc>
        <w:tc>
          <w:tcPr>
            <w:tcW w:w="186" w:type="pct"/>
            <w:vAlign w:val="center"/>
          </w:tcPr>
          <w:p w14:paraId="3ECEEFD6" w14:textId="06BD1E48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23D3B61E" w14:textId="203F7192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.05†</w:t>
            </w:r>
          </w:p>
        </w:tc>
        <w:tc>
          <w:tcPr>
            <w:tcW w:w="189" w:type="pct"/>
            <w:vAlign w:val="center"/>
          </w:tcPr>
          <w:p w14:paraId="0BFE5A6B" w14:textId="3CF4B778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37DF7338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253F59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A01C8A6" w14:textId="132F50B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717B4884" w14:textId="1939037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2199E358" w14:textId="3B474E9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27B37652" w14:textId="399EC69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2ACEE8F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ECC99B5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A319B41" w14:textId="1B34FFC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0C1DF90A" w14:textId="5B45FB6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74E7A1BD" w14:textId="26CA13B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7534B6D5" w14:textId="3162BB3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2570E3B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0C9A2DB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327998F5" w14:textId="5C1A096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-.05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86" w:type="pct"/>
            <w:vAlign w:val="bottom"/>
          </w:tcPr>
          <w:p w14:paraId="7DEDC0F9" w14:textId="6DE705A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251105B9" w14:textId="3A7BEA1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-.05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73" w:type="pct"/>
            <w:vAlign w:val="bottom"/>
          </w:tcPr>
          <w:p w14:paraId="19154807" w14:textId="3ED0511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62736ECD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18924331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 xml:space="preserve">Education </w:t>
            </w:r>
          </w:p>
        </w:tc>
        <w:tc>
          <w:tcPr>
            <w:tcW w:w="126" w:type="pct"/>
            <w:vAlign w:val="center"/>
          </w:tcPr>
          <w:p w14:paraId="3E286400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E912C7E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264A51C" w14:textId="58C4C0C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center"/>
          </w:tcPr>
          <w:p w14:paraId="3A1ED3A7" w14:textId="0F24FDD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4BAA7526" w14:textId="192C0A7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9" w:type="pct"/>
            <w:vAlign w:val="center"/>
          </w:tcPr>
          <w:p w14:paraId="655D1795" w14:textId="499B12E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3F5E94BB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A7CAF77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C64206E" w14:textId="5D3142A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-.01 </w:t>
            </w:r>
          </w:p>
        </w:tc>
        <w:tc>
          <w:tcPr>
            <w:tcW w:w="186" w:type="pct"/>
            <w:vAlign w:val="center"/>
          </w:tcPr>
          <w:p w14:paraId="783CD846" w14:textId="45D6912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5141FE19" w14:textId="538B5D8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6" w:type="pct"/>
            <w:vAlign w:val="center"/>
          </w:tcPr>
          <w:p w14:paraId="6BBDEAE8" w14:textId="248F23F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6FE9C0B6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592FED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346D678" w14:textId="226459A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6" w:type="pct"/>
            <w:vAlign w:val="center"/>
          </w:tcPr>
          <w:p w14:paraId="6F9E9022" w14:textId="7ECF629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310C60B0" w14:textId="7505D9F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6" w:type="pct"/>
            <w:vAlign w:val="center"/>
          </w:tcPr>
          <w:p w14:paraId="42E60EFD" w14:textId="7C8727C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ED9CB97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46424DD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20E7174A" w14:textId="1AC05DF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bottom"/>
          </w:tcPr>
          <w:p w14:paraId="5C754607" w14:textId="60E0DAB0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1A0C53B6" w14:textId="2D32809C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173" w:type="pct"/>
            <w:vAlign w:val="bottom"/>
          </w:tcPr>
          <w:p w14:paraId="65F4266F" w14:textId="057C9F0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41AC3ED8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016E9FB2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 xml:space="preserve">Population </w:t>
            </w:r>
          </w:p>
        </w:tc>
        <w:tc>
          <w:tcPr>
            <w:tcW w:w="126" w:type="pct"/>
            <w:vAlign w:val="center"/>
          </w:tcPr>
          <w:p w14:paraId="0BF10E63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9C1B193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6C62FED" w14:textId="18ED14B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.04†</w:t>
            </w:r>
          </w:p>
        </w:tc>
        <w:tc>
          <w:tcPr>
            <w:tcW w:w="186" w:type="pct"/>
            <w:vAlign w:val="center"/>
          </w:tcPr>
          <w:p w14:paraId="0C297F40" w14:textId="5A40E6D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2F038029" w14:textId="06E53DB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.04†</w:t>
            </w:r>
          </w:p>
        </w:tc>
        <w:tc>
          <w:tcPr>
            <w:tcW w:w="189" w:type="pct"/>
            <w:vAlign w:val="center"/>
          </w:tcPr>
          <w:p w14:paraId="34586A6E" w14:textId="237E883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3EF7C704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29AC21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615AE53" w14:textId="483CE99E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6" w:type="pct"/>
            <w:vAlign w:val="center"/>
          </w:tcPr>
          <w:p w14:paraId="48CD6D2F" w14:textId="63DB365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BE28569" w14:textId="6BC1005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6" w:type="pct"/>
            <w:vAlign w:val="center"/>
          </w:tcPr>
          <w:p w14:paraId="0C24BEC0" w14:textId="66382902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78B688A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DA5D573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DFA61A3" w14:textId="138A0C2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186" w:type="pct"/>
            <w:vAlign w:val="center"/>
          </w:tcPr>
          <w:p w14:paraId="79808147" w14:textId="32018A5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51EC838B" w14:textId="0023FDD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186" w:type="pct"/>
            <w:vAlign w:val="center"/>
          </w:tcPr>
          <w:p w14:paraId="797F43FC" w14:textId="7FCE3F0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center"/>
          </w:tcPr>
          <w:p w14:paraId="2260083E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929095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165922A2" w14:textId="2655D208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86" w:type="pct"/>
            <w:vAlign w:val="bottom"/>
          </w:tcPr>
          <w:p w14:paraId="74925F44" w14:textId="45674BF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  <w:tc>
          <w:tcPr>
            <w:tcW w:w="186" w:type="pct"/>
            <w:vAlign w:val="bottom"/>
          </w:tcPr>
          <w:p w14:paraId="2E5D994F" w14:textId="26D9C1A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-.02 </w:t>
            </w:r>
          </w:p>
        </w:tc>
        <w:tc>
          <w:tcPr>
            <w:tcW w:w="173" w:type="pct"/>
            <w:vAlign w:val="bottom"/>
          </w:tcPr>
          <w:p w14:paraId="57CF2ADD" w14:textId="0AE81B96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.02</w:t>
            </w:r>
          </w:p>
        </w:tc>
      </w:tr>
      <w:tr w:rsidR="00400F55" w:rsidRPr="00ED1F8B" w14:paraId="3B3855C1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07F3C727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Unemployment</w:t>
            </w:r>
          </w:p>
        </w:tc>
        <w:tc>
          <w:tcPr>
            <w:tcW w:w="126" w:type="pct"/>
            <w:vAlign w:val="center"/>
          </w:tcPr>
          <w:p w14:paraId="2E2BDF1D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41B1AFF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EE7A311" w14:textId="0577082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.06†</w:t>
            </w:r>
          </w:p>
        </w:tc>
        <w:tc>
          <w:tcPr>
            <w:tcW w:w="186" w:type="pct"/>
            <w:vAlign w:val="center"/>
          </w:tcPr>
          <w:p w14:paraId="1767BBBD" w14:textId="427FD47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199FF2E" w14:textId="3D07E54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.06†</w:t>
            </w:r>
          </w:p>
        </w:tc>
        <w:tc>
          <w:tcPr>
            <w:tcW w:w="189" w:type="pct"/>
            <w:vAlign w:val="center"/>
          </w:tcPr>
          <w:p w14:paraId="0BDF400F" w14:textId="72F49AA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EA949B5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F7D63F6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8707CDD" w14:textId="2CDDF726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6E731E16" w14:textId="5A5F37A8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51561472" w14:textId="11E7137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.06 </w:t>
            </w:r>
          </w:p>
        </w:tc>
        <w:tc>
          <w:tcPr>
            <w:tcW w:w="186" w:type="pct"/>
            <w:vAlign w:val="center"/>
          </w:tcPr>
          <w:p w14:paraId="6E5B4D53" w14:textId="68E31B4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3FB26948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A7DBA0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455CA2D" w14:textId="2F011C9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6A39E5F4" w14:textId="58B3428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4A37B807" w14:textId="34153536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.09</w:t>
            </w:r>
            <w:r w:rsidRPr="00ED1F8B"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86" w:type="pct"/>
            <w:vAlign w:val="center"/>
          </w:tcPr>
          <w:p w14:paraId="569BBE15" w14:textId="2CA732E8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2FD807CB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DAFBA4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298942B4" w14:textId="2558C36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-.06†</w:t>
            </w:r>
          </w:p>
        </w:tc>
        <w:tc>
          <w:tcPr>
            <w:tcW w:w="186" w:type="pct"/>
            <w:vAlign w:val="bottom"/>
          </w:tcPr>
          <w:p w14:paraId="11D0CD3C" w14:textId="594D071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125E221C" w14:textId="7B15811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-.06†</w:t>
            </w:r>
          </w:p>
        </w:tc>
        <w:tc>
          <w:tcPr>
            <w:tcW w:w="173" w:type="pct"/>
            <w:vAlign w:val="bottom"/>
          </w:tcPr>
          <w:p w14:paraId="404F3F33" w14:textId="03069F6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</w:tr>
      <w:tr w:rsidR="00400F55" w:rsidRPr="00ED1F8B" w14:paraId="505777A3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7B3E98DD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Poverty rate</w:t>
            </w:r>
          </w:p>
        </w:tc>
        <w:tc>
          <w:tcPr>
            <w:tcW w:w="126" w:type="pct"/>
            <w:vAlign w:val="center"/>
          </w:tcPr>
          <w:p w14:paraId="2B7B48A1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39E0329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FEBF7FD" w14:textId="301F28D6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.08 </w:t>
            </w:r>
          </w:p>
        </w:tc>
        <w:tc>
          <w:tcPr>
            <w:tcW w:w="186" w:type="pct"/>
            <w:vAlign w:val="center"/>
          </w:tcPr>
          <w:p w14:paraId="2A957250" w14:textId="366E667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.05</w:t>
            </w:r>
          </w:p>
        </w:tc>
        <w:tc>
          <w:tcPr>
            <w:tcW w:w="186" w:type="pct"/>
            <w:vAlign w:val="center"/>
          </w:tcPr>
          <w:p w14:paraId="424F32E4" w14:textId="445DFA7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.08 </w:t>
            </w:r>
          </w:p>
        </w:tc>
        <w:tc>
          <w:tcPr>
            <w:tcW w:w="189" w:type="pct"/>
            <w:vAlign w:val="center"/>
          </w:tcPr>
          <w:p w14:paraId="736027C5" w14:textId="645D634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center"/>
          </w:tcPr>
          <w:p w14:paraId="4AE2B3B1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76146257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70DAA08" w14:textId="6DB70E7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3240A34A" w14:textId="22B2930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center"/>
          </w:tcPr>
          <w:p w14:paraId="74C51211" w14:textId="37BEEBA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4752FB41" w14:textId="326422E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center"/>
          </w:tcPr>
          <w:p w14:paraId="557DC7C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566DF7C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69873FB" w14:textId="469C476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.02 </w:t>
            </w:r>
          </w:p>
        </w:tc>
        <w:tc>
          <w:tcPr>
            <w:tcW w:w="186" w:type="pct"/>
            <w:vAlign w:val="center"/>
          </w:tcPr>
          <w:p w14:paraId="01A65F85" w14:textId="746BC61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center"/>
          </w:tcPr>
          <w:p w14:paraId="66AB240A" w14:textId="659BE089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.04 </w:t>
            </w:r>
          </w:p>
        </w:tc>
        <w:tc>
          <w:tcPr>
            <w:tcW w:w="186" w:type="pct"/>
            <w:vAlign w:val="center"/>
          </w:tcPr>
          <w:p w14:paraId="4E9292B6" w14:textId="2801C2C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center"/>
          </w:tcPr>
          <w:p w14:paraId="681337D1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45135C0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7A87E502" w14:textId="669B4D46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86" w:type="pct"/>
            <w:vAlign w:val="bottom"/>
          </w:tcPr>
          <w:p w14:paraId="4A696AE6" w14:textId="6EF05A9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  <w:tc>
          <w:tcPr>
            <w:tcW w:w="186" w:type="pct"/>
            <w:vAlign w:val="bottom"/>
          </w:tcPr>
          <w:p w14:paraId="4936C60E" w14:textId="15D0E6E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.01 </w:t>
            </w:r>
          </w:p>
        </w:tc>
        <w:tc>
          <w:tcPr>
            <w:tcW w:w="173" w:type="pct"/>
            <w:vAlign w:val="bottom"/>
          </w:tcPr>
          <w:p w14:paraId="5558F262" w14:textId="0A3698F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.06</w:t>
            </w:r>
          </w:p>
        </w:tc>
      </w:tr>
      <w:tr w:rsidR="00400F55" w:rsidRPr="00ED1F8B" w14:paraId="5BB758EB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4695807B" w14:textId="77777777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Education level</w:t>
            </w:r>
          </w:p>
        </w:tc>
        <w:tc>
          <w:tcPr>
            <w:tcW w:w="126" w:type="pct"/>
            <w:vAlign w:val="center"/>
          </w:tcPr>
          <w:p w14:paraId="706EC779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4E75029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18FB219E" w14:textId="6B96F0E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75457360" w14:textId="18A5B2F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center"/>
          </w:tcPr>
          <w:p w14:paraId="046826EF" w14:textId="27CF020D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9" w:type="pct"/>
            <w:vAlign w:val="center"/>
          </w:tcPr>
          <w:p w14:paraId="2AAA5872" w14:textId="4B8E642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640FDB0A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F52EF5D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BB5AFBB" w14:textId="30A5AF5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.02 </w:t>
            </w:r>
          </w:p>
        </w:tc>
        <w:tc>
          <w:tcPr>
            <w:tcW w:w="186" w:type="pct"/>
            <w:vAlign w:val="center"/>
          </w:tcPr>
          <w:p w14:paraId="442376D2" w14:textId="5F44A81F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1F92209F" w14:textId="67F28F5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.03 </w:t>
            </w:r>
          </w:p>
        </w:tc>
        <w:tc>
          <w:tcPr>
            <w:tcW w:w="186" w:type="pct"/>
            <w:vAlign w:val="center"/>
          </w:tcPr>
          <w:p w14:paraId="43FA2E6E" w14:textId="5F71F3E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6FD4146A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36201A46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089CBB56" w14:textId="31A6524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.04 </w:t>
            </w:r>
          </w:p>
        </w:tc>
        <w:tc>
          <w:tcPr>
            <w:tcW w:w="186" w:type="pct"/>
            <w:vAlign w:val="center"/>
          </w:tcPr>
          <w:p w14:paraId="7FCB85CA" w14:textId="54AEA56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3DD89563" w14:textId="4B0C9B83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38E7CC4F" w14:textId="3DB6DFC9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2F95C845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030C32E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09BC7376" w14:textId="2BB3EAC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-.06†</w:t>
            </w:r>
          </w:p>
        </w:tc>
        <w:tc>
          <w:tcPr>
            <w:tcW w:w="186" w:type="pct"/>
            <w:vAlign w:val="bottom"/>
          </w:tcPr>
          <w:p w14:paraId="1DA62EBD" w14:textId="3042961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86" w:type="pct"/>
            <w:vAlign w:val="bottom"/>
          </w:tcPr>
          <w:p w14:paraId="0B5BDD55" w14:textId="0584698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-.06†</w:t>
            </w:r>
          </w:p>
        </w:tc>
        <w:tc>
          <w:tcPr>
            <w:tcW w:w="173" w:type="pct"/>
            <w:vAlign w:val="bottom"/>
          </w:tcPr>
          <w:p w14:paraId="5E46C318" w14:textId="43D198AB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</w:tr>
      <w:tr w:rsidR="00400F55" w:rsidRPr="00ED1F8B" w14:paraId="707D46AA" w14:textId="77777777" w:rsidTr="00E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</w:tcPr>
          <w:p w14:paraId="23DB0A1C" w14:textId="77777777" w:rsidR="00400F55" w:rsidRPr="00ED1F8B" w:rsidRDefault="00400F55" w:rsidP="00400F55">
            <w:pPr>
              <w:spacing w:after="11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ZIP-based Gini index</w:t>
            </w:r>
          </w:p>
        </w:tc>
        <w:tc>
          <w:tcPr>
            <w:tcW w:w="126" w:type="pct"/>
            <w:vAlign w:val="center"/>
          </w:tcPr>
          <w:p w14:paraId="251FACBD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B329CF6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FBC5C16" w14:textId="5ADAA12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2825A637" w14:textId="10661903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476646F3" w14:textId="37DA3D84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9" w:type="pct"/>
            <w:vAlign w:val="center"/>
          </w:tcPr>
          <w:p w14:paraId="39BCB03E" w14:textId="4A76B7FC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16C21DCE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FFE352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464A511E" w14:textId="477D1FE1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.07†</w:t>
            </w:r>
          </w:p>
        </w:tc>
        <w:tc>
          <w:tcPr>
            <w:tcW w:w="186" w:type="pct"/>
            <w:vAlign w:val="center"/>
          </w:tcPr>
          <w:p w14:paraId="2C16C2F7" w14:textId="263CD2B5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00425A1F" w14:textId="066C26A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.06 </w:t>
            </w:r>
          </w:p>
        </w:tc>
        <w:tc>
          <w:tcPr>
            <w:tcW w:w="186" w:type="pct"/>
            <w:vAlign w:val="center"/>
          </w:tcPr>
          <w:p w14:paraId="0C880951" w14:textId="7E1461C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59DA28C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215BB6BA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567DB098" w14:textId="6EF92D6B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.06 </w:t>
            </w:r>
          </w:p>
        </w:tc>
        <w:tc>
          <w:tcPr>
            <w:tcW w:w="186" w:type="pct"/>
            <w:vAlign w:val="center"/>
          </w:tcPr>
          <w:p w14:paraId="2EECABCF" w14:textId="68505F60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4887EFF4" w14:textId="6E67C94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.05 </w:t>
            </w:r>
          </w:p>
        </w:tc>
        <w:tc>
          <w:tcPr>
            <w:tcW w:w="186" w:type="pct"/>
            <w:vAlign w:val="center"/>
          </w:tcPr>
          <w:p w14:paraId="220D2F9F" w14:textId="1EA2909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center"/>
          </w:tcPr>
          <w:p w14:paraId="6EE8A147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center"/>
          </w:tcPr>
          <w:p w14:paraId="6D801BAC" w14:textId="77777777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vAlign w:val="bottom"/>
          </w:tcPr>
          <w:p w14:paraId="66B2917D" w14:textId="5D9220B6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-.06 </w:t>
            </w:r>
          </w:p>
        </w:tc>
        <w:tc>
          <w:tcPr>
            <w:tcW w:w="186" w:type="pct"/>
            <w:vAlign w:val="bottom"/>
          </w:tcPr>
          <w:p w14:paraId="6B8459ED" w14:textId="49FDCBDF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vAlign w:val="bottom"/>
          </w:tcPr>
          <w:p w14:paraId="4F7ABA0E" w14:textId="2882F71D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-.06 </w:t>
            </w:r>
          </w:p>
        </w:tc>
        <w:tc>
          <w:tcPr>
            <w:tcW w:w="173" w:type="pct"/>
            <w:vAlign w:val="bottom"/>
          </w:tcPr>
          <w:p w14:paraId="324086B9" w14:textId="434EE9DA" w:rsidR="00400F55" w:rsidRPr="00ED1F8B" w:rsidRDefault="00400F55" w:rsidP="00ED1F8B">
            <w:pPr>
              <w:tabs>
                <w:tab w:val="decimal" w:pos="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</w:tr>
      <w:tr w:rsidR="00400F55" w:rsidRPr="00ED1F8B" w14:paraId="57A5C109" w14:textId="77777777" w:rsidTr="00ED1F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auto"/>
            </w:tcBorders>
          </w:tcPr>
          <w:p w14:paraId="110CD156" w14:textId="456E33A0" w:rsidR="00400F55" w:rsidRPr="00ED1F8B" w:rsidRDefault="00400F55" w:rsidP="00400F55">
            <w:pPr>
              <w:spacing w:after="50"/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sz w:val="20"/>
                <w:szCs w:val="20"/>
                <w:lang w:eastAsia="ja-JP"/>
              </w:rPr>
              <w:t>RGAP x Income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vAlign w:val="center"/>
          </w:tcPr>
          <w:p w14:paraId="33C7812C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07B33FEB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02A7C010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787FE74C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DD9455F" w14:textId="2FBF5C64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73473A88" w14:textId="5B4824F2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0E9D584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454FC8B3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20D34402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63E4D76B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D2903C7" w14:textId="79BE2FBA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-.04 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0982D651" w14:textId="1039EE48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7B649FEA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E57C094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6783CF3F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46B289CA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4A5CE56C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-.04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68DA2E4F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152F70E2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80A3BF5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1BAB0624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0B174848" w14:textId="77777777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bottom"/>
          </w:tcPr>
          <w:p w14:paraId="173CA449" w14:textId="1976EF70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-.01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0C774BDB" w14:textId="02CC66C5" w:rsidR="00400F55" w:rsidRPr="00ED1F8B" w:rsidRDefault="00400F55" w:rsidP="00ED1F8B">
            <w:pPr>
              <w:tabs>
                <w:tab w:val="decimal" w:pos="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ED1F8B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.04</w:t>
            </w:r>
          </w:p>
        </w:tc>
      </w:tr>
    </w:tbl>
    <w:p w14:paraId="6A05B3DA" w14:textId="3422E7E4" w:rsidR="00E60AFD" w:rsidRPr="00ED1F8B" w:rsidRDefault="005910C6" w:rsidP="00D96774">
      <w:pPr>
        <w:spacing w:line="276" w:lineRule="auto"/>
        <w:rPr>
          <w:rFonts w:eastAsiaTheme="minorEastAsia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Notes</w:t>
      </w:r>
      <w:r w:rsidRPr="00ED1F8B">
        <w:rPr>
          <w:rFonts w:eastAsiaTheme="minorEastAsia"/>
          <w:color w:val="000000" w:themeColor="text1"/>
          <w:lang w:eastAsia="ja-JP"/>
        </w:rPr>
        <w:t xml:space="preserve">: </w:t>
      </w:r>
      <w:r w:rsidRPr="00ED1F8B">
        <w:rPr>
          <w:rFonts w:eastAsiaTheme="minorEastAsia"/>
          <w:position w:val="3"/>
          <w:sz w:val="18"/>
          <w:lang w:eastAsia="ja-JP"/>
        </w:rPr>
        <w:t>***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.001, </w:t>
      </w:r>
      <w:r w:rsidRPr="00ED1F8B">
        <w:rPr>
          <w:rFonts w:eastAsiaTheme="minorEastAsia"/>
          <w:position w:val="3"/>
          <w:sz w:val="18"/>
          <w:lang w:eastAsia="ja-JP"/>
        </w:rPr>
        <w:t>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.01, </w:t>
      </w:r>
      <w:r w:rsidRPr="00ED1F8B">
        <w:rPr>
          <w:rFonts w:eastAsiaTheme="minorEastAsia"/>
          <w:position w:val="3"/>
          <w:sz w:val="18"/>
          <w:lang w:eastAsia="ja-JP"/>
        </w:rPr>
        <w:t>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.05, </w:t>
      </w:r>
      <w:r w:rsidRPr="00ED1F8B">
        <w:rPr>
          <w:rFonts w:eastAsiaTheme="minorEastAsia"/>
          <w:position w:val="3"/>
          <w:sz w:val="18"/>
          <w:szCs w:val="18"/>
          <w:lang w:eastAsia="ja-JP"/>
        </w:rPr>
        <w:t>†</w:t>
      </w:r>
      <w:r w:rsidRPr="00ED1F8B">
        <w:rPr>
          <w:rFonts w:eastAsiaTheme="minorEastAsia"/>
          <w:i/>
          <w:lang w:eastAsia="ja-JP"/>
        </w:rPr>
        <w:t>p</w:t>
      </w:r>
      <w:r w:rsidRPr="00ED1F8B">
        <w:rPr>
          <w:rFonts w:eastAsiaTheme="minorEastAsia"/>
          <w:lang w:eastAsia="ja-JP"/>
        </w:rPr>
        <w:t xml:space="preserve"> &lt; .1</w:t>
      </w:r>
    </w:p>
    <w:p w14:paraId="3A26EFD1" w14:textId="77777777" w:rsidR="00E60AFD" w:rsidRPr="00ED1F8B" w:rsidRDefault="00E60AFD">
      <w:pPr>
        <w:spacing w:after="160" w:line="259" w:lineRule="auto"/>
        <w:rPr>
          <w:rFonts w:eastAsiaTheme="minorEastAsia"/>
          <w:lang w:eastAsia="ja-JP"/>
        </w:rPr>
      </w:pPr>
      <w:r w:rsidRPr="00ED1F8B">
        <w:rPr>
          <w:rFonts w:eastAsiaTheme="minorEastAsia"/>
          <w:lang w:eastAsia="ja-JP"/>
        </w:rPr>
        <w:br w:type="page"/>
      </w:r>
    </w:p>
    <w:p w14:paraId="02CB048A" w14:textId="77777777" w:rsidR="00E60AFD" w:rsidRPr="00ED1F8B" w:rsidRDefault="00E60AFD" w:rsidP="00E60AFD">
      <w:pPr>
        <w:keepNext/>
        <w:keepLines/>
        <w:outlineLvl w:val="0"/>
        <w:rPr>
          <w:rFonts w:eastAsiaTheme="majorEastAsia"/>
          <w:color w:val="000000" w:themeColor="text1"/>
          <w:lang w:eastAsia="ja-JP"/>
        </w:rPr>
      </w:pPr>
      <w:r w:rsidRPr="00ED1F8B">
        <w:rPr>
          <w:rFonts w:eastAsiaTheme="majorEastAsia"/>
          <w:color w:val="000000" w:themeColor="text1"/>
          <w:lang w:eastAsia="ja-JP"/>
        </w:rPr>
        <w:lastRenderedPageBreak/>
        <w:t xml:space="preserve">Table S3 </w:t>
      </w:r>
    </w:p>
    <w:p w14:paraId="4179CCEB" w14:textId="77777777" w:rsidR="00E60AFD" w:rsidRPr="00ED1F8B" w:rsidRDefault="00E60AFD" w:rsidP="00E60AFD">
      <w:pPr>
        <w:rPr>
          <w:rFonts w:eastAsiaTheme="minorEastAsia"/>
          <w:i/>
          <w:color w:val="000000" w:themeColor="text1"/>
          <w:lang w:eastAsia="ja-JP"/>
        </w:rPr>
      </w:pPr>
    </w:p>
    <w:p w14:paraId="78B72258" w14:textId="77777777" w:rsidR="00E60AFD" w:rsidRPr="00ED1F8B" w:rsidRDefault="00E60AFD" w:rsidP="00E60AFD">
      <w:pPr>
        <w:rPr>
          <w:rFonts w:eastAsiaTheme="minorEastAsia"/>
          <w:i/>
          <w:color w:val="000000" w:themeColor="text1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Study 2: Descriptive statistics and intercorrelations for the racial income gap, perceived racial income inequality, perceived racial competition, the race-based psychological outcomes, and political orientation</w:t>
      </w:r>
    </w:p>
    <w:p w14:paraId="24AD8C0C" w14:textId="77777777" w:rsidR="00E60AFD" w:rsidRPr="00ED1F8B" w:rsidRDefault="00E60AFD" w:rsidP="00E60AFD">
      <w:pPr>
        <w:rPr>
          <w:rFonts w:eastAsiaTheme="minorEastAsia"/>
          <w:i/>
          <w:lang w:eastAsia="ja-JP"/>
        </w:rPr>
      </w:pPr>
    </w:p>
    <w:tbl>
      <w:tblPr>
        <w:tblStyle w:val="PlainTable21"/>
        <w:tblW w:w="5000" w:type="pct"/>
        <w:tblLayout w:type="fixed"/>
        <w:tblLook w:val="04A0" w:firstRow="1" w:lastRow="0" w:firstColumn="1" w:lastColumn="0" w:noHBand="0" w:noVBand="1"/>
      </w:tblPr>
      <w:tblGrid>
        <w:gridCol w:w="2789"/>
        <w:gridCol w:w="1117"/>
        <w:gridCol w:w="1407"/>
        <w:gridCol w:w="1418"/>
        <w:gridCol w:w="112"/>
        <w:gridCol w:w="1016"/>
        <w:gridCol w:w="1016"/>
        <w:gridCol w:w="1016"/>
        <w:gridCol w:w="1016"/>
        <w:gridCol w:w="1016"/>
        <w:gridCol w:w="1016"/>
        <w:gridCol w:w="89"/>
        <w:gridCol w:w="930"/>
      </w:tblGrid>
      <w:tr w:rsidR="009F5845" w:rsidRPr="00ED1F8B" w14:paraId="6B649845" w14:textId="77777777" w:rsidTr="00E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 w:val="restart"/>
            <w:tcBorders>
              <w:top w:val="single" w:sz="4" w:space="0" w:color="auto"/>
              <w:bottom w:val="nil"/>
            </w:tcBorders>
          </w:tcPr>
          <w:p w14:paraId="30E2686D" w14:textId="77777777" w:rsidR="00E60AFD" w:rsidRPr="00ED1F8B" w:rsidRDefault="00E60AFD" w:rsidP="00A172D1">
            <w:pPr>
              <w:spacing w:before="320" w:after="320"/>
              <w:jc w:val="center"/>
              <w:rPr>
                <w:rFonts w:eastAsiaTheme="minorEastAsia"/>
                <w:b w:val="0"/>
                <w:lang w:eastAsia="ja-JP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CCDCAF" w14:textId="77777777" w:rsidR="00E60AFD" w:rsidRPr="00ED1F8B" w:rsidRDefault="00E60AFD" w:rsidP="00A172D1">
            <w:pPr>
              <w:spacing w:before="320" w:after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i/>
                <w:color w:val="000000" w:themeColor="text1"/>
                <w:lang w:eastAsia="ja-JP"/>
              </w:rPr>
            </w:pPr>
            <w:r w:rsidRPr="00ED1F8B">
              <w:rPr>
                <w:rFonts w:eastAsiaTheme="minorEastAsia"/>
                <w:b w:val="0"/>
                <w:lang w:eastAsia="fr-FR"/>
              </w:rPr>
              <w:t>Descriptive statistics</w:t>
            </w:r>
          </w:p>
        </w:tc>
        <w:tc>
          <w:tcPr>
            <w:tcW w:w="225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3B2387" w14:textId="768F4730" w:rsidR="00E60AFD" w:rsidRPr="00ED1F8B" w:rsidRDefault="00E60AFD">
            <w:pPr>
              <w:spacing w:before="320" w:after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lang w:eastAsia="ja-JP"/>
              </w:rPr>
            </w:pPr>
            <w:r w:rsidRPr="00ED1F8B">
              <w:rPr>
                <w:rFonts w:eastAsiaTheme="minorEastAsia"/>
                <w:b w:val="0"/>
                <w:lang w:eastAsia="ja-JP"/>
              </w:rPr>
              <w:t>Pairwise</w:t>
            </w:r>
            <w:r w:rsidR="009F5845" w:rsidRPr="00ED1F8B">
              <w:rPr>
                <w:rFonts w:eastAsiaTheme="minorEastAsia"/>
                <w:b w:val="0"/>
                <w:lang w:eastAsia="ja-JP"/>
              </w:rPr>
              <w:t xml:space="preserve"> </w:t>
            </w:r>
            <w:r w:rsidRPr="00ED1F8B">
              <w:rPr>
                <w:rFonts w:eastAsiaTheme="minorEastAsia"/>
                <w:b w:val="0"/>
                <w:lang w:eastAsia="ja-JP"/>
              </w:rPr>
              <w:t>intercorrelations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05CED8EC" w14:textId="77777777" w:rsidR="00E60AFD" w:rsidRPr="00ED1F8B" w:rsidRDefault="00E60AFD" w:rsidP="00A172D1">
            <w:pPr>
              <w:spacing w:before="320" w:after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lang w:eastAsia="ja-JP"/>
              </w:rPr>
            </w:pPr>
          </w:p>
        </w:tc>
      </w:tr>
      <w:tr w:rsidR="009F5845" w:rsidRPr="00ED1F8B" w14:paraId="73769904" w14:textId="77777777" w:rsidTr="009F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Merge/>
            <w:tcBorders>
              <w:top w:val="nil"/>
              <w:bottom w:val="single" w:sz="4" w:space="0" w:color="auto"/>
            </w:tcBorders>
          </w:tcPr>
          <w:p w14:paraId="0D32744C" w14:textId="77777777" w:rsidR="00E60AFD" w:rsidRPr="00ED1F8B" w:rsidRDefault="00E60AFD" w:rsidP="00A172D1">
            <w:pPr>
              <w:spacing w:before="320" w:after="320"/>
              <w:rPr>
                <w:rFonts w:eastAsiaTheme="minorEastAsia"/>
                <w:b w:val="0"/>
                <w:lang w:eastAsia="ja-JP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3A44A5E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fr-FR"/>
              </w:rPr>
              <w:t>α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30C5F248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i/>
                <w:color w:val="000000" w:themeColor="text1"/>
                <w:lang w:eastAsia="ja-JP"/>
              </w:rPr>
              <w:t>M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C90D8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i/>
                <w:color w:val="000000" w:themeColor="text1"/>
                <w:lang w:eastAsia="ja-JP"/>
              </w:rPr>
              <w:t>SD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727D7C64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531A04EF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283C215D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25D8ACC7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0469066B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4C27EC38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E06C6" w14:textId="77777777" w:rsidR="00E60AFD" w:rsidRPr="00ED1F8B" w:rsidRDefault="00E60AFD" w:rsidP="00A172D1">
            <w:pPr>
              <w:spacing w:before="320" w:after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7</w:t>
            </w:r>
          </w:p>
        </w:tc>
      </w:tr>
      <w:tr w:rsidR="009F5845" w:rsidRPr="00ED1F8B" w14:paraId="76C32B52" w14:textId="77777777" w:rsidTr="009F5845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92C69" w14:textId="77777777" w:rsidR="00E60AFD" w:rsidRPr="00ED1F8B" w:rsidRDefault="00E60AFD" w:rsidP="00A172D1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lang w:eastAsia="ja-JP"/>
              </w:rPr>
            </w:pPr>
            <w:r w:rsidRPr="00ED1F8B">
              <w:rPr>
                <w:rFonts w:eastAsiaTheme="minorEastAsia"/>
                <w:b w:val="0"/>
                <w:color w:val="000000"/>
                <w:lang w:eastAsia="ja-JP"/>
              </w:rPr>
              <w:t>Racial income gap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978A8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6ADEF" w14:textId="48885E5F" w:rsidR="00E60AFD" w:rsidRPr="00ED1F8B" w:rsidRDefault="00E60AFD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 $10,</w:t>
            </w:r>
            <w:r w:rsidR="009F5845" w:rsidRPr="00ED1F8B">
              <w:rPr>
                <w:rFonts w:eastAsiaTheme="minorEastAsia"/>
                <w:color w:val="000000"/>
                <w:lang w:eastAsia="ja-JP"/>
              </w:rPr>
              <w:t>081</w:t>
            </w:r>
            <w:r w:rsidRPr="00ED1F8B">
              <w:rPr>
                <w:rFonts w:eastAsiaTheme="minorEastAsia"/>
                <w:color w:val="000000"/>
                <w:lang w:eastAsia="ja-JP"/>
              </w:rPr>
              <w:t>.</w:t>
            </w:r>
            <w:r w:rsidR="009F5845" w:rsidRPr="00ED1F8B">
              <w:rPr>
                <w:rFonts w:eastAsiaTheme="minorEastAsia"/>
                <w:color w:val="000000"/>
                <w:lang w:eastAsia="ja-JP"/>
              </w:rPr>
              <w:t>67</w:t>
            </w:r>
            <w:r w:rsidRPr="00ED1F8B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B68B1" w14:textId="32992F77" w:rsidR="00E60AFD" w:rsidRPr="00ED1F8B" w:rsidRDefault="00E60AFD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 xml:space="preserve"> $</w:t>
            </w:r>
            <w:r w:rsidR="009F5845" w:rsidRPr="00ED1F8B">
              <w:rPr>
                <w:rFonts w:eastAsiaTheme="minorEastAsia"/>
                <w:color w:val="000000"/>
                <w:lang w:eastAsia="ja-JP"/>
              </w:rPr>
              <w:t>12,364.36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10FD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8486B7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0D4EC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555A7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39B25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3AC1D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EADED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74751B6B" w14:textId="77777777" w:rsidTr="009F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DAE8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 xml:space="preserve">Perceived racial income inequality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C256" w14:textId="68CF8C45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1EBB" w14:textId="5D9CAB7C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4.72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2BC54" w14:textId="62BB6645" w:rsidR="005F79DC" w:rsidRPr="00ED1F8B" w:rsidRDefault="005F79DC" w:rsidP="005F79DC">
            <w:pPr>
              <w:tabs>
                <w:tab w:val="decimal" w:pos="69"/>
                <w:tab w:val="center" w:pos="217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DEE6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.10**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E51D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4EEC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6EDB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8719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A51E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6457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06DBB44E" w14:textId="77777777" w:rsidTr="009F5845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D274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Perceived racial competition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8C46" w14:textId="5D6C591B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.92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34FD" w14:textId="34A59A98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2.94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CCC5" w14:textId="3D6551BA" w:rsidR="005F79DC" w:rsidRPr="00ED1F8B" w:rsidRDefault="005F79DC" w:rsidP="005F79DC">
            <w:pPr>
              <w:tabs>
                <w:tab w:val="decimal" w:pos="69"/>
                <w:tab w:val="center" w:pos="217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1.45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428A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.07**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589D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.28***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4684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1ABC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5D8A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364D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E02C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101FC2BF" w14:textId="77777777" w:rsidTr="009F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D048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Perceived discrimination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251E" w14:textId="7632CABE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.96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F904" w14:textId="39BEB09D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3.</w:t>
            </w:r>
            <w:r w:rsidR="00B15DA4" w:rsidRPr="00ED1F8B">
              <w:rPr>
                <w:rFonts w:eastAsiaTheme="minorEastAsia"/>
                <w:lang w:eastAsia="ja-JP"/>
              </w:rPr>
              <w:t>81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F7E2" w14:textId="47E52A28" w:rsidR="005F79DC" w:rsidRPr="00ED1F8B" w:rsidRDefault="005F79DC" w:rsidP="005F79DC">
            <w:pPr>
              <w:tabs>
                <w:tab w:val="decimal" w:pos="69"/>
                <w:tab w:val="center" w:pos="217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1.45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3C18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.05*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37E4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.54***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0822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.44***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E62E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46C9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38DB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E6FF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03ADA3DE" w14:textId="77777777" w:rsidTr="009F5845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C17A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Perceived behavioral avoidance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1F9D" w14:textId="389421EC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.96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B003" w14:textId="0AA146E8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2.74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452D" w14:textId="2B404B10" w:rsidR="005F79DC" w:rsidRPr="00ED1F8B" w:rsidRDefault="005F79DC" w:rsidP="005F79DC">
            <w:pPr>
              <w:tabs>
                <w:tab w:val="decimal" w:pos="69"/>
                <w:tab w:val="center" w:pos="217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79E9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99B6" w14:textId="638A3C58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.4</w:t>
            </w:r>
            <w:r w:rsidR="009F5845" w:rsidRPr="00ED1F8B">
              <w:rPr>
                <w:rFonts w:eastAsiaTheme="minorEastAsia"/>
                <w:color w:val="000000"/>
                <w:lang w:eastAsia="ja-JP"/>
              </w:rPr>
              <w:t>0</w:t>
            </w:r>
            <w:r w:rsidRPr="00ED1F8B">
              <w:rPr>
                <w:rFonts w:eastAsiaTheme="minorEastAsia"/>
                <w:color w:val="000000"/>
                <w:lang w:eastAsia="ja-JP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D28E" w14:textId="4939D67B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</w:t>
            </w:r>
            <w:r w:rsidR="009F5845" w:rsidRPr="00ED1F8B">
              <w:rPr>
                <w:rFonts w:eastAsiaTheme="minorEastAsia"/>
                <w:color w:val="000000"/>
                <w:lang w:eastAsia="ja-JP"/>
              </w:rPr>
              <w:t>45</w:t>
            </w:r>
            <w:r w:rsidRPr="00ED1F8B">
              <w:rPr>
                <w:rFonts w:eastAsiaTheme="minorEastAsia"/>
                <w:color w:val="000000"/>
                <w:lang w:eastAsia="ja-JP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5997" w14:textId="4AE616B5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</w:t>
            </w:r>
            <w:r w:rsidR="00F5352F" w:rsidRPr="00ED1F8B">
              <w:rPr>
                <w:rFonts w:eastAsiaTheme="minorEastAsia"/>
                <w:color w:val="000000"/>
                <w:lang w:eastAsia="ja-JP"/>
              </w:rPr>
              <w:t>59</w:t>
            </w:r>
            <w:r w:rsidRPr="00ED1F8B">
              <w:rPr>
                <w:rFonts w:eastAsiaTheme="minorEastAsia"/>
                <w:color w:val="000000"/>
                <w:lang w:eastAsia="ja-JP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E50C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EC7B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EC79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547AEF92" w14:textId="77777777" w:rsidTr="009F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412F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Perceived intergroup anxiety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7122" w14:textId="12A4B835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.97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DCA6" w14:textId="0BE48450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3.18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A819" w14:textId="250D9453" w:rsidR="005F79DC" w:rsidRPr="00ED1F8B" w:rsidRDefault="005F79DC" w:rsidP="005F79DC">
            <w:pPr>
              <w:tabs>
                <w:tab w:val="decimal" w:pos="69"/>
                <w:tab w:val="center" w:pos="217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1.60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7EC1" w14:textId="1A640DD8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.06*</w:t>
            </w:r>
            <w:r w:rsidR="00F5352F" w:rsidRPr="00ED1F8B">
              <w:rPr>
                <w:rFonts w:eastAsiaTheme="minorEastAsia"/>
                <w:color w:val="000000"/>
                <w:lang w:eastAsia="ja-JP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8A61" w14:textId="7801F86A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</w:t>
            </w:r>
            <w:r w:rsidR="00B07722" w:rsidRPr="00ED1F8B">
              <w:rPr>
                <w:rFonts w:eastAsiaTheme="minorEastAsia"/>
                <w:color w:val="000000"/>
                <w:lang w:eastAsia="ja-JP"/>
              </w:rPr>
              <w:t>47</w:t>
            </w:r>
            <w:r w:rsidRPr="00ED1F8B">
              <w:rPr>
                <w:rFonts w:eastAsiaTheme="minorEastAsia"/>
                <w:color w:val="000000"/>
                <w:lang w:eastAsia="ja-JP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8408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.48***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E3C0" w14:textId="7EA3F277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</w:t>
            </w:r>
            <w:r w:rsidR="00B07722" w:rsidRPr="00ED1F8B">
              <w:rPr>
                <w:rFonts w:eastAsiaTheme="minorEastAsia"/>
                <w:color w:val="000000"/>
                <w:lang w:eastAsia="ja-JP"/>
              </w:rPr>
              <w:t>69</w:t>
            </w:r>
            <w:r w:rsidRPr="00ED1F8B">
              <w:rPr>
                <w:rFonts w:eastAsiaTheme="minorEastAsia"/>
                <w:color w:val="000000"/>
                <w:lang w:eastAsia="ja-JP"/>
              </w:rPr>
              <w:t>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031B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.80***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1227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3903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F5845" w:rsidRPr="00ED1F8B" w14:paraId="3A997899" w14:textId="77777777" w:rsidTr="009F5845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98D2" w14:textId="77777777" w:rsidR="005F79DC" w:rsidRPr="00ED1F8B" w:rsidRDefault="005F79DC" w:rsidP="005F79DC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Perceived interracial trust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6F88" w14:textId="3ACD017C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.95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7393" w14:textId="7299B816" w:rsidR="005F79DC" w:rsidRPr="00ED1F8B" w:rsidRDefault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4.</w:t>
            </w:r>
            <w:r w:rsidR="00F5352F" w:rsidRPr="00ED1F8B">
              <w:rPr>
                <w:rFonts w:eastAsiaTheme="minorEastAsia"/>
                <w:lang w:eastAsia="ja-JP"/>
              </w:rPr>
              <w:t>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8699" w14:textId="0E3823C0" w:rsidR="005F79DC" w:rsidRPr="00ED1F8B" w:rsidRDefault="005F79DC">
            <w:pPr>
              <w:tabs>
                <w:tab w:val="decimal" w:pos="69"/>
                <w:tab w:val="center" w:pos="217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lang w:eastAsia="ja-JP"/>
              </w:rPr>
              <w:t>1.</w:t>
            </w:r>
            <w:r w:rsidR="00F5352F" w:rsidRPr="00ED1F8B">
              <w:rPr>
                <w:rFonts w:eastAsiaTheme="minorEastAsia"/>
                <w:lang w:eastAsia="ja-JP"/>
              </w:rPr>
              <w:t>48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7E43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1B2A5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-.38***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49C4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-.20***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DEA4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-.54***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E590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-.46***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90B2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-.52***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A5CD" w14:textId="77777777" w:rsidR="005F79DC" w:rsidRPr="00ED1F8B" w:rsidRDefault="005F79DC" w:rsidP="005F79DC">
            <w:pPr>
              <w:tabs>
                <w:tab w:val="decimal" w:pos="69"/>
              </w:tabs>
              <w:spacing w:before="50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</w:tr>
      <w:tr w:rsidR="009F5845" w:rsidRPr="00ED1F8B" w14:paraId="3178E951" w14:textId="77777777" w:rsidTr="009F5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4583B" w14:textId="77777777" w:rsidR="00E60AFD" w:rsidRPr="00ED1F8B" w:rsidRDefault="00E60AFD" w:rsidP="00A172D1">
            <w:pPr>
              <w:numPr>
                <w:ilvl w:val="0"/>
                <w:numId w:val="10"/>
              </w:numPr>
              <w:spacing w:before="320" w:after="320"/>
              <w:ind w:left="522"/>
              <w:contextualSpacing/>
              <w:rPr>
                <w:rFonts w:eastAsiaTheme="minorEastAsia"/>
                <w:b w:val="0"/>
                <w:spacing w:val="-8"/>
                <w:lang w:eastAsia="ja-JP"/>
              </w:rPr>
            </w:pPr>
            <w:r w:rsidRPr="00ED1F8B">
              <w:rPr>
                <w:rFonts w:eastAsiaTheme="minorEastAsia"/>
                <w:b w:val="0"/>
                <w:spacing w:val="-8"/>
                <w:lang w:eastAsia="ja-JP"/>
              </w:rPr>
              <w:t>Political orientation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99053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–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27F2C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3.44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5653F" w14:textId="64036A28" w:rsidR="00E60AFD" w:rsidRPr="00ED1F8B" w:rsidRDefault="005F79DC" w:rsidP="00A172D1">
            <w:pPr>
              <w:tabs>
                <w:tab w:val="decimal" w:pos="69"/>
                <w:tab w:val="center" w:pos="217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1.80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9E671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A84F8" w14:textId="54BDA6A9" w:rsidR="00E60AFD" w:rsidRPr="00ED1F8B" w:rsidRDefault="00E60AFD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</w:t>
            </w:r>
            <w:r w:rsidR="005F79DC" w:rsidRPr="00ED1F8B">
              <w:rPr>
                <w:rFonts w:eastAsiaTheme="minorEastAsia"/>
                <w:color w:val="000000"/>
                <w:lang w:eastAsia="ja-JP"/>
              </w:rPr>
              <w:t>6*</w:t>
            </w:r>
            <w:r w:rsidRPr="00ED1F8B">
              <w:rPr>
                <w:rFonts w:eastAsiaTheme="minorEastAsia"/>
                <w:color w:val="000000"/>
                <w:lang w:eastAsia="ja-JP"/>
              </w:rPr>
              <w:t>**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C0B1E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33C64" w14:textId="0AAF8EF1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-.16*</w:t>
            </w:r>
            <w:r w:rsidR="005F79DC" w:rsidRPr="00ED1F8B">
              <w:rPr>
                <w:rFonts w:eastAsiaTheme="minorEastAsia"/>
                <w:color w:val="000000"/>
                <w:lang w:eastAsia="ja-JP"/>
              </w:rPr>
              <w:t>*</w:t>
            </w:r>
            <w:r w:rsidRPr="00ED1F8B">
              <w:rPr>
                <w:rFonts w:eastAsiaTheme="minorEastAsia"/>
                <w:color w:val="000000"/>
                <w:lang w:eastAsia="ja-JP"/>
              </w:rPr>
              <w:t>*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08E89" w14:textId="77777777" w:rsidR="00E60AFD" w:rsidRPr="00ED1F8B" w:rsidRDefault="00E60AFD" w:rsidP="00A172D1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8FF2D" w14:textId="2FB2643B" w:rsidR="00E60AFD" w:rsidRPr="00ED1F8B" w:rsidRDefault="00E60AFD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-.0</w:t>
            </w:r>
            <w:r w:rsidR="005F79DC" w:rsidRPr="00ED1F8B">
              <w:rPr>
                <w:rFonts w:eastAsiaTheme="minorEastAsia"/>
                <w:color w:val="000000"/>
                <w:lang w:eastAsia="ja-JP"/>
              </w:rPr>
              <w:t>9</w:t>
            </w:r>
            <w:r w:rsidRPr="00ED1F8B">
              <w:rPr>
                <w:rFonts w:eastAsiaTheme="minorEastAsia"/>
                <w:color w:val="000000"/>
                <w:lang w:eastAsia="ja-JP"/>
              </w:rPr>
              <w:t>**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24049" w14:textId="0027D7F3" w:rsidR="00E60AFD" w:rsidRPr="00ED1F8B" w:rsidRDefault="00E60AFD" w:rsidP="005F79DC">
            <w:pPr>
              <w:tabs>
                <w:tab w:val="decimal" w:pos="69"/>
              </w:tabs>
              <w:spacing w:before="50" w:after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eastAsia="ja-JP"/>
              </w:rPr>
            </w:pPr>
            <w:r w:rsidRPr="00ED1F8B">
              <w:rPr>
                <w:rFonts w:eastAsiaTheme="minorEastAsia"/>
                <w:color w:val="000000"/>
                <w:lang w:eastAsia="ja-JP"/>
              </w:rPr>
              <w:t>.0</w:t>
            </w:r>
            <w:r w:rsidR="005F79DC" w:rsidRPr="00ED1F8B">
              <w:rPr>
                <w:rFonts w:eastAsiaTheme="minorEastAsia"/>
                <w:color w:val="000000"/>
                <w:lang w:eastAsia="ja-JP"/>
              </w:rPr>
              <w:t>9*</w:t>
            </w:r>
            <w:r w:rsidRPr="00ED1F8B">
              <w:rPr>
                <w:rFonts w:eastAsiaTheme="minorEastAsia"/>
                <w:color w:val="000000"/>
                <w:lang w:eastAsia="ja-JP"/>
              </w:rPr>
              <w:t>**</w:t>
            </w:r>
          </w:p>
        </w:tc>
      </w:tr>
    </w:tbl>
    <w:p w14:paraId="24446A3C" w14:textId="411FBAB4" w:rsidR="00FD3519" w:rsidRDefault="00E60AFD">
      <w:pPr>
        <w:spacing w:after="160" w:line="259" w:lineRule="auto"/>
        <w:rPr>
          <w:rFonts w:eastAsiaTheme="minorEastAsia"/>
          <w:lang w:eastAsia="ja-JP"/>
        </w:rPr>
      </w:pPr>
      <w:r w:rsidRPr="00ED1F8B">
        <w:rPr>
          <w:rFonts w:eastAsiaTheme="minorEastAsia"/>
          <w:i/>
          <w:color w:val="000000" w:themeColor="text1"/>
          <w:lang w:eastAsia="ja-JP"/>
        </w:rPr>
        <w:t>Notes</w:t>
      </w:r>
      <w:r w:rsidRPr="00ED1F8B">
        <w:rPr>
          <w:rFonts w:eastAsiaTheme="minorEastAsia"/>
          <w:color w:val="000000" w:themeColor="text1"/>
          <w:lang w:eastAsia="ja-JP"/>
        </w:rPr>
        <w:t xml:space="preserve">: </w:t>
      </w:r>
      <w:r w:rsidRPr="00ED1F8B">
        <w:rPr>
          <w:rFonts w:eastAsiaTheme="minorEastAsia"/>
          <w:position w:val="3"/>
          <w:sz w:val="18"/>
          <w:lang w:eastAsia="ja-JP"/>
        </w:rPr>
        <w:t>***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.001, </w:t>
      </w:r>
      <w:r w:rsidRPr="00ED1F8B">
        <w:rPr>
          <w:rFonts w:eastAsiaTheme="minorEastAsia"/>
          <w:position w:val="3"/>
          <w:sz w:val="18"/>
          <w:lang w:eastAsia="ja-JP"/>
        </w:rPr>
        <w:t>**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.01, </w:t>
      </w:r>
      <w:r w:rsidRPr="00ED1F8B">
        <w:rPr>
          <w:rFonts w:eastAsiaTheme="minorEastAsia"/>
          <w:position w:val="3"/>
          <w:sz w:val="18"/>
          <w:lang w:eastAsia="ja-JP"/>
        </w:rPr>
        <w:t>*</w:t>
      </w:r>
      <w:r w:rsidRPr="00ED1F8B">
        <w:rPr>
          <w:rFonts w:eastAsiaTheme="minorEastAsia"/>
          <w:i/>
          <w:color w:val="000000" w:themeColor="text1"/>
          <w:lang w:eastAsia="ja-JP"/>
        </w:rPr>
        <w:t>p</w:t>
      </w:r>
      <w:r w:rsidRPr="00ED1F8B">
        <w:rPr>
          <w:rFonts w:eastAsiaTheme="minorEastAsia"/>
          <w:color w:val="000000" w:themeColor="text1"/>
          <w:lang w:eastAsia="ja-JP"/>
        </w:rPr>
        <w:t xml:space="preserve"> &lt; .05</w:t>
      </w:r>
      <w:r w:rsidRPr="00ED1F8B">
        <w:rPr>
          <w:rFonts w:eastAsiaTheme="minorEastAsia"/>
          <w:lang w:eastAsia="ja-JP"/>
        </w:rPr>
        <w:t>.</w:t>
      </w:r>
    </w:p>
    <w:p w14:paraId="2BFA025F" w14:textId="77777777" w:rsidR="00FD3519" w:rsidRDefault="00FD3519" w:rsidP="00FD3519">
      <w:pPr>
        <w:tabs>
          <w:tab w:val="left" w:pos="567"/>
        </w:tabs>
        <w:spacing w:line="480" w:lineRule="auto"/>
        <w:jc w:val="center"/>
        <w:rPr>
          <w:b/>
          <w:color w:val="000000" w:themeColor="text1"/>
        </w:rPr>
        <w:sectPr w:rsidR="00FD3519" w:rsidSect="00D96774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0BFAC1" w14:textId="2ECDE5EA" w:rsidR="00FD3519" w:rsidRDefault="00FD3519" w:rsidP="00FD3519">
      <w:pPr>
        <w:tabs>
          <w:tab w:val="left" w:pos="567"/>
        </w:tabs>
        <w:spacing w:line="480" w:lineRule="auto"/>
        <w:jc w:val="center"/>
        <w:rPr>
          <w:b/>
          <w:color w:val="000000" w:themeColor="text1"/>
        </w:rPr>
      </w:pPr>
      <w:r w:rsidRPr="00941832">
        <w:rPr>
          <w:b/>
          <w:color w:val="000000" w:themeColor="text1"/>
        </w:rPr>
        <w:lastRenderedPageBreak/>
        <w:t>References</w:t>
      </w:r>
    </w:p>
    <w:p w14:paraId="049F85D3" w14:textId="77777777" w:rsidR="00FD3519" w:rsidRPr="00941832" w:rsidRDefault="00FD3519" w:rsidP="00FD3519">
      <w:pPr>
        <w:tabs>
          <w:tab w:val="left" w:pos="567"/>
        </w:tabs>
        <w:spacing w:line="480" w:lineRule="auto"/>
        <w:jc w:val="center"/>
        <w:rPr>
          <w:b/>
          <w:color w:val="000000" w:themeColor="text1"/>
        </w:rPr>
      </w:pPr>
    </w:p>
    <w:p w14:paraId="76DD9C9B" w14:textId="77777777" w:rsidR="00FD3519" w:rsidRPr="001906CF" w:rsidRDefault="00FD3519" w:rsidP="00FD3519">
      <w:pPr>
        <w:tabs>
          <w:tab w:val="left" w:pos="567"/>
        </w:tabs>
        <w:spacing w:line="480" w:lineRule="auto"/>
        <w:ind w:left="284" w:hanging="284"/>
        <w:rPr>
          <w:rFonts w:eastAsiaTheme="minorEastAsia"/>
          <w:color w:val="000000" w:themeColor="text1"/>
          <w:lang w:eastAsia="ja-JP"/>
        </w:rPr>
      </w:pPr>
      <w:r w:rsidRPr="001906CF">
        <w:rPr>
          <w:rFonts w:eastAsiaTheme="minorEastAsia"/>
          <w:color w:val="000000" w:themeColor="text1"/>
          <w:lang w:eastAsia="ja-JP"/>
        </w:rPr>
        <w:t xml:space="preserve">Kish, L. (1965). </w:t>
      </w:r>
      <w:r w:rsidRPr="001906CF">
        <w:rPr>
          <w:rFonts w:eastAsiaTheme="minorEastAsia"/>
          <w:i/>
          <w:color w:val="000000" w:themeColor="text1"/>
          <w:lang w:eastAsia="ja-JP"/>
        </w:rPr>
        <w:t>Survey sampling</w:t>
      </w:r>
      <w:r w:rsidRPr="001906CF">
        <w:rPr>
          <w:rFonts w:eastAsiaTheme="minorEastAsia"/>
          <w:color w:val="000000" w:themeColor="text1"/>
          <w:lang w:eastAsia="ja-JP"/>
        </w:rPr>
        <w:t>. New York, NY: John Wiley.</w:t>
      </w:r>
    </w:p>
    <w:p w14:paraId="794A64DA" w14:textId="3139D17A" w:rsidR="00FD3519" w:rsidRDefault="00FD3519">
      <w:pPr>
        <w:spacing w:after="160" w:line="259" w:lineRule="auto"/>
        <w:rPr>
          <w:rFonts w:eastAsiaTheme="minorEastAsia"/>
          <w:lang w:eastAsia="ja-JP"/>
        </w:rPr>
      </w:pPr>
    </w:p>
    <w:sectPr w:rsidR="00FD3519" w:rsidSect="00FD351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6BFA3" w14:textId="77777777" w:rsidR="00CD786A" w:rsidRDefault="00CD786A" w:rsidP="00271734">
      <w:r>
        <w:separator/>
      </w:r>
    </w:p>
  </w:endnote>
  <w:endnote w:type="continuationSeparator" w:id="0">
    <w:p w14:paraId="2B53C260" w14:textId="77777777" w:rsidR="00CD786A" w:rsidRDefault="00CD786A" w:rsidP="002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DBDF" w14:textId="77777777" w:rsidR="00CD786A" w:rsidRDefault="00CD786A" w:rsidP="00271734">
      <w:r>
        <w:separator/>
      </w:r>
    </w:p>
  </w:footnote>
  <w:footnote w:type="continuationSeparator" w:id="0">
    <w:p w14:paraId="687A9900" w14:textId="77777777" w:rsidR="00CD786A" w:rsidRDefault="00CD786A" w:rsidP="0027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14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A9F98" w14:textId="1FF535BC" w:rsidR="005B166E" w:rsidRDefault="005B16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64AB6" w14:textId="5949276E" w:rsidR="005B166E" w:rsidRDefault="005B1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40E"/>
    <w:multiLevelType w:val="hybridMultilevel"/>
    <w:tmpl w:val="5572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F8C"/>
    <w:multiLevelType w:val="hybridMultilevel"/>
    <w:tmpl w:val="797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32EB"/>
    <w:multiLevelType w:val="hybridMultilevel"/>
    <w:tmpl w:val="A8A8BD1E"/>
    <w:lvl w:ilvl="0" w:tplc="169485B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949"/>
    <w:multiLevelType w:val="hybridMultilevel"/>
    <w:tmpl w:val="5572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79E7"/>
    <w:multiLevelType w:val="multilevel"/>
    <w:tmpl w:val="0C74F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E1324F"/>
    <w:multiLevelType w:val="multilevel"/>
    <w:tmpl w:val="E0C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5F4BF1"/>
    <w:multiLevelType w:val="hybridMultilevel"/>
    <w:tmpl w:val="4ED6FFE0"/>
    <w:lvl w:ilvl="0" w:tplc="18D048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147EA2"/>
    <w:multiLevelType w:val="hybridMultilevel"/>
    <w:tmpl w:val="1EC4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282"/>
    <w:multiLevelType w:val="hybridMultilevel"/>
    <w:tmpl w:val="533EFFF4"/>
    <w:lvl w:ilvl="0" w:tplc="EC4C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F7333"/>
    <w:multiLevelType w:val="hybridMultilevel"/>
    <w:tmpl w:val="4C3C20BA"/>
    <w:lvl w:ilvl="0" w:tplc="879293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9373E90"/>
    <w:multiLevelType w:val="hybridMultilevel"/>
    <w:tmpl w:val="2504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AEE"/>
    <w:multiLevelType w:val="hybridMultilevel"/>
    <w:tmpl w:val="C0F4E496"/>
    <w:lvl w:ilvl="0" w:tplc="FE161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B8C"/>
    <w:multiLevelType w:val="hybridMultilevel"/>
    <w:tmpl w:val="07C8C3C4"/>
    <w:lvl w:ilvl="0" w:tplc="2F44CFE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E2D16"/>
    <w:multiLevelType w:val="hybridMultilevel"/>
    <w:tmpl w:val="F3AE0616"/>
    <w:lvl w:ilvl="0" w:tplc="5F583C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BE41A2A"/>
    <w:multiLevelType w:val="hybridMultilevel"/>
    <w:tmpl w:val="2EACD2A8"/>
    <w:lvl w:ilvl="0" w:tplc="1186ABE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D8522CE"/>
    <w:multiLevelType w:val="hybridMultilevel"/>
    <w:tmpl w:val="54965742"/>
    <w:lvl w:ilvl="0" w:tplc="B204F9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DF15F2F"/>
    <w:multiLevelType w:val="hybridMultilevel"/>
    <w:tmpl w:val="39A4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08EA"/>
    <w:multiLevelType w:val="hybridMultilevel"/>
    <w:tmpl w:val="AA60A14A"/>
    <w:lvl w:ilvl="0" w:tplc="43269A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13"/>
  </w:num>
  <w:num w:numId="12">
    <w:abstractNumId w:val="15"/>
  </w:num>
  <w:num w:numId="13">
    <w:abstractNumId w:val="4"/>
  </w:num>
  <w:num w:numId="14">
    <w:abstractNumId w:val="3"/>
  </w:num>
  <w:num w:numId="15">
    <w:abstractNumId w:val="5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td0dsf6w9xdpet5rrxpx96vrwp5etfrdze&quot;&gt;JG EndNote Library Copy&lt;record-ids&gt;&lt;item&gt;6&lt;/item&gt;&lt;item&gt;8&lt;/item&gt;&lt;/record-ids&gt;&lt;/item&gt;&lt;/Libraries&gt;"/>
  </w:docVars>
  <w:rsids>
    <w:rsidRoot w:val="00F435C8"/>
    <w:rsid w:val="00002908"/>
    <w:rsid w:val="00002AEB"/>
    <w:rsid w:val="00006E34"/>
    <w:rsid w:val="00012834"/>
    <w:rsid w:val="00014C81"/>
    <w:rsid w:val="00016035"/>
    <w:rsid w:val="000171D3"/>
    <w:rsid w:val="0001732F"/>
    <w:rsid w:val="00022EA1"/>
    <w:rsid w:val="00024C0D"/>
    <w:rsid w:val="00026F10"/>
    <w:rsid w:val="0002739B"/>
    <w:rsid w:val="00030B50"/>
    <w:rsid w:val="00034E28"/>
    <w:rsid w:val="00037A7E"/>
    <w:rsid w:val="00037E5D"/>
    <w:rsid w:val="000415AC"/>
    <w:rsid w:val="00041E09"/>
    <w:rsid w:val="00045B1C"/>
    <w:rsid w:val="00046290"/>
    <w:rsid w:val="00050373"/>
    <w:rsid w:val="00050E3E"/>
    <w:rsid w:val="00053E93"/>
    <w:rsid w:val="00054044"/>
    <w:rsid w:val="000545F7"/>
    <w:rsid w:val="0005483D"/>
    <w:rsid w:val="000703B2"/>
    <w:rsid w:val="000763F8"/>
    <w:rsid w:val="000775AD"/>
    <w:rsid w:val="000809D6"/>
    <w:rsid w:val="00083435"/>
    <w:rsid w:val="00083BAB"/>
    <w:rsid w:val="00090990"/>
    <w:rsid w:val="000A05F5"/>
    <w:rsid w:val="000A13E5"/>
    <w:rsid w:val="000A22D8"/>
    <w:rsid w:val="000A27A0"/>
    <w:rsid w:val="000B2962"/>
    <w:rsid w:val="000B420C"/>
    <w:rsid w:val="000B5A15"/>
    <w:rsid w:val="000B7463"/>
    <w:rsid w:val="000C087E"/>
    <w:rsid w:val="000C1FFB"/>
    <w:rsid w:val="000D20BA"/>
    <w:rsid w:val="000D3181"/>
    <w:rsid w:val="000D37CD"/>
    <w:rsid w:val="000D495A"/>
    <w:rsid w:val="000F2A13"/>
    <w:rsid w:val="000F487F"/>
    <w:rsid w:val="000F4D4E"/>
    <w:rsid w:val="000F62C5"/>
    <w:rsid w:val="001055D2"/>
    <w:rsid w:val="00106784"/>
    <w:rsid w:val="00111CAF"/>
    <w:rsid w:val="00114754"/>
    <w:rsid w:val="00115AC2"/>
    <w:rsid w:val="001235E9"/>
    <w:rsid w:val="00124116"/>
    <w:rsid w:val="0012484A"/>
    <w:rsid w:val="00124D25"/>
    <w:rsid w:val="00130EFA"/>
    <w:rsid w:val="00146EC4"/>
    <w:rsid w:val="001471E3"/>
    <w:rsid w:val="001540C1"/>
    <w:rsid w:val="00154AD4"/>
    <w:rsid w:val="0015586E"/>
    <w:rsid w:val="00157AA7"/>
    <w:rsid w:val="00161FE5"/>
    <w:rsid w:val="00163197"/>
    <w:rsid w:val="0016736D"/>
    <w:rsid w:val="001675DB"/>
    <w:rsid w:val="00170D30"/>
    <w:rsid w:val="0017297D"/>
    <w:rsid w:val="00180070"/>
    <w:rsid w:val="00190051"/>
    <w:rsid w:val="00192855"/>
    <w:rsid w:val="001930F9"/>
    <w:rsid w:val="0019734F"/>
    <w:rsid w:val="0019739B"/>
    <w:rsid w:val="001A2755"/>
    <w:rsid w:val="001A368A"/>
    <w:rsid w:val="001A380D"/>
    <w:rsid w:val="001B02DB"/>
    <w:rsid w:val="001B3B06"/>
    <w:rsid w:val="001B6C73"/>
    <w:rsid w:val="001B6D49"/>
    <w:rsid w:val="001B72CE"/>
    <w:rsid w:val="001C1DBE"/>
    <w:rsid w:val="001C3FB1"/>
    <w:rsid w:val="001C4684"/>
    <w:rsid w:val="001C5E06"/>
    <w:rsid w:val="001C75C9"/>
    <w:rsid w:val="001D3BE7"/>
    <w:rsid w:val="001E290D"/>
    <w:rsid w:val="001E4C77"/>
    <w:rsid w:val="001E7CDE"/>
    <w:rsid w:val="001F05F8"/>
    <w:rsid w:val="001F0830"/>
    <w:rsid w:val="001F1866"/>
    <w:rsid w:val="001F3364"/>
    <w:rsid w:val="001F3777"/>
    <w:rsid w:val="001F3D7E"/>
    <w:rsid w:val="001F3E60"/>
    <w:rsid w:val="001F7D16"/>
    <w:rsid w:val="00201661"/>
    <w:rsid w:val="0020249B"/>
    <w:rsid w:val="0020481C"/>
    <w:rsid w:val="00213F5B"/>
    <w:rsid w:val="0021436C"/>
    <w:rsid w:val="002236F1"/>
    <w:rsid w:val="00230C6F"/>
    <w:rsid w:val="0023269E"/>
    <w:rsid w:val="00240BDD"/>
    <w:rsid w:val="00244817"/>
    <w:rsid w:val="00247549"/>
    <w:rsid w:val="002477E8"/>
    <w:rsid w:val="00252660"/>
    <w:rsid w:val="00256860"/>
    <w:rsid w:val="00256CA9"/>
    <w:rsid w:val="002573BC"/>
    <w:rsid w:val="00260156"/>
    <w:rsid w:val="00260610"/>
    <w:rsid w:val="002606BA"/>
    <w:rsid w:val="002611A6"/>
    <w:rsid w:val="00262FB5"/>
    <w:rsid w:val="002676DB"/>
    <w:rsid w:val="00271734"/>
    <w:rsid w:val="0027395D"/>
    <w:rsid w:val="00280116"/>
    <w:rsid w:val="00282A0D"/>
    <w:rsid w:val="00290216"/>
    <w:rsid w:val="00291995"/>
    <w:rsid w:val="00291E4D"/>
    <w:rsid w:val="00292C45"/>
    <w:rsid w:val="002933CD"/>
    <w:rsid w:val="00293AC3"/>
    <w:rsid w:val="00296EEA"/>
    <w:rsid w:val="002A1832"/>
    <w:rsid w:val="002A3C5F"/>
    <w:rsid w:val="002A58CE"/>
    <w:rsid w:val="002A60CB"/>
    <w:rsid w:val="002B40EA"/>
    <w:rsid w:val="002B41FE"/>
    <w:rsid w:val="002B45AF"/>
    <w:rsid w:val="002B5196"/>
    <w:rsid w:val="002B6F45"/>
    <w:rsid w:val="002C1A07"/>
    <w:rsid w:val="002C7757"/>
    <w:rsid w:val="002D1A40"/>
    <w:rsid w:val="002D6151"/>
    <w:rsid w:val="002E0B42"/>
    <w:rsid w:val="002E0F3C"/>
    <w:rsid w:val="002E1EF4"/>
    <w:rsid w:val="002E20D6"/>
    <w:rsid w:val="002E2A8B"/>
    <w:rsid w:val="002E3BA0"/>
    <w:rsid w:val="002E5870"/>
    <w:rsid w:val="002F1A9D"/>
    <w:rsid w:val="002F316D"/>
    <w:rsid w:val="002F7365"/>
    <w:rsid w:val="003008B1"/>
    <w:rsid w:val="00303E50"/>
    <w:rsid w:val="003052F7"/>
    <w:rsid w:val="00307D7E"/>
    <w:rsid w:val="0032019A"/>
    <w:rsid w:val="00320B2F"/>
    <w:rsid w:val="003211EE"/>
    <w:rsid w:val="0032205C"/>
    <w:rsid w:val="00322391"/>
    <w:rsid w:val="003229E2"/>
    <w:rsid w:val="00326E87"/>
    <w:rsid w:val="003326DD"/>
    <w:rsid w:val="00333376"/>
    <w:rsid w:val="003337D7"/>
    <w:rsid w:val="00341BEB"/>
    <w:rsid w:val="00342001"/>
    <w:rsid w:val="0034380F"/>
    <w:rsid w:val="00350C9C"/>
    <w:rsid w:val="00351261"/>
    <w:rsid w:val="003523FB"/>
    <w:rsid w:val="0035292C"/>
    <w:rsid w:val="003554E1"/>
    <w:rsid w:val="00361B10"/>
    <w:rsid w:val="003645D5"/>
    <w:rsid w:val="00365252"/>
    <w:rsid w:val="00370AEA"/>
    <w:rsid w:val="00373C29"/>
    <w:rsid w:val="00376ACC"/>
    <w:rsid w:val="00380B3D"/>
    <w:rsid w:val="00382577"/>
    <w:rsid w:val="00385250"/>
    <w:rsid w:val="00385288"/>
    <w:rsid w:val="00385DA9"/>
    <w:rsid w:val="0038669C"/>
    <w:rsid w:val="00386F97"/>
    <w:rsid w:val="00392ECE"/>
    <w:rsid w:val="00394F68"/>
    <w:rsid w:val="003A0127"/>
    <w:rsid w:val="003A2829"/>
    <w:rsid w:val="003A755E"/>
    <w:rsid w:val="003A7C79"/>
    <w:rsid w:val="003B2205"/>
    <w:rsid w:val="003B7474"/>
    <w:rsid w:val="003B78E3"/>
    <w:rsid w:val="003C01F5"/>
    <w:rsid w:val="003C1653"/>
    <w:rsid w:val="003C585D"/>
    <w:rsid w:val="003C692F"/>
    <w:rsid w:val="003D13D4"/>
    <w:rsid w:val="003D2C5B"/>
    <w:rsid w:val="003D7485"/>
    <w:rsid w:val="003E0881"/>
    <w:rsid w:val="003E0C53"/>
    <w:rsid w:val="003E2C84"/>
    <w:rsid w:val="003E4854"/>
    <w:rsid w:val="003E614E"/>
    <w:rsid w:val="003F06E9"/>
    <w:rsid w:val="003F1600"/>
    <w:rsid w:val="003F1C25"/>
    <w:rsid w:val="003F2A01"/>
    <w:rsid w:val="003F6494"/>
    <w:rsid w:val="003F7F04"/>
    <w:rsid w:val="00400F55"/>
    <w:rsid w:val="004050F7"/>
    <w:rsid w:val="00405907"/>
    <w:rsid w:val="004063BA"/>
    <w:rsid w:val="004064EF"/>
    <w:rsid w:val="004150F8"/>
    <w:rsid w:val="004159BB"/>
    <w:rsid w:val="00422917"/>
    <w:rsid w:val="00422D04"/>
    <w:rsid w:val="004251B7"/>
    <w:rsid w:val="00425DDB"/>
    <w:rsid w:val="0042636D"/>
    <w:rsid w:val="00433BEB"/>
    <w:rsid w:val="00435399"/>
    <w:rsid w:val="00440E28"/>
    <w:rsid w:val="00443068"/>
    <w:rsid w:val="0044488A"/>
    <w:rsid w:val="004460B2"/>
    <w:rsid w:val="00451B6B"/>
    <w:rsid w:val="004576F6"/>
    <w:rsid w:val="00457DAE"/>
    <w:rsid w:val="0046095E"/>
    <w:rsid w:val="00462D04"/>
    <w:rsid w:val="00466447"/>
    <w:rsid w:val="00467E59"/>
    <w:rsid w:val="00471BE2"/>
    <w:rsid w:val="004767F1"/>
    <w:rsid w:val="00480D29"/>
    <w:rsid w:val="00480EFB"/>
    <w:rsid w:val="00482463"/>
    <w:rsid w:val="00483258"/>
    <w:rsid w:val="004837DB"/>
    <w:rsid w:val="00483A08"/>
    <w:rsid w:val="004910ED"/>
    <w:rsid w:val="004950B4"/>
    <w:rsid w:val="00497C57"/>
    <w:rsid w:val="004A051A"/>
    <w:rsid w:val="004C04B9"/>
    <w:rsid w:val="004C1F65"/>
    <w:rsid w:val="004C21DC"/>
    <w:rsid w:val="004C7DCB"/>
    <w:rsid w:val="004D2BE2"/>
    <w:rsid w:val="004E0E5B"/>
    <w:rsid w:val="004E7B32"/>
    <w:rsid w:val="004F049B"/>
    <w:rsid w:val="00501782"/>
    <w:rsid w:val="0050231E"/>
    <w:rsid w:val="00505466"/>
    <w:rsid w:val="0050569D"/>
    <w:rsid w:val="00505A0A"/>
    <w:rsid w:val="0052119F"/>
    <w:rsid w:val="00523ED9"/>
    <w:rsid w:val="00526AC2"/>
    <w:rsid w:val="0052727C"/>
    <w:rsid w:val="0053162D"/>
    <w:rsid w:val="00532855"/>
    <w:rsid w:val="00534914"/>
    <w:rsid w:val="00536038"/>
    <w:rsid w:val="005360F6"/>
    <w:rsid w:val="00542EF0"/>
    <w:rsid w:val="005447C4"/>
    <w:rsid w:val="00545795"/>
    <w:rsid w:val="00545AE0"/>
    <w:rsid w:val="00547295"/>
    <w:rsid w:val="00550483"/>
    <w:rsid w:val="00551704"/>
    <w:rsid w:val="00551C1A"/>
    <w:rsid w:val="005531C5"/>
    <w:rsid w:val="00553944"/>
    <w:rsid w:val="005616A2"/>
    <w:rsid w:val="00563849"/>
    <w:rsid w:val="005660DA"/>
    <w:rsid w:val="00566122"/>
    <w:rsid w:val="00571B8D"/>
    <w:rsid w:val="005734E2"/>
    <w:rsid w:val="00574D63"/>
    <w:rsid w:val="00575F60"/>
    <w:rsid w:val="0057692F"/>
    <w:rsid w:val="00581585"/>
    <w:rsid w:val="00582707"/>
    <w:rsid w:val="00583361"/>
    <w:rsid w:val="0058540F"/>
    <w:rsid w:val="00586475"/>
    <w:rsid w:val="00587CFA"/>
    <w:rsid w:val="005910C6"/>
    <w:rsid w:val="0059397B"/>
    <w:rsid w:val="005954DA"/>
    <w:rsid w:val="0059643D"/>
    <w:rsid w:val="005A6DF7"/>
    <w:rsid w:val="005B166E"/>
    <w:rsid w:val="005B1761"/>
    <w:rsid w:val="005C0AEA"/>
    <w:rsid w:val="005C5E1A"/>
    <w:rsid w:val="005D266A"/>
    <w:rsid w:val="005D2F0E"/>
    <w:rsid w:val="005D502E"/>
    <w:rsid w:val="005D75B4"/>
    <w:rsid w:val="005D7CBF"/>
    <w:rsid w:val="005E0296"/>
    <w:rsid w:val="005E1577"/>
    <w:rsid w:val="005E60BC"/>
    <w:rsid w:val="005F205E"/>
    <w:rsid w:val="005F2C85"/>
    <w:rsid w:val="005F3005"/>
    <w:rsid w:val="005F761B"/>
    <w:rsid w:val="005F79DC"/>
    <w:rsid w:val="00600D12"/>
    <w:rsid w:val="00611F71"/>
    <w:rsid w:val="006158E2"/>
    <w:rsid w:val="00622547"/>
    <w:rsid w:val="00622658"/>
    <w:rsid w:val="006246A2"/>
    <w:rsid w:val="00625231"/>
    <w:rsid w:val="00626B56"/>
    <w:rsid w:val="00637600"/>
    <w:rsid w:val="00637772"/>
    <w:rsid w:val="00647C0D"/>
    <w:rsid w:val="00650BA8"/>
    <w:rsid w:val="00651451"/>
    <w:rsid w:val="00651C64"/>
    <w:rsid w:val="00652906"/>
    <w:rsid w:val="00667A6C"/>
    <w:rsid w:val="00667B7A"/>
    <w:rsid w:val="00667E82"/>
    <w:rsid w:val="00675FE8"/>
    <w:rsid w:val="00680A56"/>
    <w:rsid w:val="00685521"/>
    <w:rsid w:val="006911F0"/>
    <w:rsid w:val="00696CFE"/>
    <w:rsid w:val="006A12E5"/>
    <w:rsid w:val="006A2044"/>
    <w:rsid w:val="006A54E0"/>
    <w:rsid w:val="006A6453"/>
    <w:rsid w:val="006B3E8E"/>
    <w:rsid w:val="006B7954"/>
    <w:rsid w:val="006C016E"/>
    <w:rsid w:val="006C052C"/>
    <w:rsid w:val="006C4318"/>
    <w:rsid w:val="006C538E"/>
    <w:rsid w:val="006D1CBE"/>
    <w:rsid w:val="006E0671"/>
    <w:rsid w:val="006E1276"/>
    <w:rsid w:val="006F210A"/>
    <w:rsid w:val="006F3254"/>
    <w:rsid w:val="006F4734"/>
    <w:rsid w:val="006F492C"/>
    <w:rsid w:val="006F5C0A"/>
    <w:rsid w:val="006F7380"/>
    <w:rsid w:val="0070586E"/>
    <w:rsid w:val="00705899"/>
    <w:rsid w:val="007068C3"/>
    <w:rsid w:val="00706B42"/>
    <w:rsid w:val="007076C2"/>
    <w:rsid w:val="007101DE"/>
    <w:rsid w:val="00712846"/>
    <w:rsid w:val="00712CDF"/>
    <w:rsid w:val="00712ED3"/>
    <w:rsid w:val="0071497C"/>
    <w:rsid w:val="00714E27"/>
    <w:rsid w:val="00715808"/>
    <w:rsid w:val="00715B65"/>
    <w:rsid w:val="0071633B"/>
    <w:rsid w:val="00716D4F"/>
    <w:rsid w:val="00720E55"/>
    <w:rsid w:val="00724488"/>
    <w:rsid w:val="00724939"/>
    <w:rsid w:val="007255F9"/>
    <w:rsid w:val="00726D0E"/>
    <w:rsid w:val="00730546"/>
    <w:rsid w:val="007307AE"/>
    <w:rsid w:val="00732CD8"/>
    <w:rsid w:val="00732F9B"/>
    <w:rsid w:val="00735DAB"/>
    <w:rsid w:val="007363D0"/>
    <w:rsid w:val="00737190"/>
    <w:rsid w:val="00737E47"/>
    <w:rsid w:val="007410C6"/>
    <w:rsid w:val="007433C4"/>
    <w:rsid w:val="00744FED"/>
    <w:rsid w:val="00746894"/>
    <w:rsid w:val="00751089"/>
    <w:rsid w:val="00755099"/>
    <w:rsid w:val="00757ED6"/>
    <w:rsid w:val="00760F1E"/>
    <w:rsid w:val="00761382"/>
    <w:rsid w:val="00762C20"/>
    <w:rsid w:val="0076312B"/>
    <w:rsid w:val="007648D3"/>
    <w:rsid w:val="007649C5"/>
    <w:rsid w:val="007659C0"/>
    <w:rsid w:val="00775926"/>
    <w:rsid w:val="00777B93"/>
    <w:rsid w:val="007809A6"/>
    <w:rsid w:val="00783D93"/>
    <w:rsid w:val="007868AC"/>
    <w:rsid w:val="00792999"/>
    <w:rsid w:val="007936DE"/>
    <w:rsid w:val="007A2175"/>
    <w:rsid w:val="007A227C"/>
    <w:rsid w:val="007A3B40"/>
    <w:rsid w:val="007A3F4F"/>
    <w:rsid w:val="007B2607"/>
    <w:rsid w:val="007B3795"/>
    <w:rsid w:val="007B5BE2"/>
    <w:rsid w:val="007B63A3"/>
    <w:rsid w:val="007B67E2"/>
    <w:rsid w:val="007C135E"/>
    <w:rsid w:val="007C1C95"/>
    <w:rsid w:val="007C5C64"/>
    <w:rsid w:val="007C7921"/>
    <w:rsid w:val="007D14D1"/>
    <w:rsid w:val="007D270A"/>
    <w:rsid w:val="007D4861"/>
    <w:rsid w:val="007D67B4"/>
    <w:rsid w:val="007E3946"/>
    <w:rsid w:val="007E464D"/>
    <w:rsid w:val="007F0B3B"/>
    <w:rsid w:val="007F1164"/>
    <w:rsid w:val="007F3478"/>
    <w:rsid w:val="007F7586"/>
    <w:rsid w:val="00801CE6"/>
    <w:rsid w:val="0081301C"/>
    <w:rsid w:val="0081683B"/>
    <w:rsid w:val="00816D1E"/>
    <w:rsid w:val="00817C94"/>
    <w:rsid w:val="00817FBF"/>
    <w:rsid w:val="00823973"/>
    <w:rsid w:val="008314BC"/>
    <w:rsid w:val="00831ABC"/>
    <w:rsid w:val="00832BAA"/>
    <w:rsid w:val="00835DA3"/>
    <w:rsid w:val="0084204D"/>
    <w:rsid w:val="00844E0C"/>
    <w:rsid w:val="008475BF"/>
    <w:rsid w:val="00856E15"/>
    <w:rsid w:val="008648CA"/>
    <w:rsid w:val="008654F4"/>
    <w:rsid w:val="008670D8"/>
    <w:rsid w:val="0087387E"/>
    <w:rsid w:val="00874205"/>
    <w:rsid w:val="00874D16"/>
    <w:rsid w:val="00875B29"/>
    <w:rsid w:val="00876C1F"/>
    <w:rsid w:val="00881443"/>
    <w:rsid w:val="0088146B"/>
    <w:rsid w:val="008817AF"/>
    <w:rsid w:val="008823D5"/>
    <w:rsid w:val="008851C2"/>
    <w:rsid w:val="008908E2"/>
    <w:rsid w:val="008912B6"/>
    <w:rsid w:val="00897009"/>
    <w:rsid w:val="008A2487"/>
    <w:rsid w:val="008A253B"/>
    <w:rsid w:val="008A3B52"/>
    <w:rsid w:val="008A5A5C"/>
    <w:rsid w:val="008A66A9"/>
    <w:rsid w:val="008B1C54"/>
    <w:rsid w:val="008C2EE3"/>
    <w:rsid w:val="008C37C8"/>
    <w:rsid w:val="008D2DA3"/>
    <w:rsid w:val="008D4A24"/>
    <w:rsid w:val="008D5AE5"/>
    <w:rsid w:val="008D6CAF"/>
    <w:rsid w:val="008E0C3D"/>
    <w:rsid w:val="008E3D3B"/>
    <w:rsid w:val="008F103D"/>
    <w:rsid w:val="008F1988"/>
    <w:rsid w:val="008F209F"/>
    <w:rsid w:val="008F7525"/>
    <w:rsid w:val="00901E2B"/>
    <w:rsid w:val="0090250F"/>
    <w:rsid w:val="00906909"/>
    <w:rsid w:val="009078DC"/>
    <w:rsid w:val="009160E4"/>
    <w:rsid w:val="00916BD1"/>
    <w:rsid w:val="009173B3"/>
    <w:rsid w:val="00926183"/>
    <w:rsid w:val="00926AFF"/>
    <w:rsid w:val="00930D00"/>
    <w:rsid w:val="009341B7"/>
    <w:rsid w:val="009352CA"/>
    <w:rsid w:val="00945944"/>
    <w:rsid w:val="00946519"/>
    <w:rsid w:val="00950BED"/>
    <w:rsid w:val="00951DF7"/>
    <w:rsid w:val="009537F6"/>
    <w:rsid w:val="009542A9"/>
    <w:rsid w:val="00956824"/>
    <w:rsid w:val="00957DD9"/>
    <w:rsid w:val="009602A6"/>
    <w:rsid w:val="009620CD"/>
    <w:rsid w:val="00964996"/>
    <w:rsid w:val="00965233"/>
    <w:rsid w:val="009660CD"/>
    <w:rsid w:val="00977DB1"/>
    <w:rsid w:val="009805CF"/>
    <w:rsid w:val="00984581"/>
    <w:rsid w:val="009849C7"/>
    <w:rsid w:val="0098518B"/>
    <w:rsid w:val="00992373"/>
    <w:rsid w:val="009979AA"/>
    <w:rsid w:val="00997D8A"/>
    <w:rsid w:val="009A3D49"/>
    <w:rsid w:val="009B164B"/>
    <w:rsid w:val="009B5332"/>
    <w:rsid w:val="009B5823"/>
    <w:rsid w:val="009B6287"/>
    <w:rsid w:val="009B6EA7"/>
    <w:rsid w:val="009C23F4"/>
    <w:rsid w:val="009C4221"/>
    <w:rsid w:val="009C4504"/>
    <w:rsid w:val="009C6E85"/>
    <w:rsid w:val="009D407B"/>
    <w:rsid w:val="009D5D0B"/>
    <w:rsid w:val="009D6E83"/>
    <w:rsid w:val="009D6EB7"/>
    <w:rsid w:val="009E03E3"/>
    <w:rsid w:val="009E19AF"/>
    <w:rsid w:val="009E3E0B"/>
    <w:rsid w:val="009E6394"/>
    <w:rsid w:val="009E74DB"/>
    <w:rsid w:val="009E7784"/>
    <w:rsid w:val="009E7C97"/>
    <w:rsid w:val="009F1C25"/>
    <w:rsid w:val="009F5845"/>
    <w:rsid w:val="009F5A63"/>
    <w:rsid w:val="00A03433"/>
    <w:rsid w:val="00A035C6"/>
    <w:rsid w:val="00A05D9B"/>
    <w:rsid w:val="00A14928"/>
    <w:rsid w:val="00A172D1"/>
    <w:rsid w:val="00A176D9"/>
    <w:rsid w:val="00A20541"/>
    <w:rsid w:val="00A20FB0"/>
    <w:rsid w:val="00A229F5"/>
    <w:rsid w:val="00A25A1C"/>
    <w:rsid w:val="00A30B0A"/>
    <w:rsid w:val="00A331D2"/>
    <w:rsid w:val="00A3520E"/>
    <w:rsid w:val="00A35481"/>
    <w:rsid w:val="00A35D1A"/>
    <w:rsid w:val="00A449B2"/>
    <w:rsid w:val="00A4522A"/>
    <w:rsid w:val="00A4608A"/>
    <w:rsid w:val="00A461D6"/>
    <w:rsid w:val="00A4660F"/>
    <w:rsid w:val="00A56867"/>
    <w:rsid w:val="00A61EE4"/>
    <w:rsid w:val="00A636BC"/>
    <w:rsid w:val="00A63A20"/>
    <w:rsid w:val="00A659F6"/>
    <w:rsid w:val="00A668DE"/>
    <w:rsid w:val="00A73ECF"/>
    <w:rsid w:val="00A745A5"/>
    <w:rsid w:val="00A7514C"/>
    <w:rsid w:val="00A75EF5"/>
    <w:rsid w:val="00A80A8D"/>
    <w:rsid w:val="00A8265F"/>
    <w:rsid w:val="00A82BD7"/>
    <w:rsid w:val="00A83D41"/>
    <w:rsid w:val="00A84FAC"/>
    <w:rsid w:val="00A85D5F"/>
    <w:rsid w:val="00A868E9"/>
    <w:rsid w:val="00A87CD2"/>
    <w:rsid w:val="00A87D69"/>
    <w:rsid w:val="00A90FD6"/>
    <w:rsid w:val="00A92BCE"/>
    <w:rsid w:val="00A96A3E"/>
    <w:rsid w:val="00A97498"/>
    <w:rsid w:val="00AA1A19"/>
    <w:rsid w:val="00AA4DF1"/>
    <w:rsid w:val="00AA53C9"/>
    <w:rsid w:val="00AA54C9"/>
    <w:rsid w:val="00AA7B21"/>
    <w:rsid w:val="00AB05D4"/>
    <w:rsid w:val="00AB117B"/>
    <w:rsid w:val="00AB16E2"/>
    <w:rsid w:val="00AB17ED"/>
    <w:rsid w:val="00AB6D2B"/>
    <w:rsid w:val="00AC1A04"/>
    <w:rsid w:val="00AC3BD6"/>
    <w:rsid w:val="00AD1C37"/>
    <w:rsid w:val="00AD3C05"/>
    <w:rsid w:val="00AD7D0B"/>
    <w:rsid w:val="00AE007A"/>
    <w:rsid w:val="00AE3B3E"/>
    <w:rsid w:val="00AE42D0"/>
    <w:rsid w:val="00AE60FC"/>
    <w:rsid w:val="00AE65A5"/>
    <w:rsid w:val="00AF62B7"/>
    <w:rsid w:val="00AF65BC"/>
    <w:rsid w:val="00AF6F09"/>
    <w:rsid w:val="00AF72E0"/>
    <w:rsid w:val="00B0313E"/>
    <w:rsid w:val="00B06F21"/>
    <w:rsid w:val="00B07722"/>
    <w:rsid w:val="00B07D17"/>
    <w:rsid w:val="00B10A09"/>
    <w:rsid w:val="00B138AD"/>
    <w:rsid w:val="00B14ECC"/>
    <w:rsid w:val="00B15696"/>
    <w:rsid w:val="00B15DA4"/>
    <w:rsid w:val="00B215BE"/>
    <w:rsid w:val="00B2261D"/>
    <w:rsid w:val="00B235F8"/>
    <w:rsid w:val="00B3299A"/>
    <w:rsid w:val="00B341BD"/>
    <w:rsid w:val="00B37082"/>
    <w:rsid w:val="00B40A1A"/>
    <w:rsid w:val="00B455D3"/>
    <w:rsid w:val="00B4668A"/>
    <w:rsid w:val="00B50A6D"/>
    <w:rsid w:val="00B51844"/>
    <w:rsid w:val="00B525BA"/>
    <w:rsid w:val="00B52A9D"/>
    <w:rsid w:val="00B53AC6"/>
    <w:rsid w:val="00B61CC5"/>
    <w:rsid w:val="00B62DC3"/>
    <w:rsid w:val="00B633DF"/>
    <w:rsid w:val="00B63948"/>
    <w:rsid w:val="00B63DF0"/>
    <w:rsid w:val="00B72368"/>
    <w:rsid w:val="00B74A6D"/>
    <w:rsid w:val="00B7615F"/>
    <w:rsid w:val="00B829B8"/>
    <w:rsid w:val="00B833D2"/>
    <w:rsid w:val="00B846CE"/>
    <w:rsid w:val="00B87B5E"/>
    <w:rsid w:val="00B91F3E"/>
    <w:rsid w:val="00B938FB"/>
    <w:rsid w:val="00B94B99"/>
    <w:rsid w:val="00B94FDE"/>
    <w:rsid w:val="00BA0416"/>
    <w:rsid w:val="00BA5CE1"/>
    <w:rsid w:val="00BA770C"/>
    <w:rsid w:val="00BC13B7"/>
    <w:rsid w:val="00BC575D"/>
    <w:rsid w:val="00BC7153"/>
    <w:rsid w:val="00BC7CB4"/>
    <w:rsid w:val="00BD57D6"/>
    <w:rsid w:val="00BD638B"/>
    <w:rsid w:val="00BD676E"/>
    <w:rsid w:val="00BD7008"/>
    <w:rsid w:val="00BD7651"/>
    <w:rsid w:val="00BE14FD"/>
    <w:rsid w:val="00BE32B6"/>
    <w:rsid w:val="00BE45C3"/>
    <w:rsid w:val="00BE4FA2"/>
    <w:rsid w:val="00BE76CC"/>
    <w:rsid w:val="00BF03E8"/>
    <w:rsid w:val="00BF4421"/>
    <w:rsid w:val="00BF4BB0"/>
    <w:rsid w:val="00C05321"/>
    <w:rsid w:val="00C05DE7"/>
    <w:rsid w:val="00C11DA9"/>
    <w:rsid w:val="00C1443A"/>
    <w:rsid w:val="00C17051"/>
    <w:rsid w:val="00C2191A"/>
    <w:rsid w:val="00C240BB"/>
    <w:rsid w:val="00C31CB1"/>
    <w:rsid w:val="00C333FC"/>
    <w:rsid w:val="00C33542"/>
    <w:rsid w:val="00C336BC"/>
    <w:rsid w:val="00C431F6"/>
    <w:rsid w:val="00C44BA7"/>
    <w:rsid w:val="00C46DF6"/>
    <w:rsid w:val="00C47782"/>
    <w:rsid w:val="00C5049C"/>
    <w:rsid w:val="00C510C4"/>
    <w:rsid w:val="00C51288"/>
    <w:rsid w:val="00C53CA5"/>
    <w:rsid w:val="00C55C0B"/>
    <w:rsid w:val="00C5778E"/>
    <w:rsid w:val="00C6059B"/>
    <w:rsid w:val="00C611EE"/>
    <w:rsid w:val="00C75BFD"/>
    <w:rsid w:val="00C75FBF"/>
    <w:rsid w:val="00C76DD0"/>
    <w:rsid w:val="00C76F1B"/>
    <w:rsid w:val="00C80F18"/>
    <w:rsid w:val="00C8440D"/>
    <w:rsid w:val="00C90B5C"/>
    <w:rsid w:val="00C9408B"/>
    <w:rsid w:val="00CA1AE9"/>
    <w:rsid w:val="00CA49F8"/>
    <w:rsid w:val="00CA5D02"/>
    <w:rsid w:val="00CB36BB"/>
    <w:rsid w:val="00CB69B0"/>
    <w:rsid w:val="00CC1D01"/>
    <w:rsid w:val="00CC2C3D"/>
    <w:rsid w:val="00CC3D26"/>
    <w:rsid w:val="00CC510B"/>
    <w:rsid w:val="00CC5645"/>
    <w:rsid w:val="00CC5BF7"/>
    <w:rsid w:val="00CD136F"/>
    <w:rsid w:val="00CD6E7E"/>
    <w:rsid w:val="00CD706F"/>
    <w:rsid w:val="00CD786A"/>
    <w:rsid w:val="00CE1B67"/>
    <w:rsid w:val="00CE1B91"/>
    <w:rsid w:val="00CE2DD1"/>
    <w:rsid w:val="00CE34C3"/>
    <w:rsid w:val="00CE7F63"/>
    <w:rsid w:val="00CF06FE"/>
    <w:rsid w:val="00CF1CCD"/>
    <w:rsid w:val="00CF24C2"/>
    <w:rsid w:val="00CF255E"/>
    <w:rsid w:val="00CF25A6"/>
    <w:rsid w:val="00CF772E"/>
    <w:rsid w:val="00D01320"/>
    <w:rsid w:val="00D03028"/>
    <w:rsid w:val="00D0615C"/>
    <w:rsid w:val="00D07535"/>
    <w:rsid w:val="00D10C0B"/>
    <w:rsid w:val="00D115EA"/>
    <w:rsid w:val="00D116A7"/>
    <w:rsid w:val="00D12B9B"/>
    <w:rsid w:val="00D176C7"/>
    <w:rsid w:val="00D23507"/>
    <w:rsid w:val="00D25B88"/>
    <w:rsid w:val="00D274C7"/>
    <w:rsid w:val="00D361B0"/>
    <w:rsid w:val="00D44C63"/>
    <w:rsid w:val="00D44CE5"/>
    <w:rsid w:val="00D47091"/>
    <w:rsid w:val="00D50DE4"/>
    <w:rsid w:val="00D52D1B"/>
    <w:rsid w:val="00D6122A"/>
    <w:rsid w:val="00D664BF"/>
    <w:rsid w:val="00D678F0"/>
    <w:rsid w:val="00D72343"/>
    <w:rsid w:val="00D80A50"/>
    <w:rsid w:val="00D81B72"/>
    <w:rsid w:val="00D82D05"/>
    <w:rsid w:val="00D84690"/>
    <w:rsid w:val="00D86C7A"/>
    <w:rsid w:val="00D90659"/>
    <w:rsid w:val="00D914E7"/>
    <w:rsid w:val="00D91982"/>
    <w:rsid w:val="00D93205"/>
    <w:rsid w:val="00D96774"/>
    <w:rsid w:val="00D96FB1"/>
    <w:rsid w:val="00DA0471"/>
    <w:rsid w:val="00DA4690"/>
    <w:rsid w:val="00DA5AAD"/>
    <w:rsid w:val="00DA6302"/>
    <w:rsid w:val="00DA6F5B"/>
    <w:rsid w:val="00DA7843"/>
    <w:rsid w:val="00DB0F97"/>
    <w:rsid w:val="00DB1099"/>
    <w:rsid w:val="00DB1255"/>
    <w:rsid w:val="00DB1FAA"/>
    <w:rsid w:val="00DB21AF"/>
    <w:rsid w:val="00DB6E73"/>
    <w:rsid w:val="00DC256C"/>
    <w:rsid w:val="00DC6ED7"/>
    <w:rsid w:val="00DC7417"/>
    <w:rsid w:val="00DC7DF9"/>
    <w:rsid w:val="00DD1060"/>
    <w:rsid w:val="00DD4F5B"/>
    <w:rsid w:val="00DD636F"/>
    <w:rsid w:val="00DD7280"/>
    <w:rsid w:val="00DD7F31"/>
    <w:rsid w:val="00DE791D"/>
    <w:rsid w:val="00DE7AF4"/>
    <w:rsid w:val="00DF1456"/>
    <w:rsid w:val="00DF345B"/>
    <w:rsid w:val="00DF3933"/>
    <w:rsid w:val="00DF3D79"/>
    <w:rsid w:val="00DF5E06"/>
    <w:rsid w:val="00E007C9"/>
    <w:rsid w:val="00E0234B"/>
    <w:rsid w:val="00E030E6"/>
    <w:rsid w:val="00E04D05"/>
    <w:rsid w:val="00E105F1"/>
    <w:rsid w:val="00E10D92"/>
    <w:rsid w:val="00E13A67"/>
    <w:rsid w:val="00E201A8"/>
    <w:rsid w:val="00E21372"/>
    <w:rsid w:val="00E22904"/>
    <w:rsid w:val="00E24605"/>
    <w:rsid w:val="00E25E61"/>
    <w:rsid w:val="00E27ACD"/>
    <w:rsid w:val="00E3060D"/>
    <w:rsid w:val="00E3253C"/>
    <w:rsid w:val="00E32A85"/>
    <w:rsid w:val="00E33172"/>
    <w:rsid w:val="00E333B4"/>
    <w:rsid w:val="00E339B9"/>
    <w:rsid w:val="00E35BA4"/>
    <w:rsid w:val="00E35BC0"/>
    <w:rsid w:val="00E37D05"/>
    <w:rsid w:val="00E40B9C"/>
    <w:rsid w:val="00E41224"/>
    <w:rsid w:val="00E41F88"/>
    <w:rsid w:val="00E46C65"/>
    <w:rsid w:val="00E47127"/>
    <w:rsid w:val="00E47F5F"/>
    <w:rsid w:val="00E503B7"/>
    <w:rsid w:val="00E507CF"/>
    <w:rsid w:val="00E523D2"/>
    <w:rsid w:val="00E52A55"/>
    <w:rsid w:val="00E54746"/>
    <w:rsid w:val="00E60AFD"/>
    <w:rsid w:val="00E618D4"/>
    <w:rsid w:val="00E61AB9"/>
    <w:rsid w:val="00E623FD"/>
    <w:rsid w:val="00E63A49"/>
    <w:rsid w:val="00E6790A"/>
    <w:rsid w:val="00E67ABC"/>
    <w:rsid w:val="00E67C62"/>
    <w:rsid w:val="00E74292"/>
    <w:rsid w:val="00E757DC"/>
    <w:rsid w:val="00E75FA9"/>
    <w:rsid w:val="00E7711C"/>
    <w:rsid w:val="00E77254"/>
    <w:rsid w:val="00E778FC"/>
    <w:rsid w:val="00E86F2F"/>
    <w:rsid w:val="00E93901"/>
    <w:rsid w:val="00E96CCD"/>
    <w:rsid w:val="00EA2DB1"/>
    <w:rsid w:val="00EA35EE"/>
    <w:rsid w:val="00EB08C4"/>
    <w:rsid w:val="00EB14BC"/>
    <w:rsid w:val="00EB3B20"/>
    <w:rsid w:val="00EB3ED2"/>
    <w:rsid w:val="00EB52FC"/>
    <w:rsid w:val="00EB5762"/>
    <w:rsid w:val="00EB5C4D"/>
    <w:rsid w:val="00EB5DCD"/>
    <w:rsid w:val="00EB5F30"/>
    <w:rsid w:val="00EB5F8C"/>
    <w:rsid w:val="00EB723E"/>
    <w:rsid w:val="00EB73C1"/>
    <w:rsid w:val="00EC402A"/>
    <w:rsid w:val="00EC45DC"/>
    <w:rsid w:val="00EC6869"/>
    <w:rsid w:val="00ED1F8B"/>
    <w:rsid w:val="00ED233D"/>
    <w:rsid w:val="00ED6118"/>
    <w:rsid w:val="00ED6A61"/>
    <w:rsid w:val="00EE1EF5"/>
    <w:rsid w:val="00EE5B8E"/>
    <w:rsid w:val="00EF0D2D"/>
    <w:rsid w:val="00EF415D"/>
    <w:rsid w:val="00EF4C22"/>
    <w:rsid w:val="00F027D1"/>
    <w:rsid w:val="00F11A58"/>
    <w:rsid w:val="00F15CE6"/>
    <w:rsid w:val="00F1754A"/>
    <w:rsid w:val="00F23E22"/>
    <w:rsid w:val="00F24D8E"/>
    <w:rsid w:val="00F35405"/>
    <w:rsid w:val="00F35D30"/>
    <w:rsid w:val="00F40D0F"/>
    <w:rsid w:val="00F41F67"/>
    <w:rsid w:val="00F42C50"/>
    <w:rsid w:val="00F435C8"/>
    <w:rsid w:val="00F5268A"/>
    <w:rsid w:val="00F5352F"/>
    <w:rsid w:val="00F55807"/>
    <w:rsid w:val="00F558D5"/>
    <w:rsid w:val="00F6010F"/>
    <w:rsid w:val="00F60E27"/>
    <w:rsid w:val="00F6441B"/>
    <w:rsid w:val="00F81948"/>
    <w:rsid w:val="00F825DE"/>
    <w:rsid w:val="00F83ED3"/>
    <w:rsid w:val="00F86EBA"/>
    <w:rsid w:val="00F9323D"/>
    <w:rsid w:val="00F94F59"/>
    <w:rsid w:val="00FA548B"/>
    <w:rsid w:val="00FA72B0"/>
    <w:rsid w:val="00FB0414"/>
    <w:rsid w:val="00FB3F11"/>
    <w:rsid w:val="00FB6BBC"/>
    <w:rsid w:val="00FC2811"/>
    <w:rsid w:val="00FC29DF"/>
    <w:rsid w:val="00FC68B9"/>
    <w:rsid w:val="00FD214F"/>
    <w:rsid w:val="00FD3519"/>
    <w:rsid w:val="00FD6640"/>
    <w:rsid w:val="00FD7008"/>
    <w:rsid w:val="00FE454E"/>
    <w:rsid w:val="00FE66E2"/>
    <w:rsid w:val="00FE7B0C"/>
    <w:rsid w:val="00FF13C5"/>
    <w:rsid w:val="00FF1450"/>
    <w:rsid w:val="00FF3DA5"/>
    <w:rsid w:val="00FF3EF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67F79"/>
  <w15:docId w15:val="{EBB115AF-3724-4B96-A993-FD5DF845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6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E6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4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854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854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85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485"/>
    <w:rPr>
      <w:b/>
      <w:bCs/>
      <w:noProof/>
      <w:sz w:val="20"/>
      <w:szCs w:val="20"/>
    </w:rPr>
  </w:style>
  <w:style w:type="paragraph" w:styleId="NoSpacing">
    <w:name w:val="No Spacing"/>
    <w:uiPriority w:val="1"/>
    <w:qFormat/>
    <w:rsid w:val="00AF62B7"/>
    <w:pPr>
      <w:spacing w:after="0" w:line="240" w:lineRule="auto"/>
    </w:pPr>
    <w:rPr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FD2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3E8"/>
    <w:pPr>
      <w:ind w:left="720"/>
      <w:contextualSpacing/>
    </w:pPr>
  </w:style>
  <w:style w:type="paragraph" w:styleId="Revision">
    <w:name w:val="Revision"/>
    <w:hidden/>
    <w:uiPriority w:val="99"/>
    <w:semiHidden/>
    <w:rsid w:val="00B455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34"/>
  </w:style>
  <w:style w:type="paragraph" w:styleId="Footer">
    <w:name w:val="footer"/>
    <w:basedOn w:val="Normal"/>
    <w:link w:val="FooterChar"/>
    <w:uiPriority w:val="99"/>
    <w:unhideWhenUsed/>
    <w:rsid w:val="0027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34"/>
  </w:style>
  <w:style w:type="paragraph" w:styleId="NormalWeb">
    <w:name w:val="Normal (Web)"/>
    <w:basedOn w:val="Normal"/>
    <w:uiPriority w:val="99"/>
    <w:unhideWhenUsed/>
    <w:rsid w:val="0027173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AE6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E6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60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E60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60FC"/>
  </w:style>
  <w:style w:type="character" w:styleId="Emphasis">
    <w:name w:val="Emphasis"/>
    <w:basedOn w:val="DefaultParagraphFont"/>
    <w:uiPriority w:val="20"/>
    <w:qFormat/>
    <w:rsid w:val="00AE60FC"/>
    <w:rPr>
      <w:i/>
      <w:iCs/>
    </w:rPr>
  </w:style>
  <w:style w:type="numbering" w:customStyle="1" w:styleId="Aucuneliste1">
    <w:name w:val="Aucune liste1"/>
    <w:next w:val="NoList"/>
    <w:uiPriority w:val="99"/>
    <w:semiHidden/>
    <w:unhideWhenUsed/>
    <w:rsid w:val="00AE60FC"/>
  </w:style>
  <w:style w:type="table" w:styleId="TableGrid">
    <w:name w:val="Table Grid"/>
    <w:basedOn w:val="TableNormal"/>
    <w:uiPriority w:val="39"/>
    <w:rsid w:val="00AE60F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-author">
    <w:name w:val="post-author"/>
    <w:basedOn w:val="DefaultParagraphFont"/>
    <w:rsid w:val="00AE60FC"/>
  </w:style>
  <w:style w:type="character" w:customStyle="1" w:styleId="fn">
    <w:name w:val="fn"/>
    <w:basedOn w:val="DefaultParagraphFont"/>
    <w:rsid w:val="00AE60FC"/>
  </w:style>
  <w:style w:type="character" w:customStyle="1" w:styleId="post-timestamp">
    <w:name w:val="post-timestamp"/>
    <w:basedOn w:val="DefaultParagraphFont"/>
    <w:rsid w:val="00AE60FC"/>
  </w:style>
  <w:style w:type="character" w:customStyle="1" w:styleId="item-action">
    <w:name w:val="item-action"/>
    <w:basedOn w:val="DefaultParagraphFont"/>
    <w:rsid w:val="00AE60FC"/>
  </w:style>
  <w:style w:type="character" w:styleId="PageNumber">
    <w:name w:val="page number"/>
    <w:basedOn w:val="DefaultParagraphFont"/>
    <w:uiPriority w:val="99"/>
    <w:semiHidden/>
    <w:unhideWhenUsed/>
    <w:rsid w:val="00AE60FC"/>
  </w:style>
  <w:style w:type="table" w:customStyle="1" w:styleId="GridTable3-Accent31">
    <w:name w:val="Grid Table 3 - Accent 31"/>
    <w:basedOn w:val="TableNormal"/>
    <w:uiPriority w:val="48"/>
    <w:rsid w:val="00AE60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E60F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E60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AE60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gc">
    <w:name w:val="_tgc"/>
    <w:basedOn w:val="DefaultParagraphFont"/>
    <w:rsid w:val="00AE60FC"/>
  </w:style>
  <w:style w:type="character" w:customStyle="1" w:styleId="citation">
    <w:name w:val="citation"/>
    <w:basedOn w:val="DefaultParagraphFont"/>
    <w:rsid w:val="009352CA"/>
  </w:style>
  <w:style w:type="character" w:customStyle="1" w:styleId="ref-journal">
    <w:name w:val="ref-journal"/>
    <w:basedOn w:val="DefaultParagraphFont"/>
    <w:rsid w:val="009352CA"/>
  </w:style>
  <w:style w:type="character" w:customStyle="1" w:styleId="ref-vol">
    <w:name w:val="ref-vol"/>
    <w:basedOn w:val="DefaultParagraphFont"/>
    <w:rsid w:val="009352CA"/>
  </w:style>
  <w:style w:type="character" w:styleId="FollowedHyperlink">
    <w:name w:val="FollowedHyperlink"/>
    <w:basedOn w:val="DefaultParagraphFont"/>
    <w:uiPriority w:val="99"/>
    <w:semiHidden/>
    <w:unhideWhenUsed/>
    <w:rsid w:val="00422917"/>
    <w:rPr>
      <w:color w:val="954F72" w:themeColor="followedHyperlink"/>
      <w:u w:val="single"/>
    </w:rPr>
  </w:style>
  <w:style w:type="table" w:customStyle="1" w:styleId="GridTable22">
    <w:name w:val="Grid Table 22"/>
    <w:basedOn w:val="TableNormal"/>
    <w:uiPriority w:val="47"/>
    <w:rsid w:val="00B226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74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205"/>
    <w:rPr>
      <w:vertAlign w:val="superscript"/>
    </w:rPr>
  </w:style>
  <w:style w:type="character" w:styleId="Strong">
    <w:name w:val="Strong"/>
    <w:basedOn w:val="DefaultParagraphFont"/>
    <w:uiPriority w:val="22"/>
    <w:qFormat/>
    <w:rsid w:val="00B235F8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235F8"/>
    <w:rPr>
      <w:smallCaps/>
      <w:color w:val="5A5A5A" w:themeColor="text1" w:themeTint="A5"/>
    </w:rPr>
  </w:style>
  <w:style w:type="paragraph" w:customStyle="1" w:styleId="EndNoteBibliographyTitle">
    <w:name w:val="EndNote Bibliography Title"/>
    <w:basedOn w:val="Normal"/>
    <w:link w:val="EndNoteBibliographyTitleChar"/>
    <w:rsid w:val="001C1DBE"/>
    <w:pPr>
      <w:jc w:val="center"/>
    </w:pPr>
    <w:rPr>
      <w:rFonts w:ascii="Calibri Light" w:hAnsi="Calibri Light"/>
      <w:noProof/>
      <w:sz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1DBE"/>
    <w:rPr>
      <w:rFonts w:ascii="Calibri Light" w:hAnsi="Calibri Light"/>
      <w:noProof/>
      <w:sz w:val="32"/>
    </w:rPr>
  </w:style>
  <w:style w:type="paragraph" w:customStyle="1" w:styleId="EndNoteBibliography">
    <w:name w:val="EndNote Bibliography"/>
    <w:basedOn w:val="Normal"/>
    <w:link w:val="EndNoteBibliographyChar"/>
    <w:rsid w:val="001C1DBE"/>
    <w:rPr>
      <w:rFonts w:ascii="Calibri Light" w:hAnsi="Calibri Light"/>
      <w:noProof/>
      <w:sz w:val="32"/>
    </w:rPr>
  </w:style>
  <w:style w:type="character" w:customStyle="1" w:styleId="EndNoteBibliographyChar">
    <w:name w:val="EndNote Bibliography Char"/>
    <w:basedOn w:val="DefaultParagraphFont"/>
    <w:link w:val="EndNoteBibliography"/>
    <w:rsid w:val="001C1DBE"/>
    <w:rPr>
      <w:rFonts w:ascii="Calibri Light" w:hAnsi="Calibri Light"/>
      <w:noProof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D30"/>
    <w:rPr>
      <w:rFonts w:ascii="Courier New" w:eastAsia="Times New Roman" w:hAnsi="Courier New" w:cs="Courier New"/>
      <w:sz w:val="20"/>
      <w:szCs w:val="20"/>
    </w:rPr>
  </w:style>
  <w:style w:type="table" w:customStyle="1" w:styleId="PlainTable21">
    <w:name w:val="Plain Table 21"/>
    <w:basedOn w:val="TableNormal"/>
    <w:uiPriority w:val="99"/>
    <w:rsid w:val="006225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149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97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497C"/>
    <w:rPr>
      <w:vertAlign w:val="superscript"/>
    </w:rPr>
  </w:style>
  <w:style w:type="paragraph" w:customStyle="1" w:styleId="RIEVariables">
    <w:name w:val="RIE Variables"/>
    <w:basedOn w:val="Heading1"/>
    <w:link w:val="RIEVariablesChar"/>
    <w:qFormat/>
    <w:rsid w:val="008A3B52"/>
    <w:pPr>
      <w:spacing w:line="259" w:lineRule="auto"/>
    </w:pPr>
    <w:rPr>
      <w:rFonts w:ascii="Times New Roman" w:hAnsi="Times New Roman"/>
      <w:b/>
      <w:sz w:val="24"/>
    </w:rPr>
  </w:style>
  <w:style w:type="character" w:customStyle="1" w:styleId="RIEVariablesChar">
    <w:name w:val="RIE Variables Char"/>
    <w:basedOn w:val="Heading1Char"/>
    <w:link w:val="RIEVariables"/>
    <w:rsid w:val="008A3B52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B8E0-21D8-484B-890A-D4E3CEE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Gordils</dc:creator>
  <cp:keywords/>
  <dc:description/>
  <cp:lastModifiedBy>Caroline Sparrow</cp:lastModifiedBy>
  <cp:revision>2</cp:revision>
  <cp:lastPrinted>2018-02-16T15:36:00Z</cp:lastPrinted>
  <dcterms:created xsi:type="dcterms:W3CDTF">2019-04-18T07:44:00Z</dcterms:created>
  <dcterms:modified xsi:type="dcterms:W3CDTF">2019-04-18T07:44:00Z</dcterms:modified>
</cp:coreProperties>
</file>