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90" w:rsidRPr="00350B5F" w:rsidRDefault="00B97090" w:rsidP="00B97090">
      <w:pPr>
        <w:pStyle w:val="PlainText"/>
        <w:rPr>
          <w:rFonts w:ascii="Times New Roman" w:hAnsi="Times New Roman" w:cs="Times New Roman"/>
          <w:b/>
          <w:sz w:val="24"/>
          <w:szCs w:val="24"/>
        </w:rPr>
      </w:pPr>
      <w:r w:rsidRPr="00350B5F">
        <w:rPr>
          <w:rFonts w:ascii="Times New Roman" w:hAnsi="Times New Roman" w:cs="Times New Roman"/>
          <w:b/>
          <w:sz w:val="24"/>
          <w:szCs w:val="24"/>
        </w:rPr>
        <w:t>Prior Justification</w:t>
      </w:r>
    </w:p>
    <w:p w:rsidR="00B97090"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r w:rsidRPr="00350B5F">
        <w:rPr>
          <w:rFonts w:ascii="Times New Roman" w:hAnsi="Times New Roman" w:cs="Times New Roman"/>
          <w:sz w:val="24"/>
          <w:szCs w:val="24"/>
        </w:rPr>
        <w:t>We designed the priors to be vague. To do this, we considered parameter values that would be reasonable, and then chose the priors so that an interval with 95% probability could be constructed that included both all the values in the reasonable range as well as some outside the range.</w:t>
      </w:r>
    </w:p>
    <w:p w:rsidR="00B97090" w:rsidRDefault="00B97090" w:rsidP="00B97090">
      <w:pPr>
        <w:pStyle w:val="PlainText"/>
        <w:rPr>
          <w:rFonts w:ascii="Times New Roman" w:hAnsi="Times New Roman" w:cs="Times New Roman"/>
          <w:sz w:val="24"/>
          <w:szCs w:val="24"/>
        </w:rPr>
      </w:pPr>
    </w:p>
    <w:p w:rsidR="00B97090" w:rsidRDefault="00B97090" w:rsidP="00B97090">
      <w:pPr>
        <w:pStyle w:val="PlainText"/>
        <w:rPr>
          <w:rFonts w:ascii="Times New Roman" w:hAnsi="Times New Roman" w:cs="Times New Roman"/>
          <w:sz w:val="24"/>
          <w:szCs w:val="24"/>
        </w:rPr>
      </w:pPr>
    </w:p>
    <w:p w:rsidR="00B97090" w:rsidRDefault="00B97090" w:rsidP="00B97090">
      <w:pPr>
        <w:pStyle w:val="PlainText"/>
        <w:rPr>
          <w:rFonts w:ascii="Times New Roman" w:hAnsi="Times New Roman" w:cs="Times New Roman"/>
          <w:b/>
          <w:i/>
          <w:sz w:val="24"/>
          <w:szCs w:val="24"/>
        </w:rPr>
      </w:pPr>
      <w:r>
        <w:rPr>
          <w:rFonts w:ascii="Times New Roman" w:hAnsi="Times New Roman" w:cs="Times New Roman"/>
          <w:b/>
          <w:i/>
          <w:sz w:val="24"/>
          <w:szCs w:val="24"/>
        </w:rPr>
        <w:t>Multivariate latent class model</w:t>
      </w:r>
    </w:p>
    <w:p w:rsidR="00B97090" w:rsidRPr="00350B5F" w:rsidRDefault="00B97090" w:rsidP="00B97090">
      <w:pPr>
        <w:pStyle w:val="PlainText"/>
        <w:rPr>
          <w:rFonts w:ascii="Times New Roman" w:hAnsi="Times New Roman" w:cs="Times New Roman"/>
          <w:b/>
          <w:i/>
          <w:sz w:val="24"/>
          <w:szCs w:val="24"/>
        </w:rPr>
      </w:pPr>
    </w:p>
    <w:p w:rsidR="00B97090" w:rsidRPr="00350B5F"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The priors for the latent class model were as follows</w:t>
      </w:r>
      <w:r w:rsidRPr="00350B5F">
        <w:rPr>
          <w:rFonts w:ascii="Times New Roman" w:hAnsi="Times New Roman" w:cs="Times New Roman"/>
          <w:sz w:val="24"/>
          <w:szCs w:val="24"/>
        </w:rPr>
        <w:t>:</w:t>
      </w:r>
    </w:p>
    <w:p w:rsidR="00B97090" w:rsidRPr="00350B5F"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r w:rsidRPr="00350B5F">
        <w:rPr>
          <w:rFonts w:ascii="Times New Roman" w:hAnsi="Times New Roman" w:cs="Times New Roman"/>
          <w:position w:val="-138"/>
          <w:sz w:val="24"/>
          <w:szCs w:val="24"/>
        </w:rPr>
        <w:object w:dxaOrig="3800"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41.75pt" o:ole="">
            <v:imagedata r:id="rId5" o:title=""/>
          </v:shape>
          <o:OLEObject Type="Embed" ProgID="Equation.DSMT4" ShapeID="_x0000_i1025" DrawAspect="Content" ObjectID="_1613901078" r:id="rId6"/>
        </w:object>
      </w:r>
    </w:p>
    <w:p w:rsidR="00B97090" w:rsidRPr="00350B5F"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TTO utilities ranged between -1</w:t>
      </w:r>
      <w:r w:rsidRPr="00350B5F">
        <w:rPr>
          <w:rFonts w:ascii="Times New Roman" w:hAnsi="Times New Roman" w:cs="Times New Roman"/>
          <w:sz w:val="24"/>
          <w:szCs w:val="24"/>
        </w:rPr>
        <w:t xml:space="preserve"> and 1 by design. Therefore regression coefficients can reasonably be expected to fall below 1 in absolute value. The prior is even more diffuse than this, with a 95% probability that any given regression coefficient falls below 1.64 in absolute value.</w:t>
      </w:r>
    </w:p>
    <w:p w:rsidR="00B97090" w:rsidRPr="00350B5F"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 xml:space="preserve">Our pilot work </w:t>
      </w:r>
      <w:r w:rsidRPr="00350B5F">
        <w:rPr>
          <w:rFonts w:ascii="Times New Roman" w:hAnsi="Times New Roman" w:cs="Times New Roman"/>
          <w:sz w:val="24"/>
          <w:szCs w:val="24"/>
        </w:rPr>
        <w:t xml:space="preserve"> indicated that regression coefficients for the DCE can be expected to fall between 0 and -1.5 (or 0.1 and -1.5) for the intercept; our prior is more diffuse than this, with a 95% that the regression coefficients are larger than -1.64.</w:t>
      </w:r>
    </w:p>
    <w:p w:rsidR="00B97090" w:rsidRPr="00350B5F"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r w:rsidRPr="00350B5F">
        <w:rPr>
          <w:rFonts w:ascii="Times New Roman" w:hAnsi="Times New Roman" w:cs="Times New Roman"/>
          <w:sz w:val="24"/>
          <w:szCs w:val="24"/>
        </w:rPr>
        <w:t xml:space="preserve">The N(0,1) prior on </w:t>
      </w:r>
      <w:r w:rsidRPr="00350B5F">
        <w:rPr>
          <w:rFonts w:ascii="Symbol" w:hAnsi="Symbol" w:cs="Times New Roman"/>
          <w:sz w:val="24"/>
          <w:szCs w:val="24"/>
        </w:rPr>
        <w:t></w:t>
      </w:r>
      <w:r w:rsidRPr="00350B5F">
        <w:rPr>
          <w:rFonts w:ascii="Times New Roman" w:hAnsi="Times New Roman" w:cs="Times New Roman"/>
          <w:sz w:val="24"/>
          <w:szCs w:val="24"/>
          <w:vertAlign w:val="superscript"/>
        </w:rPr>
        <w:t>TTO</w:t>
      </w:r>
      <w:r w:rsidRPr="00350B5F">
        <w:rPr>
          <w:rFonts w:ascii="Times New Roman" w:hAnsi="Times New Roman" w:cs="Times New Roman"/>
          <w:sz w:val="24"/>
          <w:szCs w:val="24"/>
        </w:rPr>
        <w:t xml:space="preserve">, </w:t>
      </w:r>
      <w:r w:rsidRPr="00350B5F">
        <w:rPr>
          <w:rFonts w:ascii="Symbol" w:hAnsi="Symbol" w:cs="Times New Roman"/>
          <w:sz w:val="24"/>
          <w:szCs w:val="24"/>
        </w:rPr>
        <w:t></w:t>
      </w:r>
      <w:r w:rsidRPr="00350B5F">
        <w:rPr>
          <w:rFonts w:ascii="Times New Roman" w:hAnsi="Times New Roman" w:cs="Times New Roman"/>
          <w:sz w:val="24"/>
          <w:szCs w:val="24"/>
          <w:vertAlign w:val="superscript"/>
        </w:rPr>
        <w:t>DCE</w:t>
      </w:r>
      <w:r w:rsidRPr="00350B5F">
        <w:rPr>
          <w:rFonts w:ascii="Times New Roman" w:hAnsi="Times New Roman" w:cs="Times New Roman"/>
          <w:sz w:val="24"/>
          <w:szCs w:val="24"/>
        </w:rPr>
        <w:t xml:space="preserve"> represents a 95% probability that the odds  of belonging to class 2 vs 1 lies between 0.15 and 7, and similarly for class 3, allowing for large variation in the size of the latent classes.</w:t>
      </w:r>
    </w:p>
    <w:p w:rsidR="00B97090" w:rsidRPr="00350B5F"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sz w:val="24"/>
          <w:szCs w:val="24"/>
        </w:rPr>
      </w:pPr>
      <w:r w:rsidRPr="00350B5F">
        <w:rPr>
          <w:rFonts w:ascii="Times New Roman" w:hAnsi="Times New Roman" w:cs="Times New Roman"/>
          <w:sz w:val="24"/>
          <w:szCs w:val="24"/>
        </w:rPr>
        <w:t xml:space="preserve">Given the bounds on the TTO scores, it is reasonable to expect that both </w:t>
      </w:r>
      <w:r w:rsidRPr="00350B5F">
        <w:rPr>
          <w:rFonts w:ascii="Symbol" w:hAnsi="Symbol" w:cs="Times New Roman"/>
          <w:sz w:val="24"/>
          <w:szCs w:val="24"/>
        </w:rPr>
        <w:t></w:t>
      </w:r>
      <w:r w:rsidRPr="00350B5F">
        <w:rPr>
          <w:rFonts w:ascii="Times New Roman" w:hAnsi="Times New Roman" w:cs="Times New Roman"/>
          <w:sz w:val="24"/>
          <w:szCs w:val="24"/>
          <w:vertAlign w:val="subscript"/>
        </w:rPr>
        <w:t>u</w:t>
      </w:r>
      <w:r w:rsidRPr="00350B5F">
        <w:rPr>
          <w:rFonts w:ascii="Times New Roman" w:hAnsi="Times New Roman" w:cs="Times New Roman"/>
          <w:sz w:val="24"/>
          <w:szCs w:val="24"/>
          <w:vertAlign w:val="superscript"/>
        </w:rPr>
        <w:t>TTO</w:t>
      </w:r>
      <w:r w:rsidRPr="00350B5F">
        <w:rPr>
          <w:rFonts w:ascii="Times New Roman" w:hAnsi="Times New Roman" w:cs="Times New Roman"/>
          <w:sz w:val="24"/>
          <w:szCs w:val="24"/>
        </w:rPr>
        <w:t xml:space="preserve"> and </w:t>
      </w:r>
      <w:r w:rsidRPr="00350B5F">
        <w:rPr>
          <w:rFonts w:ascii="Symbol" w:hAnsi="Symbol" w:cs="Times New Roman"/>
          <w:sz w:val="24"/>
          <w:szCs w:val="24"/>
        </w:rPr>
        <w:t></w:t>
      </w:r>
      <w:r w:rsidRPr="00350B5F">
        <w:rPr>
          <w:rFonts w:ascii="Times New Roman" w:hAnsi="Times New Roman" w:cs="Times New Roman"/>
          <w:sz w:val="24"/>
          <w:szCs w:val="24"/>
          <w:vertAlign w:val="subscript"/>
        </w:rPr>
        <w:t>e</w:t>
      </w:r>
      <w:r w:rsidRPr="00350B5F">
        <w:rPr>
          <w:rFonts w:ascii="Times New Roman" w:hAnsi="Times New Roman" w:cs="Times New Roman"/>
          <w:sz w:val="24"/>
          <w:szCs w:val="24"/>
        </w:rPr>
        <w:t xml:space="preserve"> are less than 1/2; a vague prior would assign some probability to the event that they are larger than 0.5. The Gamma priors yield a 95% probability that the standard deviations are smaller than 4.4, and a 78% probability that they are larger than 0.5.</w:t>
      </w:r>
    </w:p>
    <w:p w:rsidR="00B97090" w:rsidRPr="00350B5F" w:rsidRDefault="00B97090" w:rsidP="00B97090">
      <w:pPr>
        <w:pStyle w:val="PlainText"/>
        <w:rPr>
          <w:rFonts w:ascii="Times New Roman" w:hAnsi="Times New Roman" w:cs="Times New Roman"/>
          <w:sz w:val="24"/>
          <w:szCs w:val="24"/>
        </w:rPr>
      </w:pPr>
    </w:p>
    <w:p w:rsidR="00B97090" w:rsidRDefault="00B97090" w:rsidP="00B97090">
      <w:pPr>
        <w:pStyle w:val="PlainText"/>
        <w:rPr>
          <w:rFonts w:ascii="Times New Roman" w:hAnsi="Times New Roman" w:cs="Times New Roman"/>
          <w:sz w:val="24"/>
          <w:szCs w:val="24"/>
        </w:rPr>
      </w:pPr>
      <w:r w:rsidRPr="00350B5F">
        <w:rPr>
          <w:rFonts w:ascii="Times New Roman" w:hAnsi="Times New Roman" w:cs="Times New Roman"/>
          <w:sz w:val="24"/>
          <w:szCs w:val="24"/>
        </w:rPr>
        <w:t xml:space="preserve">The N(0,1) distribution on </w:t>
      </w:r>
      <w:r w:rsidRPr="00350B5F">
        <w:rPr>
          <w:rFonts w:ascii="Symbol" w:hAnsi="Symbol" w:cs="Times New Roman"/>
          <w:sz w:val="24"/>
          <w:szCs w:val="24"/>
        </w:rPr>
        <w:t></w:t>
      </w:r>
      <w:r w:rsidRPr="00350B5F">
        <w:rPr>
          <w:rFonts w:ascii="Times New Roman" w:hAnsi="Times New Roman" w:cs="Times New Roman"/>
          <w:sz w:val="24"/>
          <w:szCs w:val="24"/>
        </w:rPr>
        <w:t xml:space="preserve"> yields a 95% probability that the ratio of odds ratios of belonging to class c vs 1 for individual i vs j, for the TTO vs. the DCE data lies between 0.04 and 20.4, thus capturing no association (ROR=1) negative association (ROR&lt;1) and positive association (ROR&gt;1), and also including very strong and negative and positive association.</w:t>
      </w:r>
    </w:p>
    <w:p w:rsidR="00B97090" w:rsidRDefault="00B97090" w:rsidP="00B97090">
      <w:pPr>
        <w:pStyle w:val="PlainText"/>
        <w:rPr>
          <w:rFonts w:ascii="Times New Roman" w:hAnsi="Times New Roman" w:cs="Times New Roman"/>
          <w:sz w:val="24"/>
          <w:szCs w:val="24"/>
        </w:rPr>
      </w:pPr>
    </w:p>
    <w:p w:rsidR="00B97090" w:rsidRDefault="00B97090" w:rsidP="00B97090">
      <w:pPr>
        <w:pStyle w:val="PlainText"/>
        <w:rPr>
          <w:rFonts w:ascii="Times New Roman" w:hAnsi="Times New Roman" w:cs="Times New Roman"/>
          <w:b/>
          <w:i/>
          <w:sz w:val="24"/>
          <w:szCs w:val="24"/>
        </w:rPr>
      </w:pPr>
      <w:r>
        <w:rPr>
          <w:rFonts w:ascii="Times New Roman" w:hAnsi="Times New Roman" w:cs="Times New Roman"/>
          <w:b/>
          <w:i/>
          <w:sz w:val="24"/>
          <w:szCs w:val="24"/>
        </w:rPr>
        <w:lastRenderedPageBreak/>
        <w:t>Multivariate mixed model</w:t>
      </w:r>
    </w:p>
    <w:p w:rsidR="00B97090" w:rsidRDefault="00B97090" w:rsidP="00B97090">
      <w:pPr>
        <w:pStyle w:val="PlainText"/>
        <w:rPr>
          <w:rFonts w:ascii="Times New Roman" w:hAnsi="Times New Roman" w:cs="Times New Roman"/>
          <w:b/>
          <w:i/>
          <w:sz w:val="24"/>
          <w:szCs w:val="24"/>
        </w:rPr>
      </w:pPr>
    </w:p>
    <w:p w:rsidR="00B97090" w:rsidRDefault="00B97090" w:rsidP="00B97090">
      <w:pPr>
        <w:pStyle w:val="PlainText"/>
        <w:rPr>
          <w:rFonts w:ascii="Times New Roman" w:hAnsi="Times New Roman" w:cs="Times New Roman"/>
          <w:sz w:val="24"/>
          <w:szCs w:val="24"/>
        </w:rPr>
      </w:pPr>
      <w:r w:rsidRPr="006F3E89">
        <w:rPr>
          <w:rFonts w:ascii="Times New Roman" w:hAnsi="Times New Roman" w:cs="Times New Roman"/>
          <w:position w:val="-74"/>
          <w:sz w:val="24"/>
          <w:szCs w:val="24"/>
        </w:rPr>
        <w:object w:dxaOrig="3040" w:dyaOrig="1600">
          <v:shape id="_x0000_i1026" type="#_x0000_t75" style="width:152.25pt;height:80.25pt" o:ole="">
            <v:imagedata r:id="rId7" o:title=""/>
          </v:shape>
          <o:OLEObject Type="Embed" ProgID="Equation.DSMT4" ShapeID="_x0000_i1026" DrawAspect="Content" ObjectID="_1613901079" r:id="rId8"/>
        </w:object>
      </w:r>
    </w:p>
    <w:p w:rsidR="00B97090" w:rsidRDefault="00B97090" w:rsidP="00B97090">
      <w:pPr>
        <w:pStyle w:val="PlainText"/>
        <w:rPr>
          <w:rFonts w:ascii="Times New Roman" w:hAnsi="Times New Roman" w:cs="Times New Roman"/>
          <w:sz w:val="24"/>
          <w:szCs w:val="24"/>
        </w:rPr>
      </w:pPr>
    </w:p>
    <w:p w:rsidR="00B97090"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 xml:space="preserve">The priors for the regression coefficients </w:t>
      </w:r>
      <w:r w:rsidRPr="00350B5F">
        <w:rPr>
          <w:rFonts w:ascii="Symbol" w:hAnsi="Symbol" w:cs="Times New Roman"/>
          <w:sz w:val="24"/>
          <w:szCs w:val="24"/>
        </w:rPr>
        <w:t></w:t>
      </w:r>
      <w:r>
        <w:rPr>
          <w:rFonts w:ascii="Times New Roman" w:hAnsi="Times New Roman" w:cs="Times New Roman"/>
          <w:sz w:val="24"/>
          <w:szCs w:val="24"/>
        </w:rPr>
        <w:t xml:space="preserve"> and </w:t>
      </w:r>
      <w:r w:rsidRPr="00350B5F">
        <w:rPr>
          <w:rFonts w:ascii="Symbol" w:hAnsi="Symbol" w:cs="Times New Roman"/>
          <w:sz w:val="24"/>
          <w:szCs w:val="24"/>
        </w:rPr>
        <w:t></w:t>
      </w:r>
      <w:r>
        <w:rPr>
          <w:rFonts w:ascii="Times New Roman" w:hAnsi="Times New Roman" w:cs="Times New Roman"/>
          <w:sz w:val="24"/>
          <w:szCs w:val="24"/>
        </w:rPr>
        <w:t xml:space="preserve">, and for the precision parameter </w:t>
      </w:r>
      <w:r w:rsidRPr="00350B5F">
        <w:rPr>
          <w:rFonts w:ascii="Symbol" w:hAnsi="Symbol" w:cs="Times New Roman"/>
          <w:sz w:val="24"/>
          <w:szCs w:val="24"/>
        </w:rPr>
        <w:t></w:t>
      </w:r>
      <w:r w:rsidRPr="00350B5F">
        <w:rPr>
          <w:rFonts w:ascii="Symbol" w:hAnsi="Symbol" w:cs="Times New Roman"/>
          <w:sz w:val="24"/>
          <w:szCs w:val="24"/>
          <w:vertAlign w:val="subscript"/>
        </w:rPr>
        <w:t></w:t>
      </w:r>
      <w:r>
        <w:rPr>
          <w:rFonts w:ascii="Times New Roman" w:hAnsi="Times New Roman" w:cs="Times New Roman"/>
          <w:sz w:val="24"/>
          <w:szCs w:val="24"/>
        </w:rPr>
        <w:t>, are as in the latent class model, and vague in the mixed model for the same reasons as in the latent class mixed model.</w:t>
      </w:r>
    </w:p>
    <w:p w:rsidR="00B97090" w:rsidRDefault="00B97090" w:rsidP="00B97090">
      <w:pPr>
        <w:pStyle w:val="PlainText"/>
        <w:rPr>
          <w:rFonts w:ascii="Times New Roman" w:hAnsi="Times New Roman" w:cs="Times New Roman"/>
          <w:sz w:val="24"/>
          <w:szCs w:val="24"/>
        </w:rPr>
      </w:pPr>
    </w:p>
    <w:p w:rsidR="00B97090" w:rsidRPr="00350B5F" w:rsidRDefault="00B97090" w:rsidP="00B97090">
      <w:pPr>
        <w:pStyle w:val="PlainText"/>
        <w:rPr>
          <w:rFonts w:ascii="Times New Roman" w:hAnsi="Times New Roman" w:cs="Times New Roman"/>
          <w:b/>
          <w:i/>
          <w:sz w:val="24"/>
          <w:szCs w:val="24"/>
        </w:rPr>
      </w:pPr>
      <w:r>
        <w:rPr>
          <w:rFonts w:ascii="Times New Roman" w:hAnsi="Times New Roman" w:cs="Times New Roman"/>
          <w:sz w:val="24"/>
          <w:szCs w:val="24"/>
        </w:rPr>
        <w:t xml:space="preserve">The random effects can be expected to be less than 1 in absolute value, and hence their standard deviation can be expected to be less than 0.5. The Wishart prior on the precision matrix </w:t>
      </w:r>
      <w:r w:rsidRPr="008A070D">
        <w:rPr>
          <w:rFonts w:ascii="Symbol" w:hAnsi="Symbol" w:cs="Times New Roman"/>
          <w:sz w:val="24"/>
          <w:szCs w:val="24"/>
        </w:rPr>
        <w:t></w:t>
      </w:r>
      <w:r>
        <w:rPr>
          <w:rFonts w:ascii="Times New Roman" w:hAnsi="Times New Roman" w:cs="Times New Roman"/>
          <w:sz w:val="24"/>
          <w:szCs w:val="24"/>
        </w:rPr>
        <w:t xml:space="preserve"> places a 95% probability on the event that they are less than 5.4. Similarly, the Wishart prior on </w:t>
      </w:r>
      <w:r w:rsidRPr="008A070D">
        <w:rPr>
          <w:rFonts w:ascii="Symbol" w:hAnsi="Symbol" w:cs="Times New Roman"/>
          <w:sz w:val="24"/>
          <w:szCs w:val="24"/>
        </w:rPr>
        <w:t></w:t>
      </w:r>
      <w:r>
        <w:rPr>
          <w:rFonts w:ascii="Times New Roman" w:hAnsi="Times New Roman" w:cs="Times New Roman"/>
          <w:sz w:val="24"/>
          <w:szCs w:val="24"/>
        </w:rPr>
        <w:t xml:space="preserve"> places a 95% probability on the event that the correlation between random effects for the same dimension is between -0.997 and 0.997. </w:t>
      </w:r>
    </w:p>
    <w:p w:rsidR="00B97090" w:rsidRDefault="00B97090" w:rsidP="00B97090"/>
    <w:p w:rsidR="00B97090" w:rsidRDefault="00B97090" w:rsidP="00B97090">
      <w:pPr>
        <w:rPr>
          <w:rFonts w:ascii="Times New Roman" w:hAnsi="Times New Roman" w:cs="Times New Roman"/>
          <w:sz w:val="24"/>
          <w:szCs w:val="24"/>
        </w:rPr>
      </w:pPr>
    </w:p>
    <w:p w:rsidR="00B97090" w:rsidRDefault="00B97090" w:rsidP="00B97090">
      <w:pPr>
        <w:rPr>
          <w:rFonts w:ascii="Times New Roman" w:hAnsi="Times New Roman" w:cs="Times New Roman"/>
          <w:b/>
          <w:sz w:val="24"/>
          <w:szCs w:val="24"/>
        </w:rPr>
      </w:pPr>
      <w:r>
        <w:rPr>
          <w:rFonts w:ascii="Times New Roman" w:hAnsi="Times New Roman" w:cs="Times New Roman"/>
          <w:b/>
          <w:sz w:val="24"/>
          <w:szCs w:val="24"/>
        </w:rPr>
        <w:t>Sensitivity to p</w:t>
      </w:r>
      <w:r w:rsidRPr="00ED5B87">
        <w:rPr>
          <w:rFonts w:ascii="Times New Roman" w:hAnsi="Times New Roman" w:cs="Times New Roman"/>
          <w:b/>
          <w:sz w:val="24"/>
          <w:szCs w:val="24"/>
        </w:rPr>
        <w:t>riors</w:t>
      </w:r>
    </w:p>
    <w:p w:rsidR="00B97090" w:rsidRDefault="00B97090" w:rsidP="00B97090">
      <w:pPr>
        <w:rPr>
          <w:rFonts w:ascii="Times New Roman" w:hAnsi="Times New Roman" w:cs="Times New Roman"/>
          <w:sz w:val="24"/>
          <w:szCs w:val="24"/>
        </w:rPr>
      </w:pPr>
      <w:r>
        <w:rPr>
          <w:rFonts w:ascii="Times New Roman" w:hAnsi="Times New Roman" w:cs="Times New Roman"/>
          <w:sz w:val="24"/>
          <w:szCs w:val="24"/>
        </w:rPr>
        <w:t>We assessed the sensitivity of the results to the priors by re-running the analysis with widened priors, as follows:</w:t>
      </w:r>
    </w:p>
    <w:p w:rsidR="00B97090" w:rsidRDefault="00B97090" w:rsidP="00B97090">
      <w:pPr>
        <w:rPr>
          <w:rFonts w:ascii="Times New Roman" w:hAnsi="Times New Roman" w:cs="Times New Roman"/>
          <w:sz w:val="24"/>
          <w:szCs w:val="24"/>
        </w:rPr>
      </w:pPr>
    </w:p>
    <w:p w:rsidR="00B97090" w:rsidRDefault="00B97090" w:rsidP="00B97090">
      <w:pPr>
        <w:rPr>
          <w:rFonts w:ascii="Times New Roman" w:hAnsi="Times New Roman" w:cs="Times New Roman"/>
          <w:sz w:val="24"/>
          <w:szCs w:val="24"/>
        </w:rPr>
      </w:pPr>
      <w:r>
        <w:rPr>
          <w:rFonts w:ascii="Times New Roman" w:hAnsi="Times New Roman" w:cs="Times New Roman"/>
          <w:sz w:val="24"/>
          <w:szCs w:val="24"/>
        </w:rPr>
        <w:t>For the multivariate latent class model:</w:t>
      </w:r>
    </w:p>
    <w:p w:rsidR="00B97090" w:rsidRDefault="00B97090" w:rsidP="00B97090">
      <w:pPr>
        <w:rPr>
          <w:rFonts w:ascii="Times New Roman" w:hAnsi="Times New Roman" w:cs="Times New Roman"/>
          <w:sz w:val="24"/>
          <w:szCs w:val="24"/>
        </w:rPr>
      </w:pPr>
      <w:r w:rsidRPr="00A523BA">
        <w:rPr>
          <w:rFonts w:ascii="Times New Roman" w:hAnsi="Times New Roman" w:cs="Times New Roman"/>
          <w:position w:val="-138"/>
          <w:sz w:val="24"/>
          <w:szCs w:val="24"/>
        </w:rPr>
        <w:object w:dxaOrig="4459" w:dyaOrig="2840">
          <v:shape id="_x0000_i1027" type="#_x0000_t75" style="width:223.5pt;height:141.75pt" o:ole="">
            <v:imagedata r:id="rId9" o:title=""/>
          </v:shape>
          <o:OLEObject Type="Embed" ProgID="Equation.DSMT4" ShapeID="_x0000_i1027" DrawAspect="Content" ObjectID="_1613901080" r:id="rId10"/>
        </w:object>
      </w:r>
    </w:p>
    <w:p w:rsidR="00B97090" w:rsidRDefault="00B97090" w:rsidP="00B97090">
      <w:pPr>
        <w:rPr>
          <w:rFonts w:ascii="Times New Roman" w:hAnsi="Times New Roman" w:cs="Times New Roman"/>
          <w:sz w:val="24"/>
          <w:szCs w:val="24"/>
        </w:rPr>
      </w:pPr>
    </w:p>
    <w:p w:rsidR="00B97090" w:rsidRDefault="00B97090" w:rsidP="00B97090">
      <w:pPr>
        <w:rPr>
          <w:rFonts w:ascii="Times New Roman" w:hAnsi="Times New Roman" w:cs="Times New Roman"/>
          <w:sz w:val="24"/>
          <w:szCs w:val="24"/>
        </w:rPr>
      </w:pPr>
      <w:r>
        <w:rPr>
          <w:rFonts w:ascii="Times New Roman" w:hAnsi="Times New Roman" w:cs="Times New Roman"/>
          <w:sz w:val="24"/>
          <w:szCs w:val="24"/>
        </w:rPr>
        <w:t>For the multivariate mixed model:</w:t>
      </w:r>
    </w:p>
    <w:p w:rsidR="00B97090" w:rsidRDefault="00B97090" w:rsidP="00B97090">
      <w:pPr>
        <w:rPr>
          <w:rFonts w:ascii="Times New Roman" w:hAnsi="Times New Roman" w:cs="Times New Roman"/>
          <w:sz w:val="24"/>
          <w:szCs w:val="24"/>
        </w:rPr>
      </w:pPr>
      <w:r w:rsidRPr="00787435">
        <w:rPr>
          <w:rFonts w:ascii="Times New Roman" w:hAnsi="Times New Roman" w:cs="Times New Roman"/>
          <w:position w:val="-74"/>
          <w:sz w:val="24"/>
          <w:szCs w:val="24"/>
        </w:rPr>
        <w:object w:dxaOrig="3820" w:dyaOrig="1600">
          <v:shape id="_x0000_i1028" type="#_x0000_t75" style="width:192pt;height:80.25pt" o:ole="">
            <v:imagedata r:id="rId11" o:title=""/>
          </v:shape>
          <o:OLEObject Type="Embed" ProgID="Equation.DSMT4" ShapeID="_x0000_i1028" DrawAspect="Content" ObjectID="_1613901081" r:id="rId12"/>
        </w:object>
      </w:r>
    </w:p>
    <w:p w:rsidR="00B97090" w:rsidRDefault="00B97090" w:rsidP="00B97090">
      <w:pPr>
        <w:rPr>
          <w:rFonts w:ascii="Times New Roman" w:hAnsi="Times New Roman" w:cs="Times New Roman"/>
          <w:sz w:val="24"/>
          <w:szCs w:val="24"/>
        </w:rPr>
      </w:pPr>
    </w:p>
    <w:p w:rsidR="00B97090"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 xml:space="preserve">In the above, the Normal distributions are parameterized in terms of their mean and variance. </w:t>
      </w:r>
    </w:p>
    <w:p w:rsidR="00B97090" w:rsidRDefault="00B97090" w:rsidP="00B97090">
      <w:pPr>
        <w:pStyle w:val="PlainText"/>
        <w:rPr>
          <w:rFonts w:ascii="Times New Roman" w:hAnsi="Times New Roman" w:cs="Times New Roman"/>
          <w:sz w:val="24"/>
          <w:szCs w:val="24"/>
        </w:rPr>
      </w:pPr>
    </w:p>
    <w:p w:rsidR="00B97090" w:rsidRPr="00993AD4"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 xml:space="preserve">The revised Gamma prior for the precision </w:t>
      </w:r>
      <w:r w:rsidRPr="00993AD4">
        <w:rPr>
          <w:rFonts w:ascii="Symbol" w:hAnsi="Symbol" w:cs="Times New Roman"/>
          <w:sz w:val="24"/>
          <w:szCs w:val="24"/>
        </w:rPr>
        <w:t></w:t>
      </w:r>
      <w:r w:rsidRPr="00993AD4">
        <w:rPr>
          <w:rFonts w:ascii="Symbol" w:hAnsi="Symbol" w:cs="Times New Roman"/>
          <w:sz w:val="24"/>
          <w:szCs w:val="24"/>
          <w:vertAlign w:val="subscript"/>
        </w:rPr>
        <w:t></w:t>
      </w:r>
      <w:r>
        <w:rPr>
          <w:rFonts w:ascii="Times New Roman" w:hAnsi="Times New Roman" w:cs="Times New Roman"/>
          <w:sz w:val="24"/>
          <w:szCs w:val="24"/>
        </w:rPr>
        <w:t xml:space="preserve"> results in a prior 95% CrI for </w:t>
      </w:r>
      <w:r w:rsidRPr="00993AD4">
        <w:rPr>
          <w:rFonts w:ascii="Symbol" w:hAnsi="Symbol" w:cstheme="minorHAnsi"/>
          <w:sz w:val="24"/>
          <w:szCs w:val="24"/>
        </w:rPr>
        <w:t></w:t>
      </w:r>
      <w:r w:rsidRPr="00993AD4">
        <w:rPr>
          <w:rFonts w:ascii="Symbol" w:hAnsi="Symbol" w:cstheme="minorHAnsi"/>
          <w:sz w:val="24"/>
          <w:szCs w:val="24"/>
          <w:vertAlign w:val="subscript"/>
        </w:rPr>
        <w:t></w:t>
      </w:r>
      <w:r>
        <w:rPr>
          <w:rFonts w:ascii="Times New Roman" w:hAnsi="Times New Roman" w:cs="Times New Roman"/>
          <w:sz w:val="24"/>
          <w:szCs w:val="24"/>
        </w:rPr>
        <w:t xml:space="preserve"> of 0.0046 to 1.68×10</w:t>
      </w:r>
      <w:r w:rsidRPr="00993AD4">
        <w:rPr>
          <w:rFonts w:ascii="Times New Roman" w:hAnsi="Times New Roman" w:cs="Times New Roman"/>
          <w:sz w:val="24"/>
          <w:szCs w:val="24"/>
          <w:vertAlign w:val="superscript"/>
        </w:rPr>
        <w:t>77</w:t>
      </w:r>
      <w:r>
        <w:rPr>
          <w:rFonts w:ascii="Times New Roman" w:hAnsi="Times New Roman" w:cs="Times New Roman"/>
          <w:sz w:val="24"/>
          <w:szCs w:val="24"/>
        </w:rPr>
        <w:t xml:space="preserve">. This credible interval is wide enough that it would be hard to imagine the true value of </w:t>
      </w:r>
      <w:r w:rsidRPr="00993AD4">
        <w:rPr>
          <w:rFonts w:ascii="Symbol" w:hAnsi="Symbol" w:cstheme="minorHAnsi"/>
          <w:sz w:val="24"/>
          <w:szCs w:val="24"/>
        </w:rPr>
        <w:t></w:t>
      </w:r>
      <w:r w:rsidRPr="00993AD4">
        <w:rPr>
          <w:rFonts w:ascii="Symbol" w:hAnsi="Symbol" w:cstheme="minorHAnsi"/>
          <w:sz w:val="24"/>
          <w:szCs w:val="24"/>
          <w:vertAlign w:val="subscript"/>
        </w:rPr>
        <w:t></w:t>
      </w:r>
      <w:r>
        <w:rPr>
          <w:rFonts w:ascii="Times New Roman" w:hAnsi="Times New Roman" w:cs="Times New Roman"/>
          <w:sz w:val="24"/>
          <w:szCs w:val="24"/>
        </w:rPr>
        <w:t xml:space="preserve"> lying outside it. </w:t>
      </w:r>
    </w:p>
    <w:p w:rsidR="00B97090" w:rsidRDefault="00B97090" w:rsidP="00B97090">
      <w:pPr>
        <w:pStyle w:val="PlainText"/>
        <w:rPr>
          <w:rFonts w:ascii="Times New Roman" w:hAnsi="Times New Roman" w:cs="Times New Roman"/>
          <w:sz w:val="24"/>
          <w:szCs w:val="24"/>
        </w:rPr>
      </w:pPr>
    </w:p>
    <w:p w:rsidR="00B97090" w:rsidRPr="009D5011" w:rsidRDefault="00B97090" w:rsidP="00B97090">
      <w:pPr>
        <w:pStyle w:val="PlainText"/>
        <w:rPr>
          <w:rFonts w:ascii="Times New Roman" w:hAnsi="Times New Roman" w:cs="Times New Roman"/>
          <w:sz w:val="24"/>
          <w:szCs w:val="24"/>
        </w:rPr>
      </w:pPr>
      <w:r>
        <w:rPr>
          <w:rFonts w:ascii="Times New Roman" w:hAnsi="Times New Roman" w:cs="Times New Roman"/>
          <w:sz w:val="24"/>
          <w:szCs w:val="24"/>
        </w:rPr>
        <w:t>We leave the Wishart distribution unchanged as the shape parameter (in this case 2) cannot be smaller than the dimension of the matrix, i.e. we have chosen the least informative prior possible.</w:t>
      </w:r>
    </w:p>
    <w:p w:rsidR="00B97090" w:rsidRDefault="00B97090" w:rsidP="00B97090">
      <w:pPr>
        <w:rPr>
          <w:rFonts w:ascii="Times New Roman" w:hAnsi="Times New Roman" w:cs="Times New Roman"/>
          <w:sz w:val="24"/>
          <w:szCs w:val="24"/>
        </w:rPr>
      </w:pPr>
    </w:p>
    <w:p w:rsidR="00B97090" w:rsidRDefault="00B97090" w:rsidP="00B97090">
      <w:pPr>
        <w:rPr>
          <w:rFonts w:ascii="Times New Roman" w:hAnsi="Times New Roman" w:cs="Times New Roman"/>
          <w:sz w:val="24"/>
          <w:szCs w:val="24"/>
        </w:rPr>
      </w:pPr>
      <w:r>
        <w:rPr>
          <w:rFonts w:ascii="Times New Roman" w:hAnsi="Times New Roman" w:cs="Times New Roman"/>
          <w:sz w:val="24"/>
          <w:szCs w:val="24"/>
        </w:rPr>
        <w:t>The results are in Appendix Tables 1-3, and give similar results to the original priors</w:t>
      </w:r>
    </w:p>
    <w:p w:rsidR="00B97090" w:rsidRPr="00FB4E42" w:rsidRDefault="00B97090" w:rsidP="00B97090">
      <w:pPr>
        <w:rPr>
          <w:rFonts w:ascii="Times New Roman" w:hAnsi="Times New Roman" w:cs="Times New Roman"/>
          <w:sz w:val="24"/>
          <w:szCs w:val="24"/>
        </w:rPr>
      </w:pPr>
    </w:p>
    <w:p w:rsidR="00D775F6" w:rsidRDefault="00D775F6">
      <w:bookmarkStart w:id="0" w:name="_GoBack"/>
      <w:bookmarkEnd w:id="0"/>
    </w:p>
    <w:sectPr w:rsidR="00D775F6">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09854"/>
      <w:docPartObj>
        <w:docPartGallery w:val="Page Numbers (Bottom of Page)"/>
        <w:docPartUnique/>
      </w:docPartObj>
    </w:sdtPr>
    <w:sdtEndPr>
      <w:rPr>
        <w:rFonts w:ascii="Times New Roman" w:hAnsi="Times New Roman" w:cs="Times New Roman"/>
        <w:noProof/>
        <w:sz w:val="24"/>
        <w:szCs w:val="24"/>
      </w:rPr>
    </w:sdtEndPr>
    <w:sdtContent>
      <w:p w:rsidR="00ED5B87" w:rsidRPr="002E2ABF" w:rsidRDefault="00B97090">
        <w:pPr>
          <w:pStyle w:val="Footer"/>
          <w:jc w:val="right"/>
          <w:rPr>
            <w:rFonts w:ascii="Times New Roman" w:hAnsi="Times New Roman" w:cs="Times New Roman"/>
            <w:sz w:val="24"/>
            <w:szCs w:val="24"/>
          </w:rPr>
        </w:pPr>
        <w:r w:rsidRPr="002E2ABF">
          <w:rPr>
            <w:rFonts w:ascii="Times New Roman" w:hAnsi="Times New Roman" w:cs="Times New Roman"/>
            <w:sz w:val="24"/>
            <w:szCs w:val="24"/>
          </w:rPr>
          <w:fldChar w:fldCharType="begin"/>
        </w:r>
        <w:r w:rsidRPr="002E2ABF">
          <w:rPr>
            <w:rFonts w:ascii="Times New Roman" w:hAnsi="Times New Roman" w:cs="Times New Roman"/>
            <w:sz w:val="24"/>
            <w:szCs w:val="24"/>
          </w:rPr>
          <w:instrText xml:space="preserve"> PAGE   \* ME</w:instrText>
        </w:r>
        <w:r w:rsidRPr="002E2ABF">
          <w:rPr>
            <w:rFonts w:ascii="Times New Roman" w:hAnsi="Times New Roman" w:cs="Times New Roman"/>
            <w:sz w:val="24"/>
            <w:szCs w:val="24"/>
          </w:rPr>
          <w:instrText xml:space="preserve">RGEFORMAT </w:instrText>
        </w:r>
        <w:r w:rsidRPr="002E2ABF">
          <w:rPr>
            <w:rFonts w:ascii="Times New Roman" w:hAnsi="Times New Roman" w:cs="Times New Roman"/>
            <w:sz w:val="24"/>
            <w:szCs w:val="24"/>
          </w:rPr>
          <w:fldChar w:fldCharType="separate"/>
        </w:r>
        <w:r>
          <w:rPr>
            <w:rFonts w:ascii="Times New Roman" w:hAnsi="Times New Roman" w:cs="Times New Roman"/>
            <w:noProof/>
            <w:sz w:val="24"/>
            <w:szCs w:val="24"/>
          </w:rPr>
          <w:t>2</w:t>
        </w:r>
        <w:r w:rsidRPr="002E2ABF">
          <w:rPr>
            <w:rFonts w:ascii="Times New Roman" w:hAnsi="Times New Roman" w:cs="Times New Roman"/>
            <w:noProof/>
            <w:sz w:val="24"/>
            <w:szCs w:val="24"/>
          </w:rPr>
          <w:fldChar w:fldCharType="end"/>
        </w:r>
      </w:p>
    </w:sdtContent>
  </w:sdt>
  <w:p w:rsidR="00ED5B87" w:rsidRDefault="00B9709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90"/>
    <w:rsid w:val="00002FD8"/>
    <w:rsid w:val="00003080"/>
    <w:rsid w:val="00005845"/>
    <w:rsid w:val="00006507"/>
    <w:rsid w:val="00010F82"/>
    <w:rsid w:val="0001162D"/>
    <w:rsid w:val="00020C39"/>
    <w:rsid w:val="00023DE1"/>
    <w:rsid w:val="0002558E"/>
    <w:rsid w:val="00025D46"/>
    <w:rsid w:val="00031246"/>
    <w:rsid w:val="00033341"/>
    <w:rsid w:val="0003482E"/>
    <w:rsid w:val="000366C0"/>
    <w:rsid w:val="0004694A"/>
    <w:rsid w:val="00054661"/>
    <w:rsid w:val="000601E3"/>
    <w:rsid w:val="00064083"/>
    <w:rsid w:val="0007028C"/>
    <w:rsid w:val="00072389"/>
    <w:rsid w:val="00073801"/>
    <w:rsid w:val="00076FEA"/>
    <w:rsid w:val="00081493"/>
    <w:rsid w:val="000826BC"/>
    <w:rsid w:val="00086B97"/>
    <w:rsid w:val="00087AFE"/>
    <w:rsid w:val="00087F01"/>
    <w:rsid w:val="00093DD4"/>
    <w:rsid w:val="00097880"/>
    <w:rsid w:val="000A05D5"/>
    <w:rsid w:val="000A6FAE"/>
    <w:rsid w:val="000A743F"/>
    <w:rsid w:val="000A74F7"/>
    <w:rsid w:val="000A758D"/>
    <w:rsid w:val="000B01BA"/>
    <w:rsid w:val="000B30F8"/>
    <w:rsid w:val="000B3DBC"/>
    <w:rsid w:val="000B5DCC"/>
    <w:rsid w:val="000C13C6"/>
    <w:rsid w:val="000C1B14"/>
    <w:rsid w:val="000C330D"/>
    <w:rsid w:val="000C4F92"/>
    <w:rsid w:val="000C6365"/>
    <w:rsid w:val="000C671B"/>
    <w:rsid w:val="000C7763"/>
    <w:rsid w:val="000D3604"/>
    <w:rsid w:val="000D4F23"/>
    <w:rsid w:val="000D7AF1"/>
    <w:rsid w:val="000E2A0D"/>
    <w:rsid w:val="000E42EC"/>
    <w:rsid w:val="000E7167"/>
    <w:rsid w:val="000F0373"/>
    <w:rsid w:val="000F08B9"/>
    <w:rsid w:val="000F3439"/>
    <w:rsid w:val="000F66C4"/>
    <w:rsid w:val="0010323D"/>
    <w:rsid w:val="001042FB"/>
    <w:rsid w:val="00110D15"/>
    <w:rsid w:val="00110F1B"/>
    <w:rsid w:val="001142A9"/>
    <w:rsid w:val="00114C7A"/>
    <w:rsid w:val="00115231"/>
    <w:rsid w:val="00116F70"/>
    <w:rsid w:val="00120950"/>
    <w:rsid w:val="0012374D"/>
    <w:rsid w:val="001309DE"/>
    <w:rsid w:val="00130C15"/>
    <w:rsid w:val="00133A0A"/>
    <w:rsid w:val="001347D0"/>
    <w:rsid w:val="001349FC"/>
    <w:rsid w:val="00141608"/>
    <w:rsid w:val="00144C67"/>
    <w:rsid w:val="00145077"/>
    <w:rsid w:val="00151C40"/>
    <w:rsid w:val="00153351"/>
    <w:rsid w:val="00160462"/>
    <w:rsid w:val="0016526A"/>
    <w:rsid w:val="001655DC"/>
    <w:rsid w:val="00167F5D"/>
    <w:rsid w:val="00180FE2"/>
    <w:rsid w:val="00182EE9"/>
    <w:rsid w:val="001858C9"/>
    <w:rsid w:val="0018796E"/>
    <w:rsid w:val="0019071B"/>
    <w:rsid w:val="001916E8"/>
    <w:rsid w:val="00191B9D"/>
    <w:rsid w:val="00192627"/>
    <w:rsid w:val="00196352"/>
    <w:rsid w:val="001968B5"/>
    <w:rsid w:val="001B24C1"/>
    <w:rsid w:val="001B3999"/>
    <w:rsid w:val="001B598B"/>
    <w:rsid w:val="001B765C"/>
    <w:rsid w:val="001C03C0"/>
    <w:rsid w:val="001C521B"/>
    <w:rsid w:val="001C5E15"/>
    <w:rsid w:val="001C6EDF"/>
    <w:rsid w:val="001D3C4A"/>
    <w:rsid w:val="001D60C3"/>
    <w:rsid w:val="001D6775"/>
    <w:rsid w:val="001D677E"/>
    <w:rsid w:val="001E451C"/>
    <w:rsid w:val="001E5C5A"/>
    <w:rsid w:val="001E7B1D"/>
    <w:rsid w:val="001F08DF"/>
    <w:rsid w:val="001F0C6B"/>
    <w:rsid w:val="001F1319"/>
    <w:rsid w:val="001F1C10"/>
    <w:rsid w:val="001F4A03"/>
    <w:rsid w:val="001F7A12"/>
    <w:rsid w:val="00203136"/>
    <w:rsid w:val="00204B68"/>
    <w:rsid w:val="00207AAA"/>
    <w:rsid w:val="00213ECB"/>
    <w:rsid w:val="00217BCB"/>
    <w:rsid w:val="002213C7"/>
    <w:rsid w:val="002233D2"/>
    <w:rsid w:val="00224C93"/>
    <w:rsid w:val="00227131"/>
    <w:rsid w:val="00232A2F"/>
    <w:rsid w:val="00233C8A"/>
    <w:rsid w:val="00236E2D"/>
    <w:rsid w:val="00240158"/>
    <w:rsid w:val="00243E64"/>
    <w:rsid w:val="00251498"/>
    <w:rsid w:val="00253F50"/>
    <w:rsid w:val="002553E3"/>
    <w:rsid w:val="00262D79"/>
    <w:rsid w:val="002703A0"/>
    <w:rsid w:val="00270D73"/>
    <w:rsid w:val="00273B20"/>
    <w:rsid w:val="0027506F"/>
    <w:rsid w:val="00276AD4"/>
    <w:rsid w:val="002830F6"/>
    <w:rsid w:val="00283C53"/>
    <w:rsid w:val="00290191"/>
    <w:rsid w:val="00292892"/>
    <w:rsid w:val="00294220"/>
    <w:rsid w:val="00295DDE"/>
    <w:rsid w:val="002963E0"/>
    <w:rsid w:val="00296CBD"/>
    <w:rsid w:val="002A5ED9"/>
    <w:rsid w:val="002A735C"/>
    <w:rsid w:val="002B0661"/>
    <w:rsid w:val="002B6914"/>
    <w:rsid w:val="002C2640"/>
    <w:rsid w:val="002D077C"/>
    <w:rsid w:val="002D50D6"/>
    <w:rsid w:val="002F3192"/>
    <w:rsid w:val="002F333C"/>
    <w:rsid w:val="002F4293"/>
    <w:rsid w:val="002F68BE"/>
    <w:rsid w:val="002F7A56"/>
    <w:rsid w:val="003034BE"/>
    <w:rsid w:val="003062FF"/>
    <w:rsid w:val="00312F51"/>
    <w:rsid w:val="003204C5"/>
    <w:rsid w:val="00320858"/>
    <w:rsid w:val="00321A67"/>
    <w:rsid w:val="00321DD9"/>
    <w:rsid w:val="003224BC"/>
    <w:rsid w:val="00323AEC"/>
    <w:rsid w:val="00330893"/>
    <w:rsid w:val="00330E82"/>
    <w:rsid w:val="00333A18"/>
    <w:rsid w:val="0033686E"/>
    <w:rsid w:val="00341770"/>
    <w:rsid w:val="00344489"/>
    <w:rsid w:val="003465B6"/>
    <w:rsid w:val="00346D09"/>
    <w:rsid w:val="00351770"/>
    <w:rsid w:val="00356220"/>
    <w:rsid w:val="0036030D"/>
    <w:rsid w:val="003614F2"/>
    <w:rsid w:val="0036156E"/>
    <w:rsid w:val="0036419F"/>
    <w:rsid w:val="00364F11"/>
    <w:rsid w:val="00366241"/>
    <w:rsid w:val="003673B8"/>
    <w:rsid w:val="00370A03"/>
    <w:rsid w:val="00370DFD"/>
    <w:rsid w:val="003733A6"/>
    <w:rsid w:val="0037493E"/>
    <w:rsid w:val="00376006"/>
    <w:rsid w:val="003770A9"/>
    <w:rsid w:val="003776E2"/>
    <w:rsid w:val="00382150"/>
    <w:rsid w:val="0038298D"/>
    <w:rsid w:val="00387BCF"/>
    <w:rsid w:val="003927E5"/>
    <w:rsid w:val="003933A4"/>
    <w:rsid w:val="003A1BD6"/>
    <w:rsid w:val="003A3D69"/>
    <w:rsid w:val="003A3FB9"/>
    <w:rsid w:val="003A5384"/>
    <w:rsid w:val="003A5AB7"/>
    <w:rsid w:val="003B45A1"/>
    <w:rsid w:val="003B6791"/>
    <w:rsid w:val="003B6CBD"/>
    <w:rsid w:val="003C2E03"/>
    <w:rsid w:val="003C304F"/>
    <w:rsid w:val="003C3DE7"/>
    <w:rsid w:val="003D3A5D"/>
    <w:rsid w:val="003E070A"/>
    <w:rsid w:val="003E29AF"/>
    <w:rsid w:val="003E2B79"/>
    <w:rsid w:val="003E65D8"/>
    <w:rsid w:val="003E6643"/>
    <w:rsid w:val="003E776C"/>
    <w:rsid w:val="003F2794"/>
    <w:rsid w:val="003F3D95"/>
    <w:rsid w:val="003F43EA"/>
    <w:rsid w:val="003F5F45"/>
    <w:rsid w:val="003F7E87"/>
    <w:rsid w:val="00402060"/>
    <w:rsid w:val="004054AD"/>
    <w:rsid w:val="004064B3"/>
    <w:rsid w:val="00407F56"/>
    <w:rsid w:val="00413E52"/>
    <w:rsid w:val="00415895"/>
    <w:rsid w:val="00415991"/>
    <w:rsid w:val="004172AF"/>
    <w:rsid w:val="00420461"/>
    <w:rsid w:val="004213D2"/>
    <w:rsid w:val="00423F80"/>
    <w:rsid w:val="00424516"/>
    <w:rsid w:val="00430E0A"/>
    <w:rsid w:val="0043345D"/>
    <w:rsid w:val="00433AD7"/>
    <w:rsid w:val="004368AD"/>
    <w:rsid w:val="00436DA8"/>
    <w:rsid w:val="00442088"/>
    <w:rsid w:val="004422D7"/>
    <w:rsid w:val="00443524"/>
    <w:rsid w:val="004435FA"/>
    <w:rsid w:val="00444A05"/>
    <w:rsid w:val="00445794"/>
    <w:rsid w:val="00446AC9"/>
    <w:rsid w:val="00447044"/>
    <w:rsid w:val="00454437"/>
    <w:rsid w:val="00454F12"/>
    <w:rsid w:val="0045773F"/>
    <w:rsid w:val="00457CB0"/>
    <w:rsid w:val="00462CA8"/>
    <w:rsid w:val="004708B2"/>
    <w:rsid w:val="00472F8F"/>
    <w:rsid w:val="0047332C"/>
    <w:rsid w:val="0047790D"/>
    <w:rsid w:val="00477ECB"/>
    <w:rsid w:val="00480818"/>
    <w:rsid w:val="00480D20"/>
    <w:rsid w:val="004831B3"/>
    <w:rsid w:val="0048610B"/>
    <w:rsid w:val="00487780"/>
    <w:rsid w:val="00487DC6"/>
    <w:rsid w:val="00493F14"/>
    <w:rsid w:val="004974F9"/>
    <w:rsid w:val="004A0155"/>
    <w:rsid w:val="004A13E5"/>
    <w:rsid w:val="004A7F10"/>
    <w:rsid w:val="004B1708"/>
    <w:rsid w:val="004B17DD"/>
    <w:rsid w:val="004B338C"/>
    <w:rsid w:val="004B42D7"/>
    <w:rsid w:val="004B7967"/>
    <w:rsid w:val="004B7C93"/>
    <w:rsid w:val="004C32DD"/>
    <w:rsid w:val="004C5190"/>
    <w:rsid w:val="004D15EC"/>
    <w:rsid w:val="004D3C5E"/>
    <w:rsid w:val="004D515C"/>
    <w:rsid w:val="004D5C1A"/>
    <w:rsid w:val="004E2F82"/>
    <w:rsid w:val="004E3068"/>
    <w:rsid w:val="005108A3"/>
    <w:rsid w:val="0051208F"/>
    <w:rsid w:val="0051255D"/>
    <w:rsid w:val="00526F58"/>
    <w:rsid w:val="00537463"/>
    <w:rsid w:val="005421B8"/>
    <w:rsid w:val="005424F6"/>
    <w:rsid w:val="0054553E"/>
    <w:rsid w:val="00545BB6"/>
    <w:rsid w:val="00546A72"/>
    <w:rsid w:val="005543BF"/>
    <w:rsid w:val="005643C0"/>
    <w:rsid w:val="005644DD"/>
    <w:rsid w:val="00565E20"/>
    <w:rsid w:val="005715CA"/>
    <w:rsid w:val="0057251F"/>
    <w:rsid w:val="0057324D"/>
    <w:rsid w:val="00573A99"/>
    <w:rsid w:val="00575DC1"/>
    <w:rsid w:val="00576A95"/>
    <w:rsid w:val="00581152"/>
    <w:rsid w:val="0058216F"/>
    <w:rsid w:val="00582B66"/>
    <w:rsid w:val="0059629B"/>
    <w:rsid w:val="005974E6"/>
    <w:rsid w:val="005A673A"/>
    <w:rsid w:val="005B5273"/>
    <w:rsid w:val="005B6F23"/>
    <w:rsid w:val="005B7333"/>
    <w:rsid w:val="005C2C82"/>
    <w:rsid w:val="005C3A57"/>
    <w:rsid w:val="005C6C14"/>
    <w:rsid w:val="005D3D0E"/>
    <w:rsid w:val="005D3E7D"/>
    <w:rsid w:val="005D541B"/>
    <w:rsid w:val="005D60D8"/>
    <w:rsid w:val="005E1D58"/>
    <w:rsid w:val="005E6E0A"/>
    <w:rsid w:val="005F22BD"/>
    <w:rsid w:val="005F3915"/>
    <w:rsid w:val="005F4941"/>
    <w:rsid w:val="005F7193"/>
    <w:rsid w:val="00601482"/>
    <w:rsid w:val="0060413A"/>
    <w:rsid w:val="00616026"/>
    <w:rsid w:val="0061638A"/>
    <w:rsid w:val="0062040E"/>
    <w:rsid w:val="0062184C"/>
    <w:rsid w:val="00621EE1"/>
    <w:rsid w:val="00624E97"/>
    <w:rsid w:val="00630BFB"/>
    <w:rsid w:val="00631848"/>
    <w:rsid w:val="00633453"/>
    <w:rsid w:val="0063370E"/>
    <w:rsid w:val="00637624"/>
    <w:rsid w:val="00647160"/>
    <w:rsid w:val="00652D9F"/>
    <w:rsid w:val="0065338D"/>
    <w:rsid w:val="00655E29"/>
    <w:rsid w:val="0065661B"/>
    <w:rsid w:val="00660FF8"/>
    <w:rsid w:val="00662E59"/>
    <w:rsid w:val="006645AB"/>
    <w:rsid w:val="00670679"/>
    <w:rsid w:val="00671413"/>
    <w:rsid w:val="006750A9"/>
    <w:rsid w:val="00675F95"/>
    <w:rsid w:val="006772D9"/>
    <w:rsid w:val="006913F0"/>
    <w:rsid w:val="0069400B"/>
    <w:rsid w:val="0069403A"/>
    <w:rsid w:val="0069491D"/>
    <w:rsid w:val="006956F9"/>
    <w:rsid w:val="00696CF5"/>
    <w:rsid w:val="006A0F8F"/>
    <w:rsid w:val="006A3F0B"/>
    <w:rsid w:val="006A48EA"/>
    <w:rsid w:val="006A5869"/>
    <w:rsid w:val="006A7710"/>
    <w:rsid w:val="006B1870"/>
    <w:rsid w:val="006B355D"/>
    <w:rsid w:val="006B74F0"/>
    <w:rsid w:val="006C0BA4"/>
    <w:rsid w:val="006C2414"/>
    <w:rsid w:val="006C3D42"/>
    <w:rsid w:val="006D2B40"/>
    <w:rsid w:val="006D4B84"/>
    <w:rsid w:val="006E0D6B"/>
    <w:rsid w:val="006E2632"/>
    <w:rsid w:val="006E6B71"/>
    <w:rsid w:val="006F51A5"/>
    <w:rsid w:val="006F688D"/>
    <w:rsid w:val="007046CE"/>
    <w:rsid w:val="0070553F"/>
    <w:rsid w:val="00707B34"/>
    <w:rsid w:val="00714BA1"/>
    <w:rsid w:val="00714FC3"/>
    <w:rsid w:val="00717C08"/>
    <w:rsid w:val="0072248E"/>
    <w:rsid w:val="00724750"/>
    <w:rsid w:val="00724A2C"/>
    <w:rsid w:val="0072659B"/>
    <w:rsid w:val="0073021E"/>
    <w:rsid w:val="00733736"/>
    <w:rsid w:val="00733CCC"/>
    <w:rsid w:val="0073616E"/>
    <w:rsid w:val="0074455B"/>
    <w:rsid w:val="007471A1"/>
    <w:rsid w:val="00752BA0"/>
    <w:rsid w:val="007530C0"/>
    <w:rsid w:val="00757E01"/>
    <w:rsid w:val="00763C78"/>
    <w:rsid w:val="0076500A"/>
    <w:rsid w:val="00766F1C"/>
    <w:rsid w:val="007714DE"/>
    <w:rsid w:val="007729D8"/>
    <w:rsid w:val="00785F8B"/>
    <w:rsid w:val="007878B9"/>
    <w:rsid w:val="00791DB3"/>
    <w:rsid w:val="0079783D"/>
    <w:rsid w:val="007A20DF"/>
    <w:rsid w:val="007A31C3"/>
    <w:rsid w:val="007A37A4"/>
    <w:rsid w:val="007A3B77"/>
    <w:rsid w:val="007A6689"/>
    <w:rsid w:val="007A6B73"/>
    <w:rsid w:val="007B0BAA"/>
    <w:rsid w:val="007B0CEA"/>
    <w:rsid w:val="007B1011"/>
    <w:rsid w:val="007B133A"/>
    <w:rsid w:val="007B2EAA"/>
    <w:rsid w:val="007B2EAB"/>
    <w:rsid w:val="007B4F15"/>
    <w:rsid w:val="007C2B7A"/>
    <w:rsid w:val="007C3E8D"/>
    <w:rsid w:val="007C46D3"/>
    <w:rsid w:val="007C6817"/>
    <w:rsid w:val="007C72D2"/>
    <w:rsid w:val="007D2B87"/>
    <w:rsid w:val="007D2E49"/>
    <w:rsid w:val="007D2FEB"/>
    <w:rsid w:val="007D3D6D"/>
    <w:rsid w:val="007D5748"/>
    <w:rsid w:val="007D59D3"/>
    <w:rsid w:val="007D715F"/>
    <w:rsid w:val="007E2271"/>
    <w:rsid w:val="007E4EDB"/>
    <w:rsid w:val="007E64EC"/>
    <w:rsid w:val="007E698C"/>
    <w:rsid w:val="007E7138"/>
    <w:rsid w:val="007E7C83"/>
    <w:rsid w:val="007F1F95"/>
    <w:rsid w:val="007F3B3D"/>
    <w:rsid w:val="007F5455"/>
    <w:rsid w:val="007F6062"/>
    <w:rsid w:val="007F685A"/>
    <w:rsid w:val="007F7084"/>
    <w:rsid w:val="008052C7"/>
    <w:rsid w:val="00805DBB"/>
    <w:rsid w:val="008105CE"/>
    <w:rsid w:val="00813094"/>
    <w:rsid w:val="00814FBA"/>
    <w:rsid w:val="008157EE"/>
    <w:rsid w:val="00815F70"/>
    <w:rsid w:val="00820AE4"/>
    <w:rsid w:val="00820C78"/>
    <w:rsid w:val="008261D1"/>
    <w:rsid w:val="0082799E"/>
    <w:rsid w:val="0083790B"/>
    <w:rsid w:val="00841581"/>
    <w:rsid w:val="008446B9"/>
    <w:rsid w:val="0084622D"/>
    <w:rsid w:val="008472B8"/>
    <w:rsid w:val="00847CDB"/>
    <w:rsid w:val="00850941"/>
    <w:rsid w:val="0085461A"/>
    <w:rsid w:val="00856AB4"/>
    <w:rsid w:val="00856BC1"/>
    <w:rsid w:val="0086062A"/>
    <w:rsid w:val="008619A5"/>
    <w:rsid w:val="00870328"/>
    <w:rsid w:val="00870F98"/>
    <w:rsid w:val="0088056B"/>
    <w:rsid w:val="008821A1"/>
    <w:rsid w:val="00883604"/>
    <w:rsid w:val="00885232"/>
    <w:rsid w:val="00887BAF"/>
    <w:rsid w:val="00887CA2"/>
    <w:rsid w:val="00887E30"/>
    <w:rsid w:val="008922C3"/>
    <w:rsid w:val="00892FD3"/>
    <w:rsid w:val="00893260"/>
    <w:rsid w:val="00893AED"/>
    <w:rsid w:val="00895C1E"/>
    <w:rsid w:val="00896AB7"/>
    <w:rsid w:val="008A1398"/>
    <w:rsid w:val="008A4417"/>
    <w:rsid w:val="008A520F"/>
    <w:rsid w:val="008A6B0C"/>
    <w:rsid w:val="008A76ED"/>
    <w:rsid w:val="008B3F05"/>
    <w:rsid w:val="008C131F"/>
    <w:rsid w:val="008C14D3"/>
    <w:rsid w:val="008C14D8"/>
    <w:rsid w:val="008C2D43"/>
    <w:rsid w:val="008C3851"/>
    <w:rsid w:val="008C509F"/>
    <w:rsid w:val="008C676D"/>
    <w:rsid w:val="008D05FC"/>
    <w:rsid w:val="008D2CA2"/>
    <w:rsid w:val="008D5960"/>
    <w:rsid w:val="008E0366"/>
    <w:rsid w:val="008E07A2"/>
    <w:rsid w:val="008E6421"/>
    <w:rsid w:val="008E7071"/>
    <w:rsid w:val="008F71F8"/>
    <w:rsid w:val="008F7B97"/>
    <w:rsid w:val="009029DA"/>
    <w:rsid w:val="00904600"/>
    <w:rsid w:val="0091069F"/>
    <w:rsid w:val="009172E9"/>
    <w:rsid w:val="009239FC"/>
    <w:rsid w:val="00925373"/>
    <w:rsid w:val="00927008"/>
    <w:rsid w:val="00933B7E"/>
    <w:rsid w:val="00951483"/>
    <w:rsid w:val="0095355E"/>
    <w:rsid w:val="0095366B"/>
    <w:rsid w:val="00953989"/>
    <w:rsid w:val="009546D3"/>
    <w:rsid w:val="00955458"/>
    <w:rsid w:val="00960198"/>
    <w:rsid w:val="00962E7A"/>
    <w:rsid w:val="00966507"/>
    <w:rsid w:val="00966F6B"/>
    <w:rsid w:val="00967BCD"/>
    <w:rsid w:val="009736D7"/>
    <w:rsid w:val="00973A23"/>
    <w:rsid w:val="009772D0"/>
    <w:rsid w:val="00984396"/>
    <w:rsid w:val="00984535"/>
    <w:rsid w:val="009966DF"/>
    <w:rsid w:val="009A24A4"/>
    <w:rsid w:val="009A27E9"/>
    <w:rsid w:val="009A2A4A"/>
    <w:rsid w:val="009A5B52"/>
    <w:rsid w:val="009A6FD2"/>
    <w:rsid w:val="009B0526"/>
    <w:rsid w:val="009B1A64"/>
    <w:rsid w:val="009C2009"/>
    <w:rsid w:val="009D2EAC"/>
    <w:rsid w:val="009D4848"/>
    <w:rsid w:val="009D5A2A"/>
    <w:rsid w:val="009E1D8B"/>
    <w:rsid w:val="009E257D"/>
    <w:rsid w:val="009E2C20"/>
    <w:rsid w:val="009F0292"/>
    <w:rsid w:val="009F3900"/>
    <w:rsid w:val="009F3B76"/>
    <w:rsid w:val="009F3DAB"/>
    <w:rsid w:val="009F452B"/>
    <w:rsid w:val="009F7A4A"/>
    <w:rsid w:val="00A00AF0"/>
    <w:rsid w:val="00A018EE"/>
    <w:rsid w:val="00A01E96"/>
    <w:rsid w:val="00A0525B"/>
    <w:rsid w:val="00A06C86"/>
    <w:rsid w:val="00A07027"/>
    <w:rsid w:val="00A17833"/>
    <w:rsid w:val="00A17CA6"/>
    <w:rsid w:val="00A21131"/>
    <w:rsid w:val="00A21618"/>
    <w:rsid w:val="00A22319"/>
    <w:rsid w:val="00A27155"/>
    <w:rsid w:val="00A27B56"/>
    <w:rsid w:val="00A31EF2"/>
    <w:rsid w:val="00A34304"/>
    <w:rsid w:val="00A3642F"/>
    <w:rsid w:val="00A37D56"/>
    <w:rsid w:val="00A4353B"/>
    <w:rsid w:val="00A446F6"/>
    <w:rsid w:val="00A539B6"/>
    <w:rsid w:val="00A6052E"/>
    <w:rsid w:val="00A613EC"/>
    <w:rsid w:val="00A615FC"/>
    <w:rsid w:val="00A64419"/>
    <w:rsid w:val="00A6500D"/>
    <w:rsid w:val="00A66172"/>
    <w:rsid w:val="00A74C70"/>
    <w:rsid w:val="00A74FB7"/>
    <w:rsid w:val="00A7595C"/>
    <w:rsid w:val="00A76131"/>
    <w:rsid w:val="00A7799D"/>
    <w:rsid w:val="00A77EF4"/>
    <w:rsid w:val="00A802B4"/>
    <w:rsid w:val="00A863AE"/>
    <w:rsid w:val="00A9266B"/>
    <w:rsid w:val="00A92941"/>
    <w:rsid w:val="00AA1959"/>
    <w:rsid w:val="00AA432A"/>
    <w:rsid w:val="00AA4753"/>
    <w:rsid w:val="00AA4B15"/>
    <w:rsid w:val="00AB1A85"/>
    <w:rsid w:val="00AB368C"/>
    <w:rsid w:val="00AC530A"/>
    <w:rsid w:val="00AC76E9"/>
    <w:rsid w:val="00AD18BA"/>
    <w:rsid w:val="00AE0BEA"/>
    <w:rsid w:val="00AE305C"/>
    <w:rsid w:val="00AE3357"/>
    <w:rsid w:val="00AE50EF"/>
    <w:rsid w:val="00AE7353"/>
    <w:rsid w:val="00AF19AD"/>
    <w:rsid w:val="00AF5F56"/>
    <w:rsid w:val="00B054A0"/>
    <w:rsid w:val="00B10D92"/>
    <w:rsid w:val="00B15B86"/>
    <w:rsid w:val="00B15E9B"/>
    <w:rsid w:val="00B178B1"/>
    <w:rsid w:val="00B21CE1"/>
    <w:rsid w:val="00B24CAD"/>
    <w:rsid w:val="00B27AAC"/>
    <w:rsid w:val="00B33B1F"/>
    <w:rsid w:val="00B3653B"/>
    <w:rsid w:val="00B42F6C"/>
    <w:rsid w:val="00B45EDA"/>
    <w:rsid w:val="00B54A0C"/>
    <w:rsid w:val="00B54BA7"/>
    <w:rsid w:val="00B54C31"/>
    <w:rsid w:val="00B54F81"/>
    <w:rsid w:val="00B575B9"/>
    <w:rsid w:val="00B60133"/>
    <w:rsid w:val="00B6151D"/>
    <w:rsid w:val="00B62A17"/>
    <w:rsid w:val="00B84707"/>
    <w:rsid w:val="00B84735"/>
    <w:rsid w:val="00B90031"/>
    <w:rsid w:val="00B9170A"/>
    <w:rsid w:val="00B938A9"/>
    <w:rsid w:val="00B97090"/>
    <w:rsid w:val="00B97D06"/>
    <w:rsid w:val="00BA1CA4"/>
    <w:rsid w:val="00BB1888"/>
    <w:rsid w:val="00BB51FC"/>
    <w:rsid w:val="00BB7019"/>
    <w:rsid w:val="00BD0C2B"/>
    <w:rsid w:val="00BD32AD"/>
    <w:rsid w:val="00BD3A9A"/>
    <w:rsid w:val="00BD51C8"/>
    <w:rsid w:val="00BE36C8"/>
    <w:rsid w:val="00BE3A52"/>
    <w:rsid w:val="00BE6072"/>
    <w:rsid w:val="00BF27E8"/>
    <w:rsid w:val="00BF2811"/>
    <w:rsid w:val="00BF4C9D"/>
    <w:rsid w:val="00C054F8"/>
    <w:rsid w:val="00C05FDB"/>
    <w:rsid w:val="00C077EB"/>
    <w:rsid w:val="00C10E2A"/>
    <w:rsid w:val="00C25500"/>
    <w:rsid w:val="00C25F5B"/>
    <w:rsid w:val="00C40192"/>
    <w:rsid w:val="00C443FB"/>
    <w:rsid w:val="00C46C89"/>
    <w:rsid w:val="00C478E0"/>
    <w:rsid w:val="00C5493A"/>
    <w:rsid w:val="00C5676B"/>
    <w:rsid w:val="00C613AF"/>
    <w:rsid w:val="00C6149C"/>
    <w:rsid w:val="00C63213"/>
    <w:rsid w:val="00C638AE"/>
    <w:rsid w:val="00C63F58"/>
    <w:rsid w:val="00C70196"/>
    <w:rsid w:val="00C7135A"/>
    <w:rsid w:val="00C7136A"/>
    <w:rsid w:val="00C7269B"/>
    <w:rsid w:val="00C735D5"/>
    <w:rsid w:val="00C77139"/>
    <w:rsid w:val="00C8149B"/>
    <w:rsid w:val="00C83E3D"/>
    <w:rsid w:val="00C84427"/>
    <w:rsid w:val="00C87198"/>
    <w:rsid w:val="00C9033D"/>
    <w:rsid w:val="00C91588"/>
    <w:rsid w:val="00C92A28"/>
    <w:rsid w:val="00C92BD9"/>
    <w:rsid w:val="00C93158"/>
    <w:rsid w:val="00C94CF2"/>
    <w:rsid w:val="00C95388"/>
    <w:rsid w:val="00C96514"/>
    <w:rsid w:val="00C970A7"/>
    <w:rsid w:val="00C97576"/>
    <w:rsid w:val="00CA2831"/>
    <w:rsid w:val="00CA4F5D"/>
    <w:rsid w:val="00CA744A"/>
    <w:rsid w:val="00CB7521"/>
    <w:rsid w:val="00CC06E0"/>
    <w:rsid w:val="00CC18E5"/>
    <w:rsid w:val="00CC272F"/>
    <w:rsid w:val="00CC4ACC"/>
    <w:rsid w:val="00CC52CC"/>
    <w:rsid w:val="00CD0A36"/>
    <w:rsid w:val="00CD254F"/>
    <w:rsid w:val="00CD32B4"/>
    <w:rsid w:val="00CD3542"/>
    <w:rsid w:val="00CD5566"/>
    <w:rsid w:val="00CD61DF"/>
    <w:rsid w:val="00CE1602"/>
    <w:rsid w:val="00CE3354"/>
    <w:rsid w:val="00CE39C5"/>
    <w:rsid w:val="00CE3DA7"/>
    <w:rsid w:val="00CE49E3"/>
    <w:rsid w:val="00CE58CF"/>
    <w:rsid w:val="00CE6CAB"/>
    <w:rsid w:val="00CE7C38"/>
    <w:rsid w:val="00CF269D"/>
    <w:rsid w:val="00CF62F6"/>
    <w:rsid w:val="00D041B5"/>
    <w:rsid w:val="00D05A30"/>
    <w:rsid w:val="00D07407"/>
    <w:rsid w:val="00D1326E"/>
    <w:rsid w:val="00D133B9"/>
    <w:rsid w:val="00D15A6C"/>
    <w:rsid w:val="00D16406"/>
    <w:rsid w:val="00D22C60"/>
    <w:rsid w:val="00D26E35"/>
    <w:rsid w:val="00D30906"/>
    <w:rsid w:val="00D30D8E"/>
    <w:rsid w:val="00D33AEC"/>
    <w:rsid w:val="00D34240"/>
    <w:rsid w:val="00D3437D"/>
    <w:rsid w:val="00D34A46"/>
    <w:rsid w:val="00D36F76"/>
    <w:rsid w:val="00D41DB0"/>
    <w:rsid w:val="00D448F1"/>
    <w:rsid w:val="00D45335"/>
    <w:rsid w:val="00D4576D"/>
    <w:rsid w:val="00D50F08"/>
    <w:rsid w:val="00D51FDF"/>
    <w:rsid w:val="00D5243F"/>
    <w:rsid w:val="00D562C3"/>
    <w:rsid w:val="00D619FC"/>
    <w:rsid w:val="00D64474"/>
    <w:rsid w:val="00D66D33"/>
    <w:rsid w:val="00D66E05"/>
    <w:rsid w:val="00D71BF2"/>
    <w:rsid w:val="00D73AC2"/>
    <w:rsid w:val="00D775F6"/>
    <w:rsid w:val="00D81EE2"/>
    <w:rsid w:val="00D834C6"/>
    <w:rsid w:val="00D872AE"/>
    <w:rsid w:val="00D91AE8"/>
    <w:rsid w:val="00D9755B"/>
    <w:rsid w:val="00DA48F4"/>
    <w:rsid w:val="00DB619D"/>
    <w:rsid w:val="00DB7564"/>
    <w:rsid w:val="00DB7A53"/>
    <w:rsid w:val="00DC2D96"/>
    <w:rsid w:val="00DC2DB8"/>
    <w:rsid w:val="00DC453C"/>
    <w:rsid w:val="00DC552D"/>
    <w:rsid w:val="00DC5F62"/>
    <w:rsid w:val="00DD2893"/>
    <w:rsid w:val="00DD5408"/>
    <w:rsid w:val="00DD56C3"/>
    <w:rsid w:val="00DD6AA7"/>
    <w:rsid w:val="00DD719B"/>
    <w:rsid w:val="00DE1755"/>
    <w:rsid w:val="00DE1F7F"/>
    <w:rsid w:val="00DE5E66"/>
    <w:rsid w:val="00DE743B"/>
    <w:rsid w:val="00E02A6C"/>
    <w:rsid w:val="00E05A4B"/>
    <w:rsid w:val="00E07737"/>
    <w:rsid w:val="00E07CE8"/>
    <w:rsid w:val="00E10F83"/>
    <w:rsid w:val="00E16178"/>
    <w:rsid w:val="00E20787"/>
    <w:rsid w:val="00E20803"/>
    <w:rsid w:val="00E215ED"/>
    <w:rsid w:val="00E21AA3"/>
    <w:rsid w:val="00E27AA5"/>
    <w:rsid w:val="00E30D66"/>
    <w:rsid w:val="00E311B9"/>
    <w:rsid w:val="00E31253"/>
    <w:rsid w:val="00E3172F"/>
    <w:rsid w:val="00E36C46"/>
    <w:rsid w:val="00E41880"/>
    <w:rsid w:val="00E445BF"/>
    <w:rsid w:val="00E535CA"/>
    <w:rsid w:val="00E56E69"/>
    <w:rsid w:val="00E64255"/>
    <w:rsid w:val="00E64BDC"/>
    <w:rsid w:val="00E6649D"/>
    <w:rsid w:val="00E71114"/>
    <w:rsid w:val="00E77335"/>
    <w:rsid w:val="00E81350"/>
    <w:rsid w:val="00E8234F"/>
    <w:rsid w:val="00E82516"/>
    <w:rsid w:val="00E90873"/>
    <w:rsid w:val="00E9088D"/>
    <w:rsid w:val="00E91F9A"/>
    <w:rsid w:val="00E9203A"/>
    <w:rsid w:val="00EA0BAD"/>
    <w:rsid w:val="00EA10E9"/>
    <w:rsid w:val="00EB120B"/>
    <w:rsid w:val="00EB42D6"/>
    <w:rsid w:val="00EB57B8"/>
    <w:rsid w:val="00EB7304"/>
    <w:rsid w:val="00EC0A23"/>
    <w:rsid w:val="00EC6057"/>
    <w:rsid w:val="00ED2FD7"/>
    <w:rsid w:val="00ED321C"/>
    <w:rsid w:val="00ED4504"/>
    <w:rsid w:val="00ED4633"/>
    <w:rsid w:val="00ED6E31"/>
    <w:rsid w:val="00ED6EA3"/>
    <w:rsid w:val="00EE03E9"/>
    <w:rsid w:val="00EE0435"/>
    <w:rsid w:val="00EE18F2"/>
    <w:rsid w:val="00EE6245"/>
    <w:rsid w:val="00EF1572"/>
    <w:rsid w:val="00EF2595"/>
    <w:rsid w:val="00EF313A"/>
    <w:rsid w:val="00EF4498"/>
    <w:rsid w:val="00EF772E"/>
    <w:rsid w:val="00F026B8"/>
    <w:rsid w:val="00F0295D"/>
    <w:rsid w:val="00F07581"/>
    <w:rsid w:val="00F079EC"/>
    <w:rsid w:val="00F10EE4"/>
    <w:rsid w:val="00F13948"/>
    <w:rsid w:val="00F13A66"/>
    <w:rsid w:val="00F141A5"/>
    <w:rsid w:val="00F15A84"/>
    <w:rsid w:val="00F16A73"/>
    <w:rsid w:val="00F25683"/>
    <w:rsid w:val="00F27B9D"/>
    <w:rsid w:val="00F32C11"/>
    <w:rsid w:val="00F364CA"/>
    <w:rsid w:val="00F40BCE"/>
    <w:rsid w:val="00F422AB"/>
    <w:rsid w:val="00F43F9E"/>
    <w:rsid w:val="00F466D5"/>
    <w:rsid w:val="00F52A6F"/>
    <w:rsid w:val="00F54206"/>
    <w:rsid w:val="00F567B2"/>
    <w:rsid w:val="00F5784D"/>
    <w:rsid w:val="00F6199E"/>
    <w:rsid w:val="00F6308F"/>
    <w:rsid w:val="00F65C53"/>
    <w:rsid w:val="00F76165"/>
    <w:rsid w:val="00F80625"/>
    <w:rsid w:val="00F82886"/>
    <w:rsid w:val="00F83BC7"/>
    <w:rsid w:val="00F950FC"/>
    <w:rsid w:val="00F9592D"/>
    <w:rsid w:val="00F96017"/>
    <w:rsid w:val="00FA02C8"/>
    <w:rsid w:val="00FA3281"/>
    <w:rsid w:val="00FA46A5"/>
    <w:rsid w:val="00FA5093"/>
    <w:rsid w:val="00FB70D1"/>
    <w:rsid w:val="00FC456B"/>
    <w:rsid w:val="00FC4ACC"/>
    <w:rsid w:val="00FC583B"/>
    <w:rsid w:val="00FC58F3"/>
    <w:rsid w:val="00FC65F7"/>
    <w:rsid w:val="00FE2007"/>
    <w:rsid w:val="00FE2657"/>
    <w:rsid w:val="00FE347D"/>
    <w:rsid w:val="00FE38CF"/>
    <w:rsid w:val="00FF3FC7"/>
    <w:rsid w:val="00FF4F80"/>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90"/>
  </w:style>
  <w:style w:type="paragraph" w:styleId="PlainText">
    <w:name w:val="Plain Text"/>
    <w:basedOn w:val="Normal"/>
    <w:link w:val="PlainTextChar"/>
    <w:uiPriority w:val="99"/>
    <w:unhideWhenUsed/>
    <w:rsid w:val="00B970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70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90"/>
  </w:style>
  <w:style w:type="paragraph" w:styleId="PlainText">
    <w:name w:val="Plain Text"/>
    <w:basedOn w:val="Normal"/>
    <w:link w:val="PlainTextChar"/>
    <w:uiPriority w:val="99"/>
    <w:unhideWhenUsed/>
    <w:rsid w:val="00B970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70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Pullenayegum</dc:creator>
  <cp:lastModifiedBy>Eleanor Pullenayegum</cp:lastModifiedBy>
  <cp:revision>1</cp:revision>
  <dcterms:created xsi:type="dcterms:W3CDTF">2019-03-12T17:02:00Z</dcterms:created>
  <dcterms:modified xsi:type="dcterms:W3CDTF">2019-03-12T17:03:00Z</dcterms:modified>
</cp:coreProperties>
</file>