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3" w:rsidRPr="00C60273" w:rsidRDefault="00C60273" w:rsidP="001C5A04">
      <w:pPr>
        <w:bidi w:val="0"/>
        <w:spacing w:after="0" w:line="276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</w:pPr>
      <w:bookmarkStart w:id="0" w:name="_GoBack"/>
      <w:bookmarkEnd w:id="0"/>
      <w:r w:rsidRPr="00C6027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Table</w:t>
      </w:r>
      <w:r w:rsidR="001C5A04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 S1</w:t>
      </w:r>
      <w:r w:rsidRPr="00C6027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. Effect of covariates on TL </w:t>
      </w:r>
    </w:p>
    <w:tbl>
      <w:tblPr>
        <w:tblStyle w:val="TableGrid"/>
        <w:tblW w:w="2167" w:type="pct"/>
        <w:jc w:val="center"/>
        <w:tblLook w:val="04A0" w:firstRow="1" w:lastRow="0" w:firstColumn="1" w:lastColumn="0" w:noHBand="0" w:noVBand="1"/>
      </w:tblPr>
      <w:tblGrid>
        <w:gridCol w:w="2339"/>
        <w:gridCol w:w="576"/>
        <w:gridCol w:w="993"/>
      </w:tblGrid>
      <w:tr w:rsidR="00C60273" w:rsidRPr="00C60273" w:rsidTr="00C60273">
        <w:trPr>
          <w:trHeight w:val="70"/>
          <w:jc w:val="center"/>
        </w:trPr>
        <w:tc>
          <w:tcPr>
            <w:tcW w:w="2993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45D2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Covariate</w:t>
            </w:r>
          </w:p>
        </w:tc>
        <w:tc>
          <w:tcPr>
            <w:tcW w:w="737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70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Mean±SD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737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0" w:type="pct"/>
            <w:noWrap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1.05±0.31</w:t>
            </w:r>
          </w:p>
        </w:tc>
      </w:tr>
      <w:tr w:rsidR="00C60273" w:rsidRPr="00C60273" w:rsidTr="00C60273">
        <w:trPr>
          <w:trHeight w:val="103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Height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&lt;170 cm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1.07±0.21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Height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≥170 cm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1.05±0.36</w:t>
            </w:r>
          </w:p>
        </w:tc>
      </w:tr>
      <w:tr w:rsidR="00C60273" w:rsidRPr="00C60273" w:rsidTr="00C60273">
        <w:trPr>
          <w:trHeight w:val="53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0.66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Weight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&lt;75</w:t>
            </w: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kg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1.11±0.32</w:t>
            </w:r>
          </w:p>
        </w:tc>
      </w:tr>
      <w:tr w:rsidR="00C60273" w:rsidRPr="00C60273" w:rsidTr="00C60273">
        <w:trPr>
          <w:trHeight w:val="1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Weight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≥75</w:t>
            </w: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kg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1.02±0.29</w:t>
            </w:r>
          </w:p>
        </w:tc>
      </w:tr>
      <w:tr w:rsidR="00C60273" w:rsidRPr="00C60273" w:rsidTr="00C60273">
        <w:trPr>
          <w:trHeight w:val="53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0.34</w:t>
            </w:r>
          </w:p>
        </w:tc>
      </w:tr>
      <w:tr w:rsidR="00C60273" w:rsidRPr="00C60273" w:rsidTr="00C60273">
        <w:trPr>
          <w:trHeight w:val="53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BMI &lt;25 kg/m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1.07±0.34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BMI ≥25 kg/m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1.04±0.28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Age&lt;34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1.07±0.26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Age ≥34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1.03±0.36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0.127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sz w:val="16"/>
                <w:szCs w:val="16"/>
                <w:lang w:val="en"/>
              </w:rPr>
              <w:t>Residence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&lt;10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1.01±0.27</w:t>
            </w:r>
          </w:p>
        </w:tc>
      </w:tr>
      <w:tr w:rsidR="00C60273" w:rsidRPr="00C60273" w:rsidTr="00C60273">
        <w:trPr>
          <w:trHeight w:val="89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sz w:val="16"/>
                <w:szCs w:val="16"/>
                <w:lang w:val="en"/>
              </w:rPr>
              <w:t>Residence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≥10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1.11±0.34</w:t>
            </w:r>
          </w:p>
        </w:tc>
      </w:tr>
      <w:tr w:rsidR="00C60273" w:rsidRPr="00C60273" w:rsidTr="00C60273">
        <w:trPr>
          <w:trHeight w:val="8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0.087</w:t>
            </w:r>
          </w:p>
        </w:tc>
      </w:tr>
      <w:tr w:rsidR="00C60273" w:rsidRPr="00C60273" w:rsidTr="00C60273">
        <w:trPr>
          <w:trHeight w:val="169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Live in place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&lt;8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1.08±0.31</w:t>
            </w:r>
          </w:p>
        </w:tc>
      </w:tr>
      <w:tr w:rsidR="00C60273" w:rsidRPr="00C60273" w:rsidTr="00C60273">
        <w:trPr>
          <w:trHeight w:val="159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sz w:val="16"/>
                <w:szCs w:val="16"/>
              </w:rPr>
              <w:t>Live in place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≥8 y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0.99±0.29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0.163</w:t>
            </w:r>
          </w:p>
        </w:tc>
      </w:tr>
      <w:tr w:rsidR="00C60273" w:rsidRPr="00C60273" w:rsidTr="00C60273">
        <w:trPr>
          <w:trHeight w:val="97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1.05±0.27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Ever Smoker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1.06±0.36</w:t>
            </w:r>
          </w:p>
        </w:tc>
      </w:tr>
      <w:tr w:rsidR="00C60273" w:rsidRPr="00C60273" w:rsidTr="00C60273">
        <w:trPr>
          <w:trHeight w:val="105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0.747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pack-years &lt;30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1.04±0.23</w:t>
            </w:r>
          </w:p>
        </w:tc>
      </w:tr>
      <w:tr w:rsidR="00C60273" w:rsidRPr="00C60273" w:rsidTr="00C60273">
        <w:trPr>
          <w:trHeight w:val="53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pack-years ≥30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1.06±0.31</w:t>
            </w:r>
          </w:p>
        </w:tc>
      </w:tr>
      <w:tr w:rsidR="00C60273" w:rsidRPr="00C60273" w:rsidTr="00C60273">
        <w:trPr>
          <w:trHeight w:val="4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0.822</w:t>
            </w:r>
          </w:p>
        </w:tc>
      </w:tr>
      <w:tr w:rsidR="00C60273" w:rsidRPr="00C60273" w:rsidTr="00C60273">
        <w:trPr>
          <w:trHeight w:val="135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TC&lt;185 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>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1.12±0.33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TC ≥185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1.01±0.28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0.28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TG&lt;150 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>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1.04±0.23</w:t>
            </w:r>
          </w:p>
        </w:tc>
      </w:tr>
      <w:tr w:rsidR="00C60273" w:rsidRPr="00C60273" w:rsidTr="00C60273">
        <w:trPr>
          <w:trHeight w:val="6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TG ≥150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1.06±0.34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0.779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FC &lt;50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1.07±0.29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FC ≥50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1.04±0.32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0.678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PL &lt;200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1.07±0.31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PL ≥200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1.04±0.31</w:t>
            </w:r>
          </w:p>
        </w:tc>
      </w:tr>
      <w:tr w:rsidR="00C60273" w:rsidRPr="00C60273" w:rsidTr="00C60273">
        <w:trPr>
          <w:trHeight w:val="212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0.421</w:t>
            </w:r>
          </w:p>
        </w:tc>
      </w:tr>
      <w:tr w:rsidR="00C60273" w:rsidRPr="00C60273" w:rsidTr="00C60273">
        <w:trPr>
          <w:trHeight w:val="217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TSL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&lt;630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1.09±0.32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TSL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≥ 630</w:t>
            </w:r>
            <w:r w:rsidRPr="00C6027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mg/dl</w:t>
            </w:r>
          </w:p>
        </w:tc>
        <w:tc>
          <w:tcPr>
            <w:tcW w:w="737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0" w:type="pct"/>
            <w:hideMark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1.03±0.3</w:t>
            </w:r>
          </w:p>
        </w:tc>
      </w:tr>
      <w:tr w:rsidR="00C60273" w:rsidRPr="00C60273" w:rsidTr="00C60273">
        <w:trPr>
          <w:trHeight w:val="70"/>
          <w:jc w:val="center"/>
        </w:trPr>
        <w:tc>
          <w:tcPr>
            <w:tcW w:w="2993" w:type="pct"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</w:t>
            </w: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7" w:type="pct"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70" w:type="pct"/>
            <w:vAlign w:val="bottom"/>
          </w:tcPr>
          <w:p w:rsidR="00C60273" w:rsidRPr="00C60273" w:rsidRDefault="00C60273" w:rsidP="00C60273">
            <w:pPr>
              <w:autoSpaceDE w:val="0"/>
              <w:autoSpaceDN w:val="0"/>
              <w:bidi w:val="0"/>
              <w:adjustRightInd w:val="0"/>
              <w:ind w:left="60" w:right="6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6027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0.194</w:t>
            </w:r>
          </w:p>
        </w:tc>
      </w:tr>
    </w:tbl>
    <w:p w:rsidR="00C60273" w:rsidRPr="00C60273" w:rsidRDefault="00C60273" w:rsidP="00C60273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                                       </w:t>
      </w:r>
      <w:r w:rsidRPr="00C60273">
        <w:rPr>
          <w:rFonts w:asciiTheme="majorBidi" w:hAnsiTheme="majorBidi" w:cstheme="majorBidi"/>
          <w:color w:val="000000"/>
          <w:sz w:val="16"/>
          <w:szCs w:val="16"/>
        </w:rPr>
        <w:t>NOTE: Significant P-values are shown in bold</w:t>
      </w:r>
      <w:r w:rsidRPr="00C60273">
        <w:rPr>
          <w:rFonts w:asciiTheme="majorBidi" w:hAnsiTheme="majorBidi" w:cstheme="majorBidi"/>
          <w:color w:val="000000"/>
          <w:sz w:val="16"/>
          <w:szCs w:val="16"/>
          <w:rtl/>
        </w:rPr>
        <w:t>.</w:t>
      </w:r>
    </w:p>
    <w:p w:rsidR="00B40391" w:rsidRDefault="00C60273" w:rsidP="00C60273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  <w:rtl/>
        </w:rPr>
      </w:pPr>
      <w:r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                                        </w:t>
      </w:r>
      <w:r w:rsidRPr="00C60273">
        <w:rPr>
          <w:rFonts w:asciiTheme="majorBidi" w:hAnsiTheme="majorBidi" w:cstheme="majorBidi"/>
          <w:color w:val="000000"/>
          <w:sz w:val="16"/>
          <w:szCs w:val="16"/>
        </w:rPr>
        <w:t>a Wilcoxon test</w:t>
      </w:r>
      <w:r w:rsidRPr="00C60273">
        <w:rPr>
          <w:rFonts w:asciiTheme="majorBidi" w:hAnsiTheme="majorBidi" w:cstheme="majorBidi"/>
          <w:color w:val="000000"/>
          <w:sz w:val="16"/>
          <w:szCs w:val="16"/>
          <w:rtl/>
        </w:rPr>
        <w:t>.</w:t>
      </w:r>
    </w:p>
    <w:p w:rsidR="00B40391" w:rsidRDefault="00B40391" w:rsidP="00B40391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  <w:rtl/>
        </w:rPr>
      </w:pPr>
    </w:p>
    <w:p w:rsidR="00B947B3" w:rsidRDefault="00B947B3" w:rsidP="00B947B3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</w:p>
    <w:p w:rsidR="008E1456" w:rsidRDefault="008E1456" w:rsidP="008E1456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  <w:rtl/>
        </w:rPr>
      </w:pPr>
    </w:p>
    <w:p w:rsidR="00147D30" w:rsidRPr="00C17E82" w:rsidRDefault="00B947B3" w:rsidP="00147D30">
      <w:pPr>
        <w:bidi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lastRenderedPageBreak/>
        <w:t xml:space="preserve">Table S2. Multivariate linear regression </w:t>
      </w:r>
      <w:r w:rsidR="008900E4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coeffecents 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between logT/S and </w:t>
      </w:r>
      <w:r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s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erum lipids </w:t>
      </w:r>
      <w:r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(TC, TG, PL and TSL) 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adjusted for </w:t>
      </w:r>
      <w:r w:rsidR="009809C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a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ge, </w:t>
      </w:r>
      <w:r w:rsidR="009809C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r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esidence, </w:t>
      </w:r>
      <w:r w:rsidR="009809C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l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ive in place</w:t>
      </w:r>
      <w:r w:rsidR="00147D30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,</w:t>
      </w:r>
      <w:r w:rsidRPr="00B947B3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 xml:space="preserve"> </w:t>
      </w:r>
      <w:r w:rsidR="00147D3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47D30" w:rsidRPr="00C17E82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ack-years</w:t>
      </w:r>
      <w:r w:rsidR="00147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smoking status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97"/>
        <w:gridCol w:w="1131"/>
        <w:gridCol w:w="1130"/>
        <w:gridCol w:w="1055"/>
        <w:gridCol w:w="1099"/>
        <w:gridCol w:w="907"/>
        <w:gridCol w:w="1055"/>
        <w:gridCol w:w="735"/>
      </w:tblGrid>
      <w:tr w:rsidR="00625720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Parameters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Upper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Std.</w:t>
            </w:r>
            <w:r w:rsidR="00625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0" w:type="auto"/>
            <w:noWrap/>
            <w:hideMark/>
          </w:tcPr>
          <w:p w:rsidR="00C17E82" w:rsidRPr="00C17E82" w:rsidRDefault="003E7817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62572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17E82" w:rsidRPr="00C17E82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Pr(&gt;|t|)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0.2467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0.1581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0.3354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0.0450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-0.0002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-0.0022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0.0018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-0.181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0.8568</w:t>
            </w:r>
          </w:p>
        </w:tc>
        <w:tc>
          <w:tcPr>
            <w:tcW w:w="735" w:type="dxa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95516E">
        <w:trPr>
          <w:trHeight w:val="285"/>
        </w:trPr>
        <w:tc>
          <w:tcPr>
            <w:tcW w:w="0" w:type="auto"/>
            <w:noWrap/>
            <w:vAlign w:val="bottom"/>
          </w:tcPr>
          <w:p w:rsidR="00AF5DB4" w:rsidRPr="002B3F6E" w:rsidRDefault="00AF5DB4" w:rsidP="002B3F6E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B3F6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BB0242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F5DB4" w:rsidRPr="002B3F6E">
              <w:rPr>
                <w:rFonts w:ascii="Times New Roman" w:eastAsia="Times New Roman" w:hAnsi="Times New Roman" w:cs="Times New Roman"/>
                <w:color w:val="000000"/>
              </w:rPr>
              <w:t>0.0019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BB0242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F5DB4" w:rsidRPr="002B3F6E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BB0242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F5DB4" w:rsidRPr="002B3F6E">
              <w:rPr>
                <w:rFonts w:ascii="Times New Roman" w:eastAsia="Times New Roman" w:hAnsi="Times New Roman" w:cs="Times New Roman"/>
                <w:color w:val="000000"/>
              </w:rPr>
              <w:t>0.0034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AF5DB4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3F6E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E83084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F5DB4" w:rsidRPr="002B3F6E">
              <w:rPr>
                <w:rFonts w:ascii="Times New Roman" w:eastAsia="Times New Roman" w:hAnsi="Times New Roman" w:cs="Times New Roman"/>
                <w:color w:val="000000"/>
              </w:rPr>
              <w:t>2.4160</w:t>
            </w:r>
          </w:p>
        </w:tc>
        <w:tc>
          <w:tcPr>
            <w:tcW w:w="0" w:type="auto"/>
            <w:noWrap/>
            <w:vAlign w:val="bottom"/>
          </w:tcPr>
          <w:p w:rsidR="00AF5DB4" w:rsidRPr="002B3F6E" w:rsidRDefault="00AF5DB4" w:rsidP="00AF5DB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3F6E">
              <w:rPr>
                <w:rFonts w:ascii="Times New Roman" w:eastAsia="Times New Roman" w:hAnsi="Times New Roman" w:cs="Times New Roman"/>
                <w:color w:val="000000"/>
              </w:rPr>
              <w:t>0.016321</w:t>
            </w:r>
          </w:p>
        </w:tc>
        <w:tc>
          <w:tcPr>
            <w:tcW w:w="735" w:type="dxa"/>
            <w:noWrap/>
            <w:vAlign w:val="bottom"/>
          </w:tcPr>
          <w:p w:rsidR="00AF5DB4" w:rsidRPr="002B3F6E" w:rsidRDefault="00AF5DB4" w:rsidP="00AF5DB4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B3F6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625720" w:rsidRPr="00F15E10" w:rsidRDefault="00625720" w:rsidP="00625720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Residence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-0.0006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0.0012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0.711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0.4778</w:t>
            </w:r>
          </w:p>
        </w:tc>
        <w:tc>
          <w:tcPr>
            <w:tcW w:w="735" w:type="dxa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300"/>
        </w:trPr>
        <w:tc>
          <w:tcPr>
            <w:tcW w:w="0" w:type="auto"/>
            <w:noWrap/>
            <w:hideMark/>
          </w:tcPr>
          <w:p w:rsidR="00625720" w:rsidRPr="00F15E10" w:rsidRDefault="00625720" w:rsidP="00625720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sz w:val="24"/>
                <w:szCs w:val="24"/>
              </w:rPr>
              <w:t>Live in plac</w:t>
            </w: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-0.0018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-0.0034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-0.0003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-2.375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0.0182</w:t>
            </w:r>
          </w:p>
        </w:tc>
        <w:tc>
          <w:tcPr>
            <w:tcW w:w="735" w:type="dxa"/>
            <w:noWrap/>
            <w:hideMark/>
          </w:tcPr>
          <w:p w:rsidR="00625720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AF5DB4" w:rsidRPr="00C17E82" w:rsidTr="00625720">
        <w:trPr>
          <w:trHeight w:val="330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17E82" w:rsidRPr="00C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ack-years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-0.00000</w:t>
            </w:r>
            <w:r w:rsidR="006257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-0.00001</w:t>
            </w:r>
            <w:r w:rsidR="006257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0.000007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0.00000</w:t>
            </w:r>
            <w:r w:rsidR="006257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-0.6890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0.4912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C17E82">
              <w:rPr>
                <w:rFonts w:ascii="Times New Roman" w:eastAsia="Times New Roman" w:hAnsi="Times New Roman" w:cs="Times New Roman"/>
                <w:color w:val="000000"/>
              </w:rPr>
              <w:t xml:space="preserve">reviously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C17E82" w:rsidRPr="00C17E82">
              <w:rPr>
                <w:rFonts w:ascii="Times New Roman" w:eastAsia="Times New Roman" w:hAnsi="Times New Roman" w:cs="Times New Roman"/>
                <w:color w:val="000000"/>
              </w:rPr>
              <w:t>mok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 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0.0053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-0.0173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0.0278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0.0115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0.6462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C17E82">
              <w:rPr>
                <w:rFonts w:ascii="Times New Roman" w:eastAsia="Times New Roman" w:hAnsi="Times New Roman" w:cs="Times New Roman"/>
                <w:color w:val="000000"/>
              </w:rPr>
              <w:t xml:space="preserve">econd-hand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C17E82" w:rsidRPr="00C17E82">
              <w:rPr>
                <w:rFonts w:ascii="Times New Roman" w:eastAsia="Times New Roman" w:hAnsi="Times New Roman" w:cs="Times New Roman"/>
                <w:color w:val="000000"/>
              </w:rPr>
              <w:t>mok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 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-0.0199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0.0261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0.0117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0.7938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C17E82" w:rsidRPr="00C17E82" w:rsidRDefault="00625720" w:rsidP="00625720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C17E82" w:rsidRPr="00C17E82">
              <w:rPr>
                <w:rFonts w:ascii="Times New Roman" w:eastAsia="Times New Roman" w:hAnsi="Times New Roman" w:cs="Times New Roman"/>
                <w:color w:val="000000"/>
              </w:rPr>
              <w:t>moker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-0.0126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-0.0323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0.0071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0.0100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-1.258</w:t>
            </w:r>
          </w:p>
        </w:tc>
        <w:tc>
          <w:tcPr>
            <w:tcW w:w="0" w:type="auto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0.2096</w:t>
            </w:r>
          </w:p>
        </w:tc>
        <w:tc>
          <w:tcPr>
            <w:tcW w:w="735" w:type="dxa"/>
            <w:noWrap/>
            <w:hideMark/>
          </w:tcPr>
          <w:p w:rsidR="00C17E82" w:rsidRPr="00C17E82" w:rsidRDefault="00C17E82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B4" w:rsidRPr="00C17E82" w:rsidTr="00625720">
        <w:trPr>
          <w:trHeight w:val="285"/>
        </w:trPr>
        <w:tc>
          <w:tcPr>
            <w:tcW w:w="0" w:type="auto"/>
            <w:noWrap/>
            <w:hideMark/>
          </w:tcPr>
          <w:p w:rsidR="00625720" w:rsidRPr="00F15E10" w:rsidRDefault="00625720" w:rsidP="00625720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-0.0006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0.0007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tc>
          <w:tcPr>
            <w:tcW w:w="0" w:type="auto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0.8766</w:t>
            </w:r>
          </w:p>
        </w:tc>
        <w:tc>
          <w:tcPr>
            <w:tcW w:w="735" w:type="dxa"/>
            <w:noWrap/>
            <w:hideMark/>
          </w:tcPr>
          <w:p w:rsidR="00625720" w:rsidRPr="00C17E82" w:rsidRDefault="00625720" w:rsidP="00625720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F1C" w:rsidRPr="00C17E82" w:rsidTr="00B53F1C">
        <w:trPr>
          <w:trHeight w:val="285"/>
        </w:trPr>
        <w:tc>
          <w:tcPr>
            <w:tcW w:w="0" w:type="auto"/>
            <w:noWrap/>
            <w:hideMark/>
          </w:tcPr>
          <w:p w:rsidR="00B53F1C" w:rsidRPr="00F15E10" w:rsidRDefault="00B53F1C" w:rsidP="00B53F1C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-0.0010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-0.0015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-0.0004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-3.346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735" w:type="dxa"/>
            <w:noWrap/>
            <w:hideMark/>
          </w:tcPr>
          <w:p w:rsidR="00B53F1C" w:rsidRPr="00C17E82" w:rsidRDefault="00B53F1C" w:rsidP="00B53F1C">
            <w:pPr>
              <w:bidi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B53F1C" w:rsidRPr="00C17E82" w:rsidTr="00B53F1C">
        <w:trPr>
          <w:trHeight w:val="285"/>
        </w:trPr>
        <w:tc>
          <w:tcPr>
            <w:tcW w:w="0" w:type="auto"/>
            <w:noWrap/>
            <w:hideMark/>
          </w:tcPr>
          <w:p w:rsidR="00B53F1C" w:rsidRPr="00F15E10" w:rsidRDefault="00B53F1C" w:rsidP="00B53F1C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-0.0005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0.0007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0.348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0.7280</w:t>
            </w:r>
          </w:p>
        </w:tc>
        <w:tc>
          <w:tcPr>
            <w:tcW w:w="735" w:type="dxa"/>
            <w:noWrap/>
            <w:hideMark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F1C" w:rsidRPr="00C17E82" w:rsidTr="00B53F1C">
        <w:trPr>
          <w:trHeight w:val="285"/>
        </w:trPr>
        <w:tc>
          <w:tcPr>
            <w:tcW w:w="0" w:type="auto"/>
            <w:noWrap/>
            <w:hideMark/>
          </w:tcPr>
          <w:p w:rsidR="00B53F1C" w:rsidRPr="00F15E10" w:rsidRDefault="00B53F1C" w:rsidP="00B53F1C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TSL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-0.0003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-0.0008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-1.522</w:t>
            </w:r>
          </w:p>
        </w:tc>
        <w:tc>
          <w:tcPr>
            <w:tcW w:w="0" w:type="auto"/>
            <w:noWrap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E82">
              <w:rPr>
                <w:rFonts w:ascii="Times New Roman" w:eastAsia="Times New Roman" w:hAnsi="Times New Roman" w:cs="Times New Roman"/>
                <w:color w:val="000000"/>
              </w:rPr>
              <w:t>0.1290</w:t>
            </w:r>
          </w:p>
        </w:tc>
        <w:tc>
          <w:tcPr>
            <w:tcW w:w="735" w:type="dxa"/>
            <w:noWrap/>
            <w:hideMark/>
          </w:tcPr>
          <w:p w:rsidR="00B53F1C" w:rsidRPr="00C17E82" w:rsidRDefault="00B53F1C" w:rsidP="00B53F1C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7E82" w:rsidRDefault="00625720" w:rsidP="00625720">
      <w:pPr>
        <w:bidi w:val="0"/>
        <w:spacing w:after="0" w:line="276" w:lineRule="auto"/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</w:pPr>
      <w:r w:rsidRPr="00625720"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  <w:t>Signif. codes:  0 ‘***’ 0.001 ‘**’ 0.01 ‘*’ 0.05 ‘.’ 0.1 ‘ ’ 1</w:t>
      </w:r>
    </w:p>
    <w:p w:rsidR="00C17E82" w:rsidRDefault="00C17E82" w:rsidP="00C17E82">
      <w:pPr>
        <w:bidi w:val="0"/>
        <w:spacing w:after="0" w:line="276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</w:pPr>
    </w:p>
    <w:p w:rsidR="00C17E82" w:rsidRDefault="00C17E82" w:rsidP="00C17E82">
      <w:pPr>
        <w:bidi w:val="0"/>
        <w:spacing w:after="0" w:line="276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lang w:val="en" w:bidi="ar-SA"/>
        </w:rPr>
      </w:pPr>
    </w:p>
    <w:p w:rsidR="00C17E82" w:rsidRPr="00B947B3" w:rsidRDefault="00C17E82" w:rsidP="00C17E82">
      <w:pPr>
        <w:bidi w:val="0"/>
        <w:spacing w:after="0" w:line="276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rtl/>
          <w:lang w:val="en" w:bidi="ar-SA"/>
        </w:rPr>
      </w:pPr>
    </w:p>
    <w:p w:rsidR="00C17E82" w:rsidRDefault="00C60273" w:rsidP="00B40391">
      <w:pPr>
        <w:autoSpaceDE w:val="0"/>
        <w:autoSpaceDN w:val="0"/>
        <w:bidi w:val="0"/>
        <w:adjustRightInd w:val="0"/>
        <w:spacing w:after="0" w:line="240" w:lineRule="auto"/>
        <w:ind w:left="60" w:right="60"/>
        <w:rPr>
          <w:rFonts w:asciiTheme="majorBidi" w:hAnsiTheme="majorBidi" w:cstheme="majorBidi"/>
          <w:color w:val="000000"/>
          <w:sz w:val="16"/>
          <w:szCs w:val="16"/>
        </w:rPr>
      </w:pPr>
      <w:r w:rsidRPr="00C60273">
        <w:rPr>
          <w:rFonts w:asciiTheme="majorBidi" w:hAnsiTheme="majorBidi" w:cstheme="majorBidi"/>
          <w:color w:val="000000"/>
          <w:sz w:val="16"/>
          <w:szCs w:val="16"/>
          <w:rtl/>
        </w:rPr>
        <w:tab/>
      </w:r>
    </w:p>
    <w:p w:rsidR="00C17E82" w:rsidRPr="00C17E82" w:rsidRDefault="00C17E82" w:rsidP="00C17E82">
      <w:pPr>
        <w:bidi w:val="0"/>
        <w:rPr>
          <w:rFonts w:asciiTheme="majorBidi" w:hAnsiTheme="majorBidi" w:cstheme="majorBidi"/>
          <w:sz w:val="16"/>
          <w:szCs w:val="16"/>
        </w:rPr>
      </w:pPr>
    </w:p>
    <w:p w:rsidR="00C17E82" w:rsidRPr="00C17E82" w:rsidRDefault="00C17E82" w:rsidP="00C17E82">
      <w:pPr>
        <w:bidi w:val="0"/>
        <w:rPr>
          <w:rFonts w:asciiTheme="majorBidi" w:hAnsiTheme="majorBidi" w:cstheme="majorBidi"/>
          <w:sz w:val="16"/>
          <w:szCs w:val="16"/>
        </w:rPr>
      </w:pPr>
    </w:p>
    <w:p w:rsidR="00C17E82" w:rsidRDefault="00C17E82" w:rsidP="00C17E82">
      <w:pPr>
        <w:bidi w:val="0"/>
        <w:rPr>
          <w:rFonts w:asciiTheme="majorBidi" w:hAnsiTheme="majorBidi" w:cstheme="majorBidi"/>
          <w:sz w:val="16"/>
          <w:szCs w:val="16"/>
        </w:rPr>
      </w:pPr>
    </w:p>
    <w:p w:rsidR="00C60273" w:rsidRPr="00C17E82" w:rsidRDefault="00C17E82" w:rsidP="00C17E82">
      <w:pPr>
        <w:tabs>
          <w:tab w:val="left" w:pos="2347"/>
        </w:tabs>
        <w:bidi w:val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</w:p>
    <w:sectPr w:rsidR="00C60273" w:rsidRPr="00C17E82" w:rsidSect="00634A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7"/>
    <w:rsid w:val="00147D30"/>
    <w:rsid w:val="0018256D"/>
    <w:rsid w:val="001C5A04"/>
    <w:rsid w:val="002B3F6E"/>
    <w:rsid w:val="00321B57"/>
    <w:rsid w:val="003E7817"/>
    <w:rsid w:val="00625720"/>
    <w:rsid w:val="00634A1B"/>
    <w:rsid w:val="006533AD"/>
    <w:rsid w:val="0072359D"/>
    <w:rsid w:val="00811480"/>
    <w:rsid w:val="008316D6"/>
    <w:rsid w:val="00875CAC"/>
    <w:rsid w:val="008900E4"/>
    <w:rsid w:val="008E1456"/>
    <w:rsid w:val="009809C3"/>
    <w:rsid w:val="009C2126"/>
    <w:rsid w:val="00AB1547"/>
    <w:rsid w:val="00AF5DB4"/>
    <w:rsid w:val="00B40391"/>
    <w:rsid w:val="00B53F1C"/>
    <w:rsid w:val="00B8621F"/>
    <w:rsid w:val="00B947B3"/>
    <w:rsid w:val="00BB0242"/>
    <w:rsid w:val="00C17E82"/>
    <w:rsid w:val="00C45D20"/>
    <w:rsid w:val="00C60273"/>
    <w:rsid w:val="00C822D9"/>
    <w:rsid w:val="00C82F9C"/>
    <w:rsid w:val="00E83084"/>
    <w:rsid w:val="00F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C3BA-1C8B-4060-BD5B-FF2E568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7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6C90DBA-8795-4397-9DFB-DDCD2C0E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</dc:creator>
  <cp:keywords/>
  <dc:description/>
  <cp:lastModifiedBy>Pinki Boura</cp:lastModifiedBy>
  <cp:revision>2</cp:revision>
  <dcterms:created xsi:type="dcterms:W3CDTF">2019-03-22T10:05:00Z</dcterms:created>
  <dcterms:modified xsi:type="dcterms:W3CDTF">2019-03-22T10:05:00Z</dcterms:modified>
</cp:coreProperties>
</file>