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B4" w:rsidRDefault="00E225B4" w:rsidP="00E225B4">
      <w:pPr>
        <w:spacing w:line="480" w:lineRule="auto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Supplementary </w:t>
      </w:r>
      <w:r w:rsidRPr="00DB25AF">
        <w:rPr>
          <w:b/>
          <w:sz w:val="22"/>
          <w:szCs w:val="22"/>
          <w:lang w:val="en-GB"/>
        </w:rPr>
        <w:t xml:space="preserve">Table </w:t>
      </w:r>
      <w:r w:rsidR="000F2D42">
        <w:rPr>
          <w:b/>
          <w:sz w:val="22"/>
          <w:szCs w:val="22"/>
          <w:lang w:val="en-GB"/>
        </w:rPr>
        <w:t>2</w:t>
      </w:r>
      <w:r w:rsidRPr="00DB25AF">
        <w:rPr>
          <w:b/>
          <w:sz w:val="22"/>
          <w:szCs w:val="22"/>
          <w:lang w:val="en-GB"/>
        </w:rPr>
        <w:t xml:space="preserve"> </w:t>
      </w:r>
      <w:r w:rsidRPr="00DB25AF">
        <w:rPr>
          <w:sz w:val="22"/>
          <w:szCs w:val="22"/>
          <w:lang w:val="en-GB"/>
        </w:rPr>
        <w:t xml:space="preserve">Anti-emetic treatment-related adverse events of incidence </w:t>
      </w:r>
      <w:r w:rsidRPr="00DB25AF">
        <w:rPr>
          <w:sz w:val="22"/>
          <w:szCs w:val="22"/>
          <w:lang w:val="en-GB"/>
        </w:rPr>
        <w:sym w:font="Symbol" w:char="F0B3"/>
      </w:r>
      <w:r w:rsidRPr="00DB25AF">
        <w:rPr>
          <w:sz w:val="22"/>
          <w:szCs w:val="22"/>
          <w:lang w:val="en-GB"/>
        </w:rPr>
        <w:t xml:space="preserve">10% in at least one </w:t>
      </w:r>
    </w:p>
    <w:p w:rsidR="00E225B4" w:rsidRPr="00DB25AF" w:rsidRDefault="00E225B4" w:rsidP="00E225B4">
      <w:pPr>
        <w:spacing w:line="48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                           s</w:t>
      </w:r>
      <w:r w:rsidRPr="00DB25AF">
        <w:rPr>
          <w:sz w:val="22"/>
          <w:szCs w:val="22"/>
          <w:lang w:val="en-GB"/>
        </w:rPr>
        <w:t>tudy</w:t>
      </w:r>
      <w:r>
        <w:rPr>
          <w:sz w:val="22"/>
          <w:szCs w:val="22"/>
          <w:lang w:val="en-GB"/>
        </w:rPr>
        <w:t xml:space="preserve"> </w:t>
      </w:r>
      <w:r w:rsidRPr="00DB25AF">
        <w:rPr>
          <w:sz w:val="22"/>
          <w:szCs w:val="22"/>
          <w:lang w:val="en-GB"/>
        </w:rPr>
        <w:t>arm (any grade)</w:t>
      </w:r>
      <w:r w:rsidR="00693492">
        <w:rPr>
          <w:sz w:val="22"/>
          <w:szCs w:val="22"/>
          <w:lang w:val="en-GB"/>
        </w:rPr>
        <w:t xml:space="preserve"> over cycle 1</w:t>
      </w:r>
    </w:p>
    <w:tbl>
      <w:tblPr>
        <w:tblW w:w="0" w:type="auto"/>
        <w:tblLook w:val="04A0"/>
      </w:tblPr>
      <w:tblGrid>
        <w:gridCol w:w="1758"/>
        <w:gridCol w:w="1856"/>
        <w:gridCol w:w="1856"/>
        <w:gridCol w:w="1856"/>
        <w:gridCol w:w="1394"/>
      </w:tblGrid>
      <w:tr w:rsidR="00E225B4" w:rsidRPr="00DB25AF" w:rsidTr="005119FE"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</w:tcPr>
          <w:p w:rsidR="00E225B4" w:rsidRPr="00DB25AF" w:rsidRDefault="00E225B4" w:rsidP="005119FE">
            <w:pPr>
              <w:autoSpaceDE w:val="0"/>
              <w:autoSpaceDN w:val="0"/>
              <w:adjustRightInd w:val="0"/>
              <w:spacing w:line="480" w:lineRule="auto"/>
              <w:rPr>
                <w:b/>
                <w:lang w:val="en-GB"/>
              </w:rPr>
            </w:pPr>
          </w:p>
          <w:p w:rsidR="00E225B4" w:rsidRPr="00DB25AF" w:rsidRDefault="00E225B4" w:rsidP="005119FE">
            <w:pPr>
              <w:autoSpaceDE w:val="0"/>
              <w:autoSpaceDN w:val="0"/>
              <w:adjustRightInd w:val="0"/>
              <w:spacing w:line="480" w:lineRule="auto"/>
              <w:rPr>
                <w:b/>
                <w:lang w:val="en-GB"/>
              </w:rPr>
            </w:pPr>
            <w:r w:rsidRPr="00DB25AF">
              <w:rPr>
                <w:b/>
                <w:sz w:val="22"/>
                <w:szCs w:val="22"/>
                <w:lang w:val="en-GB"/>
              </w:rPr>
              <w:t>Event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</w:tcBorders>
          </w:tcPr>
          <w:p w:rsidR="00E225B4" w:rsidRPr="00DB25AF" w:rsidRDefault="00E225B4" w:rsidP="005119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lang w:val="en-GB"/>
              </w:rPr>
            </w:pPr>
            <w:r w:rsidRPr="00DB25AF">
              <w:rPr>
                <w:b/>
                <w:sz w:val="22"/>
                <w:szCs w:val="22"/>
                <w:lang w:val="en-GB"/>
              </w:rPr>
              <w:t xml:space="preserve">Ola </w:t>
            </w:r>
            <w:proofErr w:type="spellStart"/>
            <w:r w:rsidRPr="00DB25AF">
              <w:rPr>
                <w:b/>
                <w:sz w:val="22"/>
                <w:szCs w:val="22"/>
                <w:lang w:val="en-GB"/>
              </w:rPr>
              <w:t>arm</w:t>
            </w:r>
            <w:r w:rsidRPr="00DB25AF">
              <w:rPr>
                <w:b/>
                <w:sz w:val="22"/>
                <w:szCs w:val="22"/>
                <w:vertAlign w:val="superscript"/>
                <w:lang w:val="en-GB"/>
              </w:rPr>
              <w:t>a</w:t>
            </w:r>
            <w:proofErr w:type="spellEnd"/>
          </w:p>
          <w:p w:rsidR="00E225B4" w:rsidRPr="00DB25AF" w:rsidRDefault="00E225B4" w:rsidP="005119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lang w:val="en-GB"/>
              </w:rPr>
            </w:pPr>
            <w:r w:rsidRPr="00DB25AF">
              <w:rPr>
                <w:b/>
                <w:sz w:val="22"/>
                <w:szCs w:val="22"/>
                <w:lang w:val="en-GB"/>
              </w:rPr>
              <w:t>(n=27)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</w:tcBorders>
          </w:tcPr>
          <w:p w:rsidR="00E225B4" w:rsidRPr="00DB25AF" w:rsidRDefault="00E225B4" w:rsidP="005119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lang w:val="en-GB"/>
              </w:rPr>
            </w:pPr>
            <w:r w:rsidRPr="00DB25AF">
              <w:rPr>
                <w:b/>
                <w:sz w:val="22"/>
                <w:szCs w:val="22"/>
                <w:lang w:val="en-GB"/>
              </w:rPr>
              <w:t xml:space="preserve">Ola + </w:t>
            </w:r>
            <w:proofErr w:type="spellStart"/>
            <w:r w:rsidRPr="00DB25AF">
              <w:rPr>
                <w:b/>
                <w:sz w:val="22"/>
                <w:szCs w:val="22"/>
                <w:lang w:val="en-GB"/>
              </w:rPr>
              <w:t>Dex</w:t>
            </w:r>
            <w:proofErr w:type="spellEnd"/>
            <w:r w:rsidRPr="00DB25AF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B25AF">
              <w:rPr>
                <w:b/>
                <w:sz w:val="22"/>
                <w:szCs w:val="22"/>
                <w:lang w:val="en-GB"/>
              </w:rPr>
              <w:t>arm</w:t>
            </w:r>
            <w:r w:rsidRPr="00DB25AF">
              <w:rPr>
                <w:b/>
                <w:sz w:val="22"/>
                <w:szCs w:val="22"/>
                <w:vertAlign w:val="superscript"/>
                <w:lang w:val="en-GB"/>
              </w:rPr>
              <w:t>a</w:t>
            </w:r>
            <w:proofErr w:type="spellEnd"/>
          </w:p>
          <w:p w:rsidR="00E225B4" w:rsidRPr="00DB25AF" w:rsidRDefault="00E225B4" w:rsidP="005119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lang w:val="en-GB"/>
              </w:rPr>
            </w:pPr>
            <w:r w:rsidRPr="00DB25AF">
              <w:rPr>
                <w:b/>
                <w:sz w:val="22"/>
                <w:szCs w:val="22"/>
                <w:lang w:val="en-GB"/>
              </w:rPr>
              <w:t>(n=27)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</w:tcBorders>
          </w:tcPr>
          <w:p w:rsidR="00E225B4" w:rsidRPr="00DB25AF" w:rsidRDefault="00E225B4" w:rsidP="005119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lang w:val="en-GB"/>
              </w:rPr>
            </w:pPr>
            <w:proofErr w:type="spellStart"/>
            <w:r w:rsidRPr="00DB25AF">
              <w:rPr>
                <w:b/>
                <w:sz w:val="22"/>
                <w:szCs w:val="22"/>
                <w:lang w:val="en-GB"/>
              </w:rPr>
              <w:t>Dex</w:t>
            </w:r>
            <w:proofErr w:type="spellEnd"/>
            <w:r w:rsidRPr="00DB25AF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B25AF">
              <w:rPr>
                <w:b/>
                <w:sz w:val="22"/>
                <w:szCs w:val="22"/>
                <w:lang w:val="en-GB"/>
              </w:rPr>
              <w:t>arm</w:t>
            </w:r>
            <w:r w:rsidRPr="00DB25AF">
              <w:rPr>
                <w:b/>
                <w:sz w:val="22"/>
                <w:szCs w:val="22"/>
                <w:vertAlign w:val="superscript"/>
                <w:lang w:val="en-GB"/>
              </w:rPr>
              <w:t>a</w:t>
            </w:r>
            <w:proofErr w:type="spellEnd"/>
          </w:p>
          <w:p w:rsidR="00E225B4" w:rsidRPr="00DB25AF" w:rsidRDefault="00E225B4" w:rsidP="005119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lang w:val="en-GB"/>
              </w:rPr>
            </w:pPr>
            <w:r w:rsidRPr="00DB25AF">
              <w:rPr>
                <w:b/>
                <w:sz w:val="22"/>
                <w:szCs w:val="22"/>
                <w:lang w:val="en-GB"/>
              </w:rPr>
              <w:t>(n=27)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12" w:space="0" w:color="auto"/>
            </w:tcBorders>
          </w:tcPr>
          <w:p w:rsidR="00E225B4" w:rsidRPr="00DB25AF" w:rsidRDefault="00E225B4" w:rsidP="005119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i/>
                <w:lang w:val="en-GB"/>
              </w:rPr>
            </w:pPr>
            <w:r w:rsidRPr="00DB25AF">
              <w:rPr>
                <w:b/>
                <w:i/>
                <w:sz w:val="22"/>
                <w:szCs w:val="22"/>
                <w:lang w:val="en-GB"/>
              </w:rPr>
              <w:t>P</w:t>
            </w:r>
            <w:r w:rsidRPr="00DB25AF">
              <w:rPr>
                <w:b/>
                <w:sz w:val="22"/>
                <w:szCs w:val="22"/>
                <w:lang w:val="en-GB"/>
              </w:rPr>
              <w:t>-</w:t>
            </w:r>
            <w:proofErr w:type="spellStart"/>
            <w:r w:rsidRPr="00DB25AF">
              <w:rPr>
                <w:b/>
                <w:sz w:val="22"/>
                <w:szCs w:val="22"/>
                <w:lang w:val="en-GB"/>
              </w:rPr>
              <w:t>value</w:t>
            </w:r>
            <w:r w:rsidRPr="00DB25AF">
              <w:rPr>
                <w:b/>
                <w:sz w:val="22"/>
                <w:szCs w:val="22"/>
                <w:vertAlign w:val="superscript"/>
                <w:lang w:val="en-GB"/>
              </w:rPr>
              <w:t>b</w:t>
            </w:r>
            <w:proofErr w:type="spellEnd"/>
          </w:p>
        </w:tc>
      </w:tr>
      <w:tr w:rsidR="00E225B4" w:rsidRPr="00DB25AF" w:rsidTr="005119FE">
        <w:tc>
          <w:tcPr>
            <w:tcW w:w="1758" w:type="dxa"/>
            <w:tcBorders>
              <w:top w:val="single" w:sz="12" w:space="0" w:color="auto"/>
            </w:tcBorders>
          </w:tcPr>
          <w:p w:rsidR="00E225B4" w:rsidRPr="00DB25AF" w:rsidRDefault="00E225B4" w:rsidP="005119FE">
            <w:pPr>
              <w:autoSpaceDE w:val="0"/>
              <w:autoSpaceDN w:val="0"/>
              <w:adjustRightInd w:val="0"/>
              <w:spacing w:line="480" w:lineRule="auto"/>
              <w:rPr>
                <w:lang w:val="en-GB"/>
              </w:rPr>
            </w:pPr>
            <w:r w:rsidRPr="00DB25AF">
              <w:rPr>
                <w:sz w:val="22"/>
                <w:szCs w:val="22"/>
                <w:lang w:val="en-GB"/>
              </w:rPr>
              <w:t>Constipation</w:t>
            </w:r>
          </w:p>
        </w:tc>
        <w:tc>
          <w:tcPr>
            <w:tcW w:w="1856" w:type="dxa"/>
            <w:tcBorders>
              <w:top w:val="single" w:sz="12" w:space="0" w:color="auto"/>
            </w:tcBorders>
          </w:tcPr>
          <w:p w:rsidR="00E225B4" w:rsidRPr="00DB25AF" w:rsidRDefault="00E225B4" w:rsidP="005119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lang w:val="en-GB"/>
              </w:rPr>
            </w:pPr>
            <w:r w:rsidRPr="00DB25AF">
              <w:rPr>
                <w:sz w:val="22"/>
                <w:szCs w:val="22"/>
                <w:lang w:val="en-GB"/>
              </w:rPr>
              <w:t>9 (33.3)</w:t>
            </w:r>
          </w:p>
        </w:tc>
        <w:tc>
          <w:tcPr>
            <w:tcW w:w="1856" w:type="dxa"/>
            <w:tcBorders>
              <w:top w:val="single" w:sz="12" w:space="0" w:color="auto"/>
            </w:tcBorders>
          </w:tcPr>
          <w:p w:rsidR="00E225B4" w:rsidRPr="00DB25AF" w:rsidRDefault="00E225B4" w:rsidP="005119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lang w:val="en-GB"/>
              </w:rPr>
            </w:pPr>
            <w:r w:rsidRPr="00DB25AF">
              <w:rPr>
                <w:sz w:val="22"/>
                <w:szCs w:val="22"/>
                <w:lang w:val="en-GB"/>
              </w:rPr>
              <w:t>15 (55.6)</w:t>
            </w:r>
          </w:p>
        </w:tc>
        <w:tc>
          <w:tcPr>
            <w:tcW w:w="1856" w:type="dxa"/>
            <w:tcBorders>
              <w:top w:val="single" w:sz="12" w:space="0" w:color="auto"/>
            </w:tcBorders>
          </w:tcPr>
          <w:p w:rsidR="00E225B4" w:rsidRPr="00DB25AF" w:rsidRDefault="00E225B4" w:rsidP="005119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lang w:val="en-GB"/>
              </w:rPr>
            </w:pPr>
            <w:r w:rsidRPr="00DB25AF">
              <w:rPr>
                <w:sz w:val="22"/>
                <w:szCs w:val="22"/>
                <w:lang w:val="en-GB"/>
              </w:rPr>
              <w:t>13 (48.1)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E225B4" w:rsidRPr="00DB25AF" w:rsidRDefault="00E225B4" w:rsidP="005119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lang w:val="en-GB"/>
              </w:rPr>
            </w:pPr>
            <w:r w:rsidRPr="00DB25AF">
              <w:rPr>
                <w:sz w:val="22"/>
                <w:szCs w:val="22"/>
                <w:lang w:val="en-GB"/>
              </w:rPr>
              <w:t>0.266</w:t>
            </w:r>
          </w:p>
        </w:tc>
      </w:tr>
      <w:tr w:rsidR="00E225B4" w:rsidRPr="00DB25AF" w:rsidTr="005119FE">
        <w:tc>
          <w:tcPr>
            <w:tcW w:w="1758" w:type="dxa"/>
          </w:tcPr>
          <w:p w:rsidR="00E225B4" w:rsidRPr="00DB25AF" w:rsidRDefault="00E225B4" w:rsidP="005119FE">
            <w:pPr>
              <w:autoSpaceDE w:val="0"/>
              <w:autoSpaceDN w:val="0"/>
              <w:adjustRightInd w:val="0"/>
              <w:spacing w:line="480" w:lineRule="auto"/>
              <w:rPr>
                <w:lang w:val="en-GB"/>
              </w:rPr>
            </w:pPr>
            <w:r w:rsidRPr="00DB25AF">
              <w:rPr>
                <w:sz w:val="22"/>
                <w:szCs w:val="22"/>
                <w:lang w:val="en-GB"/>
              </w:rPr>
              <w:t>Diarrhoea</w:t>
            </w:r>
          </w:p>
        </w:tc>
        <w:tc>
          <w:tcPr>
            <w:tcW w:w="1856" w:type="dxa"/>
          </w:tcPr>
          <w:p w:rsidR="00E225B4" w:rsidRPr="00DB25AF" w:rsidRDefault="00E225B4" w:rsidP="005119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lang w:val="en-GB"/>
              </w:rPr>
            </w:pPr>
            <w:r w:rsidRPr="00DB25AF">
              <w:rPr>
                <w:sz w:val="22"/>
                <w:szCs w:val="22"/>
                <w:lang w:val="en-GB"/>
              </w:rPr>
              <w:t>1 (3.7)</w:t>
            </w:r>
          </w:p>
        </w:tc>
        <w:tc>
          <w:tcPr>
            <w:tcW w:w="1856" w:type="dxa"/>
          </w:tcPr>
          <w:p w:rsidR="00E225B4" w:rsidRPr="00DB25AF" w:rsidRDefault="00E225B4" w:rsidP="005119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lang w:val="en-GB"/>
              </w:rPr>
            </w:pPr>
            <w:r w:rsidRPr="00DB25AF">
              <w:rPr>
                <w:sz w:val="22"/>
                <w:szCs w:val="22"/>
                <w:lang w:val="en-GB"/>
              </w:rPr>
              <w:t>2 (7.4)</w:t>
            </w:r>
          </w:p>
        </w:tc>
        <w:tc>
          <w:tcPr>
            <w:tcW w:w="1856" w:type="dxa"/>
          </w:tcPr>
          <w:p w:rsidR="00E225B4" w:rsidRPr="00DB25AF" w:rsidRDefault="00E225B4" w:rsidP="005119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lang w:val="en-GB"/>
              </w:rPr>
            </w:pPr>
            <w:r w:rsidRPr="00DB25AF">
              <w:rPr>
                <w:sz w:val="22"/>
                <w:szCs w:val="22"/>
                <w:lang w:val="en-GB"/>
              </w:rPr>
              <w:t>4 (14.8)</w:t>
            </w:r>
          </w:p>
        </w:tc>
        <w:tc>
          <w:tcPr>
            <w:tcW w:w="1394" w:type="dxa"/>
          </w:tcPr>
          <w:p w:rsidR="00E225B4" w:rsidRPr="00DB25AF" w:rsidRDefault="00E225B4" w:rsidP="005119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lang w:val="en-GB"/>
              </w:rPr>
            </w:pPr>
            <w:r w:rsidRPr="00DB25AF">
              <w:rPr>
                <w:sz w:val="22"/>
                <w:szCs w:val="22"/>
                <w:lang w:val="en-GB"/>
              </w:rPr>
              <w:t>0.490</w:t>
            </w:r>
          </w:p>
        </w:tc>
      </w:tr>
      <w:tr w:rsidR="00E225B4" w:rsidRPr="00DB25AF" w:rsidTr="005119FE">
        <w:tc>
          <w:tcPr>
            <w:tcW w:w="1758" w:type="dxa"/>
          </w:tcPr>
          <w:p w:rsidR="00E225B4" w:rsidRPr="00DB25AF" w:rsidRDefault="00E225B4" w:rsidP="005119FE">
            <w:pPr>
              <w:autoSpaceDE w:val="0"/>
              <w:autoSpaceDN w:val="0"/>
              <w:adjustRightInd w:val="0"/>
              <w:spacing w:line="480" w:lineRule="auto"/>
              <w:rPr>
                <w:lang w:val="en-GB"/>
              </w:rPr>
            </w:pPr>
            <w:r w:rsidRPr="00DB25AF">
              <w:rPr>
                <w:sz w:val="22"/>
                <w:szCs w:val="22"/>
                <w:lang w:val="en-GB"/>
              </w:rPr>
              <w:t>Somnolence</w:t>
            </w:r>
          </w:p>
        </w:tc>
        <w:tc>
          <w:tcPr>
            <w:tcW w:w="1856" w:type="dxa"/>
          </w:tcPr>
          <w:p w:rsidR="00E225B4" w:rsidRPr="00DB25AF" w:rsidRDefault="00E225B4" w:rsidP="005119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lang w:val="en-GB"/>
              </w:rPr>
            </w:pPr>
            <w:r w:rsidRPr="00DB25AF">
              <w:rPr>
                <w:sz w:val="22"/>
                <w:szCs w:val="22"/>
                <w:lang w:val="en-GB"/>
              </w:rPr>
              <w:t>21 (77.8)</w:t>
            </w:r>
          </w:p>
        </w:tc>
        <w:tc>
          <w:tcPr>
            <w:tcW w:w="1856" w:type="dxa"/>
          </w:tcPr>
          <w:p w:rsidR="00E225B4" w:rsidRPr="00DB25AF" w:rsidRDefault="00E225B4" w:rsidP="005119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lang w:val="en-GB"/>
              </w:rPr>
            </w:pPr>
            <w:r w:rsidRPr="00DB25AF">
              <w:rPr>
                <w:sz w:val="22"/>
                <w:szCs w:val="22"/>
                <w:lang w:val="en-GB"/>
              </w:rPr>
              <w:t>24 (88.9)</w:t>
            </w:r>
          </w:p>
        </w:tc>
        <w:tc>
          <w:tcPr>
            <w:tcW w:w="1856" w:type="dxa"/>
          </w:tcPr>
          <w:p w:rsidR="00E225B4" w:rsidRPr="00DB25AF" w:rsidRDefault="00E225B4" w:rsidP="005119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lang w:val="en-GB"/>
              </w:rPr>
            </w:pPr>
            <w:r w:rsidRPr="00DB25AF">
              <w:rPr>
                <w:sz w:val="22"/>
                <w:szCs w:val="22"/>
                <w:lang w:val="en-GB"/>
              </w:rPr>
              <w:t>20 (74.1)</w:t>
            </w:r>
          </w:p>
        </w:tc>
        <w:tc>
          <w:tcPr>
            <w:tcW w:w="1394" w:type="dxa"/>
          </w:tcPr>
          <w:p w:rsidR="00E225B4" w:rsidRPr="00DB25AF" w:rsidRDefault="00E225B4" w:rsidP="005119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lang w:val="en-GB"/>
              </w:rPr>
            </w:pPr>
            <w:r w:rsidRPr="00DB25AF">
              <w:rPr>
                <w:sz w:val="22"/>
                <w:szCs w:val="22"/>
                <w:lang w:val="en-GB"/>
              </w:rPr>
              <w:t>0.397</w:t>
            </w:r>
          </w:p>
        </w:tc>
      </w:tr>
      <w:tr w:rsidR="00E225B4" w:rsidRPr="00DB25AF" w:rsidTr="005119FE">
        <w:tc>
          <w:tcPr>
            <w:tcW w:w="1758" w:type="dxa"/>
          </w:tcPr>
          <w:p w:rsidR="00E225B4" w:rsidRPr="00DB25AF" w:rsidRDefault="00E225B4" w:rsidP="005119FE">
            <w:pPr>
              <w:autoSpaceDE w:val="0"/>
              <w:autoSpaceDN w:val="0"/>
              <w:adjustRightInd w:val="0"/>
              <w:spacing w:line="480" w:lineRule="auto"/>
              <w:rPr>
                <w:lang w:val="en-GB"/>
              </w:rPr>
            </w:pPr>
            <w:r w:rsidRPr="00DB25AF">
              <w:rPr>
                <w:sz w:val="22"/>
                <w:szCs w:val="22"/>
                <w:lang w:val="en-GB"/>
              </w:rPr>
              <w:t>Headache</w:t>
            </w:r>
          </w:p>
        </w:tc>
        <w:tc>
          <w:tcPr>
            <w:tcW w:w="1856" w:type="dxa"/>
          </w:tcPr>
          <w:p w:rsidR="00E225B4" w:rsidRPr="00DB25AF" w:rsidRDefault="00E225B4" w:rsidP="005119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lang w:val="en-GB"/>
              </w:rPr>
            </w:pPr>
            <w:r w:rsidRPr="00DB25AF">
              <w:rPr>
                <w:sz w:val="22"/>
                <w:szCs w:val="22"/>
                <w:lang w:val="en-GB"/>
              </w:rPr>
              <w:t>2 (7.4)</w:t>
            </w:r>
          </w:p>
        </w:tc>
        <w:tc>
          <w:tcPr>
            <w:tcW w:w="1856" w:type="dxa"/>
          </w:tcPr>
          <w:p w:rsidR="00E225B4" w:rsidRPr="00DB25AF" w:rsidRDefault="00E225B4" w:rsidP="005119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lang w:val="en-GB"/>
              </w:rPr>
            </w:pPr>
            <w:r w:rsidRPr="00DB25AF">
              <w:rPr>
                <w:sz w:val="22"/>
                <w:szCs w:val="22"/>
                <w:lang w:val="en-GB"/>
              </w:rPr>
              <w:t>3 (11.1)</w:t>
            </w:r>
          </w:p>
        </w:tc>
        <w:tc>
          <w:tcPr>
            <w:tcW w:w="1856" w:type="dxa"/>
          </w:tcPr>
          <w:p w:rsidR="00E225B4" w:rsidRPr="00DB25AF" w:rsidRDefault="00E225B4" w:rsidP="005119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lang w:val="en-GB"/>
              </w:rPr>
            </w:pPr>
            <w:r w:rsidRPr="00DB25AF">
              <w:rPr>
                <w:sz w:val="22"/>
                <w:szCs w:val="22"/>
                <w:lang w:val="en-GB"/>
              </w:rPr>
              <w:t>4 (14.8)</w:t>
            </w:r>
          </w:p>
        </w:tc>
        <w:tc>
          <w:tcPr>
            <w:tcW w:w="1394" w:type="dxa"/>
          </w:tcPr>
          <w:p w:rsidR="00E225B4" w:rsidRPr="00DB25AF" w:rsidRDefault="00E225B4" w:rsidP="005119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lang w:val="en-GB"/>
              </w:rPr>
            </w:pPr>
            <w:r w:rsidRPr="00DB25AF">
              <w:rPr>
                <w:sz w:val="22"/>
                <w:szCs w:val="22"/>
                <w:lang w:val="en-GB"/>
              </w:rPr>
              <w:t>0.904</w:t>
            </w:r>
          </w:p>
        </w:tc>
      </w:tr>
      <w:tr w:rsidR="00E225B4" w:rsidRPr="00DB25AF" w:rsidTr="005119FE">
        <w:tc>
          <w:tcPr>
            <w:tcW w:w="1758" w:type="dxa"/>
            <w:tcBorders>
              <w:bottom w:val="single" w:sz="12" w:space="0" w:color="auto"/>
            </w:tcBorders>
          </w:tcPr>
          <w:p w:rsidR="00E225B4" w:rsidRPr="00DB25AF" w:rsidRDefault="00E225B4" w:rsidP="005119FE">
            <w:pPr>
              <w:autoSpaceDE w:val="0"/>
              <w:autoSpaceDN w:val="0"/>
              <w:adjustRightInd w:val="0"/>
              <w:spacing w:line="480" w:lineRule="auto"/>
              <w:rPr>
                <w:lang w:val="en-GB"/>
              </w:rPr>
            </w:pPr>
            <w:r w:rsidRPr="00DB25AF">
              <w:rPr>
                <w:sz w:val="22"/>
                <w:szCs w:val="22"/>
                <w:lang w:val="en-GB"/>
              </w:rPr>
              <w:t>Insomnia</w:t>
            </w:r>
          </w:p>
        </w:tc>
        <w:tc>
          <w:tcPr>
            <w:tcW w:w="1856" w:type="dxa"/>
            <w:tcBorders>
              <w:bottom w:val="single" w:sz="12" w:space="0" w:color="auto"/>
            </w:tcBorders>
          </w:tcPr>
          <w:p w:rsidR="00E225B4" w:rsidRPr="00DB25AF" w:rsidRDefault="00E225B4" w:rsidP="005119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lang w:val="en-GB"/>
              </w:rPr>
            </w:pPr>
            <w:r w:rsidRPr="00DB25AF">
              <w:rPr>
                <w:sz w:val="22"/>
                <w:szCs w:val="22"/>
                <w:lang w:val="en-GB"/>
              </w:rPr>
              <w:t>4 (14.8)</w:t>
            </w:r>
          </w:p>
        </w:tc>
        <w:tc>
          <w:tcPr>
            <w:tcW w:w="1856" w:type="dxa"/>
            <w:tcBorders>
              <w:bottom w:val="single" w:sz="12" w:space="0" w:color="auto"/>
            </w:tcBorders>
          </w:tcPr>
          <w:p w:rsidR="00E225B4" w:rsidRPr="00DB25AF" w:rsidRDefault="00E225B4" w:rsidP="005119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lang w:val="en-GB"/>
              </w:rPr>
            </w:pPr>
            <w:r w:rsidRPr="00DB25AF">
              <w:rPr>
                <w:sz w:val="22"/>
                <w:szCs w:val="22"/>
                <w:lang w:val="en-GB"/>
              </w:rPr>
              <w:t>2 (7.4)</w:t>
            </w:r>
          </w:p>
        </w:tc>
        <w:tc>
          <w:tcPr>
            <w:tcW w:w="1856" w:type="dxa"/>
            <w:tcBorders>
              <w:bottom w:val="single" w:sz="12" w:space="0" w:color="auto"/>
            </w:tcBorders>
          </w:tcPr>
          <w:p w:rsidR="00E225B4" w:rsidRPr="00DB25AF" w:rsidRDefault="00E225B4" w:rsidP="005119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lang w:val="en-GB"/>
              </w:rPr>
            </w:pPr>
            <w:r w:rsidRPr="00DB25AF">
              <w:rPr>
                <w:sz w:val="22"/>
                <w:szCs w:val="22"/>
                <w:lang w:val="en-GB"/>
              </w:rPr>
              <w:t>5 (18.5)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:rsidR="00E225B4" w:rsidRPr="00DB25AF" w:rsidRDefault="00E225B4" w:rsidP="005119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lang w:val="en-GB"/>
              </w:rPr>
            </w:pPr>
            <w:r w:rsidRPr="00DB25AF">
              <w:rPr>
                <w:sz w:val="22"/>
                <w:szCs w:val="22"/>
                <w:lang w:val="en-GB"/>
              </w:rPr>
              <w:t>0.606</w:t>
            </w:r>
          </w:p>
        </w:tc>
      </w:tr>
    </w:tbl>
    <w:p w:rsidR="00E225B4" w:rsidRPr="00DB25AF" w:rsidRDefault="00E225B4" w:rsidP="00E225B4">
      <w:pPr>
        <w:autoSpaceDE w:val="0"/>
        <w:autoSpaceDN w:val="0"/>
        <w:adjustRightInd w:val="0"/>
        <w:spacing w:line="360" w:lineRule="auto"/>
        <w:rPr>
          <w:sz w:val="22"/>
          <w:szCs w:val="22"/>
          <w:lang w:val="en-GB"/>
        </w:rPr>
      </w:pPr>
      <w:r w:rsidRPr="00DB25AF">
        <w:rPr>
          <w:sz w:val="22"/>
          <w:szCs w:val="22"/>
          <w:lang w:val="en-GB"/>
        </w:rPr>
        <w:t xml:space="preserve">Ola, </w:t>
      </w:r>
      <w:proofErr w:type="spellStart"/>
      <w:r w:rsidRPr="00DB25AF">
        <w:rPr>
          <w:sz w:val="22"/>
          <w:szCs w:val="22"/>
          <w:lang w:val="en-GB"/>
        </w:rPr>
        <w:t>olanzapine</w:t>
      </w:r>
      <w:proofErr w:type="spellEnd"/>
      <w:r w:rsidRPr="00DB25AF">
        <w:rPr>
          <w:sz w:val="22"/>
          <w:szCs w:val="22"/>
          <w:lang w:val="en-GB"/>
        </w:rPr>
        <w:t xml:space="preserve">; </w:t>
      </w:r>
      <w:proofErr w:type="spellStart"/>
      <w:r w:rsidRPr="00DB25AF">
        <w:rPr>
          <w:sz w:val="22"/>
          <w:szCs w:val="22"/>
          <w:lang w:val="en-GB"/>
        </w:rPr>
        <w:t>Dex</w:t>
      </w:r>
      <w:proofErr w:type="spellEnd"/>
      <w:r w:rsidRPr="00DB25AF">
        <w:rPr>
          <w:sz w:val="22"/>
          <w:szCs w:val="22"/>
          <w:lang w:val="en-GB"/>
        </w:rPr>
        <w:t xml:space="preserve">, </w:t>
      </w:r>
      <w:proofErr w:type="spellStart"/>
      <w:r w:rsidRPr="00DB25AF">
        <w:rPr>
          <w:sz w:val="22"/>
          <w:szCs w:val="22"/>
          <w:lang w:val="en-GB"/>
        </w:rPr>
        <w:t>dexamethasone</w:t>
      </w:r>
      <w:proofErr w:type="spellEnd"/>
      <w:r w:rsidRPr="00DB25AF">
        <w:rPr>
          <w:sz w:val="22"/>
          <w:szCs w:val="22"/>
          <w:lang w:val="en-GB"/>
        </w:rPr>
        <w:t>.</w:t>
      </w:r>
    </w:p>
    <w:p w:rsidR="00E225B4" w:rsidRPr="00DB25AF" w:rsidRDefault="00E225B4" w:rsidP="00E225B4">
      <w:pPr>
        <w:autoSpaceDE w:val="0"/>
        <w:autoSpaceDN w:val="0"/>
        <w:adjustRightInd w:val="0"/>
        <w:spacing w:line="360" w:lineRule="auto"/>
        <w:rPr>
          <w:sz w:val="22"/>
          <w:szCs w:val="22"/>
          <w:lang w:val="en-GB"/>
        </w:rPr>
      </w:pPr>
      <w:r w:rsidRPr="00DB25AF">
        <w:rPr>
          <w:sz w:val="22"/>
          <w:szCs w:val="22"/>
          <w:lang w:val="en-GB"/>
        </w:rPr>
        <w:t>Data are presented as numbers (percentages).</w:t>
      </w:r>
    </w:p>
    <w:p w:rsidR="00E225B4" w:rsidRPr="00DB25AF" w:rsidRDefault="00E225B4" w:rsidP="00E225B4">
      <w:pPr>
        <w:autoSpaceDE w:val="0"/>
        <w:autoSpaceDN w:val="0"/>
        <w:adjustRightInd w:val="0"/>
        <w:spacing w:line="360" w:lineRule="auto"/>
        <w:rPr>
          <w:sz w:val="22"/>
          <w:szCs w:val="22"/>
          <w:lang w:val="en-GB"/>
        </w:rPr>
      </w:pPr>
      <w:r w:rsidRPr="00DB25AF">
        <w:rPr>
          <w:sz w:val="22"/>
          <w:szCs w:val="22"/>
          <w:lang w:val="en-GB"/>
        </w:rPr>
        <w:t>No grade 3-4 adverse events were observed in each study arm.</w:t>
      </w:r>
    </w:p>
    <w:p w:rsidR="00E225B4" w:rsidRPr="00DB25AF" w:rsidRDefault="00E225B4" w:rsidP="00E225B4">
      <w:pPr>
        <w:autoSpaceDE w:val="0"/>
        <w:autoSpaceDN w:val="0"/>
        <w:adjustRightInd w:val="0"/>
        <w:spacing w:line="360" w:lineRule="auto"/>
        <w:rPr>
          <w:sz w:val="22"/>
          <w:szCs w:val="22"/>
          <w:lang w:val="en-GB"/>
        </w:rPr>
      </w:pPr>
      <w:proofErr w:type="spellStart"/>
      <w:r w:rsidRPr="00DB25AF">
        <w:rPr>
          <w:sz w:val="22"/>
          <w:szCs w:val="22"/>
          <w:vertAlign w:val="superscript"/>
          <w:lang w:val="en-GB"/>
        </w:rPr>
        <w:t>a</w:t>
      </w:r>
      <w:r w:rsidRPr="00DB25AF">
        <w:rPr>
          <w:sz w:val="22"/>
          <w:szCs w:val="22"/>
          <w:lang w:val="en-GB"/>
        </w:rPr>
        <w:t>Patients</w:t>
      </w:r>
      <w:proofErr w:type="spellEnd"/>
      <w:r w:rsidRPr="00DB25AF">
        <w:rPr>
          <w:sz w:val="22"/>
          <w:szCs w:val="22"/>
          <w:lang w:val="en-GB"/>
        </w:rPr>
        <w:t xml:space="preserve"> received the combination of </w:t>
      </w:r>
      <w:proofErr w:type="spellStart"/>
      <w:r w:rsidRPr="00DB25AF">
        <w:rPr>
          <w:sz w:val="22"/>
          <w:szCs w:val="22"/>
          <w:lang w:val="en-GB"/>
        </w:rPr>
        <w:t>palonosetron</w:t>
      </w:r>
      <w:proofErr w:type="spellEnd"/>
      <w:r w:rsidRPr="00DB25AF">
        <w:rPr>
          <w:sz w:val="22"/>
          <w:szCs w:val="22"/>
          <w:lang w:val="en-GB"/>
        </w:rPr>
        <w:t xml:space="preserve">, </w:t>
      </w:r>
      <w:proofErr w:type="spellStart"/>
      <w:r w:rsidRPr="00DB25AF">
        <w:rPr>
          <w:sz w:val="22"/>
          <w:szCs w:val="22"/>
          <w:lang w:val="en-GB"/>
        </w:rPr>
        <w:t>dexamethasone</w:t>
      </w:r>
      <w:proofErr w:type="spellEnd"/>
      <w:r w:rsidRPr="00DB25AF">
        <w:rPr>
          <w:sz w:val="22"/>
          <w:szCs w:val="22"/>
          <w:lang w:val="en-GB"/>
        </w:rPr>
        <w:t xml:space="preserve">, and </w:t>
      </w:r>
      <w:proofErr w:type="spellStart"/>
      <w:r w:rsidRPr="00DB25AF">
        <w:rPr>
          <w:sz w:val="22"/>
          <w:szCs w:val="22"/>
          <w:lang w:val="en-GB"/>
        </w:rPr>
        <w:t>olanzapine</w:t>
      </w:r>
      <w:proofErr w:type="spellEnd"/>
      <w:r w:rsidRPr="00DB25AF">
        <w:rPr>
          <w:sz w:val="22"/>
          <w:szCs w:val="22"/>
          <w:lang w:val="en-GB"/>
        </w:rPr>
        <w:t xml:space="preserve"> on day 1.</w:t>
      </w:r>
    </w:p>
    <w:p w:rsidR="00E225B4" w:rsidRPr="00DB25AF" w:rsidRDefault="00E225B4" w:rsidP="00E225B4">
      <w:pPr>
        <w:autoSpaceDE w:val="0"/>
        <w:autoSpaceDN w:val="0"/>
        <w:adjustRightInd w:val="0"/>
        <w:spacing w:line="360" w:lineRule="auto"/>
        <w:rPr>
          <w:sz w:val="22"/>
          <w:szCs w:val="22"/>
          <w:lang w:val="en-GB"/>
        </w:rPr>
      </w:pPr>
      <w:proofErr w:type="spellStart"/>
      <w:r w:rsidRPr="00DB25AF">
        <w:rPr>
          <w:sz w:val="22"/>
          <w:szCs w:val="22"/>
          <w:vertAlign w:val="superscript"/>
          <w:lang w:val="en-GB"/>
        </w:rPr>
        <w:t>b</w:t>
      </w:r>
      <w:r w:rsidRPr="00DB25AF">
        <w:rPr>
          <w:sz w:val="22"/>
          <w:szCs w:val="22"/>
          <w:lang w:val="en-GB"/>
        </w:rPr>
        <w:t>Calculated</w:t>
      </w:r>
      <w:proofErr w:type="spellEnd"/>
      <w:r w:rsidRPr="00DB25AF">
        <w:rPr>
          <w:sz w:val="22"/>
          <w:szCs w:val="22"/>
          <w:lang w:val="en-GB"/>
        </w:rPr>
        <w:t xml:space="preserve"> using the </w:t>
      </w:r>
      <w:r>
        <w:rPr>
          <w:sz w:val="22"/>
          <w:szCs w:val="22"/>
          <w:lang w:val="en-GB"/>
        </w:rPr>
        <w:t>Fisher-</w:t>
      </w:r>
      <w:r w:rsidRPr="00DB25AF">
        <w:rPr>
          <w:sz w:val="22"/>
          <w:szCs w:val="22"/>
          <w:lang w:val="en-GB"/>
        </w:rPr>
        <w:t>Freeman-</w:t>
      </w:r>
      <w:proofErr w:type="spellStart"/>
      <w:r w:rsidRPr="00DB25AF">
        <w:rPr>
          <w:sz w:val="22"/>
          <w:szCs w:val="22"/>
          <w:lang w:val="en-GB"/>
        </w:rPr>
        <w:t>Halton</w:t>
      </w:r>
      <w:proofErr w:type="spellEnd"/>
      <w:r w:rsidRPr="00DB25AF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exact </w:t>
      </w:r>
      <w:r w:rsidRPr="00DB25AF">
        <w:rPr>
          <w:sz w:val="22"/>
          <w:szCs w:val="22"/>
          <w:lang w:val="en-GB"/>
        </w:rPr>
        <w:t>test (two-sided) for the overall comparison among the three arms.</w:t>
      </w:r>
    </w:p>
    <w:p w:rsidR="00E225B4" w:rsidRPr="00DB25AF" w:rsidRDefault="00E225B4" w:rsidP="00E225B4">
      <w:pPr>
        <w:autoSpaceDE w:val="0"/>
        <w:autoSpaceDN w:val="0"/>
        <w:adjustRightInd w:val="0"/>
        <w:spacing w:line="480" w:lineRule="auto"/>
        <w:rPr>
          <w:sz w:val="22"/>
          <w:szCs w:val="22"/>
          <w:lang w:val="en-GB"/>
        </w:rPr>
      </w:pPr>
    </w:p>
    <w:p w:rsidR="006469CF" w:rsidRPr="00E225B4" w:rsidRDefault="006469CF" w:rsidP="00E225B4">
      <w:pPr>
        <w:rPr>
          <w:lang w:val="en-US"/>
        </w:rPr>
      </w:pPr>
    </w:p>
    <w:sectPr w:rsidR="006469CF" w:rsidRPr="00E225B4" w:rsidSect="00646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E225B4"/>
    <w:rsid w:val="000F2D42"/>
    <w:rsid w:val="00525963"/>
    <w:rsid w:val="00623288"/>
    <w:rsid w:val="006469CF"/>
    <w:rsid w:val="00693492"/>
    <w:rsid w:val="00AE1BA0"/>
    <w:rsid w:val="00B74034"/>
    <w:rsid w:val="00DC5654"/>
    <w:rsid w:val="00E2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2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LuigiCelio</dc:creator>
  <cp:lastModifiedBy>LuigiCelio</cp:lastModifiedBy>
  <cp:revision>4</cp:revision>
  <dcterms:created xsi:type="dcterms:W3CDTF">2018-09-09T11:50:00Z</dcterms:created>
  <dcterms:modified xsi:type="dcterms:W3CDTF">2019-01-13T10:56:00Z</dcterms:modified>
</cp:coreProperties>
</file>