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84A41" w14:textId="40D12659" w:rsidR="00B13BFB" w:rsidRPr="002919D1" w:rsidRDefault="00E87637" w:rsidP="00B13B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Rationale for age assumption of core top</w:t>
      </w:r>
    </w:p>
    <w:p w14:paraId="64434262" w14:textId="6A4CE1AF" w:rsidR="00B13BFB" w:rsidRDefault="00C32D53" w:rsidP="00C32D53">
      <w:pPr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Although wind can cause perturb </w:t>
      </w:r>
      <w:r w:rsidR="0020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sediment-water interface</w:t>
      </w:r>
      <w:r w:rsidR="0020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lakes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thus </w:t>
      </w:r>
      <w:r w:rsidR="0020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cause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sediment mixing, w</w:t>
      </w:r>
      <w:r w:rsidR="00D227D7" w:rsidRPr="00B13BFB">
        <w:rPr>
          <w:rFonts w:ascii="Times New Roman" w:hAnsi="Times New Roman" w:cs="Times New Roman"/>
          <w:sz w:val="24"/>
          <w:szCs w:val="24"/>
        </w:rPr>
        <w:t xml:space="preserve">ind-induced sediment resuspension at the lake bottom of </w:t>
      </w:r>
      <w:r w:rsidR="00017C88">
        <w:rPr>
          <w:rFonts w:ascii="Times New Roman" w:hAnsi="Times New Roman" w:cs="Times New Roman"/>
          <w:sz w:val="24"/>
          <w:szCs w:val="24"/>
        </w:rPr>
        <w:t>L</w:t>
      </w:r>
      <w:r w:rsidR="00D227D7" w:rsidRPr="00B13BFB">
        <w:rPr>
          <w:rFonts w:ascii="Times New Roman" w:hAnsi="Times New Roman" w:cs="Times New Roman"/>
          <w:sz w:val="24"/>
          <w:szCs w:val="24"/>
        </w:rPr>
        <w:t xml:space="preserve">ake Lin is unlikely. According to </w:t>
      </w:r>
      <w:proofErr w:type="spellStart"/>
      <w:r w:rsidR="00D227D7" w:rsidRPr="00C32D53">
        <w:rPr>
          <w:rFonts w:ascii="Times New Roman" w:hAnsi="Times New Roman" w:cs="Times New Roman"/>
          <w:sz w:val="24"/>
          <w:szCs w:val="24"/>
        </w:rPr>
        <w:t>Scheffer</w:t>
      </w:r>
      <w:proofErr w:type="spellEnd"/>
      <w:r w:rsidR="00D227D7" w:rsidRPr="00C32D53">
        <w:rPr>
          <w:rFonts w:ascii="Times New Roman" w:hAnsi="Times New Roman" w:cs="Times New Roman"/>
          <w:sz w:val="24"/>
          <w:szCs w:val="24"/>
        </w:rPr>
        <w:t xml:space="preserve"> (1998), particles</w:t>
      </w:r>
      <w:r w:rsidR="00D227D7" w:rsidRPr="00B13BFB">
        <w:rPr>
          <w:rFonts w:ascii="Times New Roman" w:hAnsi="Times New Roman" w:cs="Times New Roman"/>
          <w:sz w:val="24"/>
          <w:szCs w:val="24"/>
        </w:rPr>
        <w:t xml:space="preserve"> at the s</w:t>
      </w:r>
      <w:r w:rsidR="00200360">
        <w:rPr>
          <w:rFonts w:ascii="Times New Roman" w:hAnsi="Times New Roman" w:cs="Times New Roman"/>
          <w:sz w:val="24"/>
          <w:szCs w:val="24"/>
        </w:rPr>
        <w:t>ediment</w:t>
      </w:r>
      <w:r w:rsidR="00D227D7" w:rsidRPr="00B13BFB">
        <w:rPr>
          <w:rFonts w:ascii="Times New Roman" w:hAnsi="Times New Roman" w:cs="Times New Roman"/>
          <w:sz w:val="24"/>
          <w:szCs w:val="24"/>
        </w:rPr>
        <w:t xml:space="preserve">-water interface will resuspend if wind-induced waves </w:t>
      </w:r>
      <w:r w:rsidR="00200360">
        <w:rPr>
          <w:rFonts w:ascii="Times New Roman" w:hAnsi="Times New Roman" w:cs="Times New Roman"/>
          <w:sz w:val="24"/>
          <w:szCs w:val="24"/>
        </w:rPr>
        <w:t>reach</w:t>
      </w:r>
      <w:r w:rsidR="00200360" w:rsidRPr="00B13BFB">
        <w:rPr>
          <w:rFonts w:ascii="Times New Roman" w:hAnsi="Times New Roman" w:cs="Times New Roman"/>
          <w:sz w:val="24"/>
          <w:szCs w:val="24"/>
        </w:rPr>
        <w:t xml:space="preserve"> </w:t>
      </w:r>
      <w:r w:rsidR="00D227D7" w:rsidRPr="00B13BFB">
        <w:rPr>
          <w:rFonts w:ascii="Times New Roman" w:hAnsi="Times New Roman" w:cs="Times New Roman"/>
          <w:sz w:val="24"/>
          <w:szCs w:val="24"/>
        </w:rPr>
        <w:t>the bottom of the lake (when the wavelength of wind-induced waves exceeds twice the water depth). The wavelength is a function of fetch (the distance over which the waves have buil</w:t>
      </w:r>
      <w:r w:rsidR="00200360">
        <w:rPr>
          <w:rFonts w:ascii="Times New Roman" w:hAnsi="Times New Roman" w:cs="Times New Roman"/>
          <w:sz w:val="24"/>
          <w:szCs w:val="24"/>
        </w:rPr>
        <w:t>t</w:t>
      </w:r>
      <w:r w:rsidR="00D227D7" w:rsidRPr="00B13BFB">
        <w:rPr>
          <w:rFonts w:ascii="Times New Roman" w:hAnsi="Times New Roman" w:cs="Times New Roman"/>
          <w:sz w:val="24"/>
          <w:szCs w:val="24"/>
        </w:rPr>
        <w:t xml:space="preserve"> up) and wind velocity. More detail of this equation can be found in </w:t>
      </w:r>
      <w:proofErr w:type="spellStart"/>
      <w:r w:rsidR="00D227D7" w:rsidRPr="00B13BFB">
        <w:rPr>
          <w:rFonts w:ascii="Times New Roman" w:hAnsi="Times New Roman" w:cs="Times New Roman"/>
          <w:sz w:val="24"/>
          <w:szCs w:val="24"/>
        </w:rPr>
        <w:t>Scheffer</w:t>
      </w:r>
      <w:proofErr w:type="spellEnd"/>
      <w:r w:rsidR="00D227D7" w:rsidRPr="00B13BFB">
        <w:rPr>
          <w:rFonts w:ascii="Times New Roman" w:hAnsi="Times New Roman" w:cs="Times New Roman"/>
          <w:sz w:val="24"/>
          <w:szCs w:val="24"/>
        </w:rPr>
        <w:t xml:space="preserve"> (1998). We found that the wavelength caused by NCEP/NCAR Reanalysis mean </w:t>
      </w:r>
      <w:r w:rsidR="00200360">
        <w:rPr>
          <w:rFonts w:ascii="Times New Roman" w:hAnsi="Times New Roman" w:cs="Times New Roman"/>
          <w:sz w:val="24"/>
          <w:szCs w:val="24"/>
        </w:rPr>
        <w:t xml:space="preserve">surface </w:t>
      </w:r>
      <w:r w:rsidR="00D227D7" w:rsidRPr="00B13BFB">
        <w:rPr>
          <w:rFonts w:ascii="Times New Roman" w:hAnsi="Times New Roman" w:cs="Times New Roman"/>
          <w:sz w:val="24"/>
          <w:szCs w:val="24"/>
        </w:rPr>
        <w:t>wind velocity at Lake Lin</w:t>
      </w:r>
      <w:r w:rsidR="00200360">
        <w:rPr>
          <w:rFonts w:ascii="Times New Roman" w:hAnsi="Times New Roman" w:cs="Times New Roman"/>
          <w:sz w:val="24"/>
          <w:szCs w:val="24"/>
        </w:rPr>
        <w:t xml:space="preserve">, which has a fetch of </w:t>
      </w:r>
      <w:r w:rsidR="004374A8">
        <w:rPr>
          <w:rFonts w:ascii="Times New Roman" w:hAnsi="Times New Roman" w:cs="Times New Roman"/>
          <w:sz w:val="24"/>
          <w:szCs w:val="24"/>
        </w:rPr>
        <w:t xml:space="preserve">33 </w:t>
      </w:r>
      <w:r w:rsidR="00200360">
        <w:rPr>
          <w:rFonts w:ascii="Times New Roman" w:hAnsi="Times New Roman" w:cs="Times New Roman"/>
          <w:sz w:val="24"/>
          <w:szCs w:val="24"/>
        </w:rPr>
        <w:t xml:space="preserve">m, </w:t>
      </w:r>
      <w:r w:rsidR="00D227D7" w:rsidRPr="00B13BFB">
        <w:rPr>
          <w:rFonts w:ascii="Times New Roman" w:hAnsi="Times New Roman" w:cs="Times New Roman"/>
          <w:sz w:val="24"/>
          <w:szCs w:val="24"/>
        </w:rPr>
        <w:t>is 0.00</w:t>
      </w:r>
      <w:r w:rsidR="006B3D6E">
        <w:rPr>
          <w:rFonts w:ascii="Times New Roman" w:hAnsi="Times New Roman" w:cs="Times New Roman"/>
          <w:sz w:val="24"/>
          <w:szCs w:val="24"/>
        </w:rPr>
        <w:t>4</w:t>
      </w:r>
      <w:r w:rsidR="00D227D7" w:rsidRPr="00B13BFB">
        <w:rPr>
          <w:rFonts w:ascii="Times New Roman" w:hAnsi="Times New Roman" w:cs="Times New Roman"/>
          <w:sz w:val="24"/>
          <w:szCs w:val="24"/>
        </w:rPr>
        <w:t xml:space="preserve"> m. This wavelength is less than twice the water depth (~1 m), and thus, </w:t>
      </w:r>
      <w:r w:rsidR="00200360" w:rsidRPr="00B13BFB">
        <w:rPr>
          <w:rFonts w:ascii="Times New Roman" w:hAnsi="Times New Roman" w:cs="Times New Roman"/>
          <w:sz w:val="24"/>
          <w:szCs w:val="24"/>
        </w:rPr>
        <w:t xml:space="preserve">wind </w:t>
      </w:r>
      <w:r w:rsidR="00D227D7" w:rsidRPr="00B13BFB">
        <w:rPr>
          <w:rFonts w:ascii="Times New Roman" w:hAnsi="Times New Roman" w:cs="Times New Roman"/>
          <w:sz w:val="24"/>
          <w:szCs w:val="24"/>
        </w:rPr>
        <w:t>induced mixing at the surface-water interface</w:t>
      </w:r>
      <w:r w:rsidR="00200360">
        <w:rPr>
          <w:rFonts w:ascii="Times New Roman" w:hAnsi="Times New Roman" w:cs="Times New Roman"/>
          <w:sz w:val="24"/>
          <w:szCs w:val="24"/>
        </w:rPr>
        <w:t xml:space="preserve"> is unlikely</w:t>
      </w:r>
      <w:r w:rsidR="00D227D7" w:rsidRPr="00B13BFB">
        <w:rPr>
          <w:rFonts w:ascii="Times New Roman" w:hAnsi="Times New Roman" w:cs="Times New Roman"/>
          <w:sz w:val="24"/>
          <w:szCs w:val="24"/>
        </w:rPr>
        <w:t>.</w:t>
      </w:r>
      <w:r w:rsidR="001B7744" w:rsidRPr="00192484">
        <w:rPr>
          <w:rFonts w:ascii="Times New Roman" w:hAnsi="Times New Roman" w:cs="Times New Roman"/>
          <w:color w:val="8496B0" w:themeColor="text2" w:themeTint="99"/>
          <w:sz w:val="24"/>
        </w:rPr>
        <w:t xml:space="preserve"> </w:t>
      </w:r>
      <w:r w:rsidR="001B7744" w:rsidRPr="001B7744">
        <w:rPr>
          <w:rFonts w:ascii="Times New Roman" w:hAnsi="Times New Roman" w:cs="Times New Roman"/>
          <w:sz w:val="24"/>
        </w:rPr>
        <w:t>In fact, it is very unlikely for wind-induced waves to cause sediment mixing at Lin no matter how strong wind speed is because the fetch value at Lin is too small (</w:t>
      </w:r>
      <w:proofErr w:type="spellStart"/>
      <w:r w:rsidR="001B7744" w:rsidRPr="001B7744">
        <w:rPr>
          <w:rFonts w:ascii="Times New Roman" w:hAnsi="Times New Roman" w:cs="Times New Roman"/>
          <w:sz w:val="24"/>
        </w:rPr>
        <w:t>Scheffer</w:t>
      </w:r>
      <w:proofErr w:type="spellEnd"/>
      <w:r w:rsidR="0039322E">
        <w:rPr>
          <w:rFonts w:ascii="Times New Roman" w:hAnsi="Times New Roman" w:cs="Times New Roman"/>
          <w:sz w:val="24"/>
        </w:rPr>
        <w:t>,</w:t>
      </w:r>
      <w:r w:rsidR="0066452D">
        <w:rPr>
          <w:rFonts w:ascii="Times New Roman" w:hAnsi="Times New Roman" w:cs="Times New Roman"/>
          <w:sz w:val="24"/>
        </w:rPr>
        <w:t xml:space="preserve"> </w:t>
      </w:r>
      <w:r w:rsidR="001B7744" w:rsidRPr="001B7744">
        <w:rPr>
          <w:rFonts w:ascii="Times New Roman" w:hAnsi="Times New Roman" w:cs="Times New Roman"/>
          <w:sz w:val="24"/>
        </w:rPr>
        <w:t>1998; Figu</w:t>
      </w:r>
      <w:bookmarkStart w:id="0" w:name="_GoBack"/>
      <w:bookmarkEnd w:id="0"/>
      <w:r w:rsidR="001B7744" w:rsidRPr="001B7744">
        <w:rPr>
          <w:rFonts w:ascii="Times New Roman" w:hAnsi="Times New Roman" w:cs="Times New Roman"/>
          <w:sz w:val="24"/>
        </w:rPr>
        <w:t xml:space="preserve">re 2.7). </w:t>
      </w:r>
      <w:r w:rsidR="001B7744">
        <w:rPr>
          <w:rFonts w:ascii="Times New Roman" w:hAnsi="Times New Roman" w:cs="Times New Roman"/>
          <w:sz w:val="24"/>
          <w:szCs w:val="24"/>
        </w:rPr>
        <w:t xml:space="preserve"> </w:t>
      </w:r>
      <w:r w:rsidR="00D227D7" w:rsidRPr="00B13BFB">
        <w:rPr>
          <w:rFonts w:ascii="Times New Roman" w:hAnsi="Times New Roman" w:cs="Times New Roman"/>
          <w:sz w:val="24"/>
          <w:szCs w:val="24"/>
        </w:rPr>
        <w:t xml:space="preserve">Therefore, </w:t>
      </w:r>
      <w:r w:rsidR="00200360">
        <w:rPr>
          <w:rFonts w:ascii="Times New Roman" w:hAnsi="Times New Roman" w:cs="Times New Roman"/>
          <w:sz w:val="24"/>
          <w:szCs w:val="24"/>
        </w:rPr>
        <w:t>our</w:t>
      </w:r>
      <w:r w:rsidR="00D227D7" w:rsidRPr="00B13BFB">
        <w:rPr>
          <w:rFonts w:ascii="Times New Roman" w:hAnsi="Times New Roman" w:cs="Times New Roman"/>
          <w:sz w:val="24"/>
          <w:szCs w:val="24"/>
        </w:rPr>
        <w:t xml:space="preserve"> assumption of the preservation of the core top is robust.</w:t>
      </w:r>
    </w:p>
    <w:p w14:paraId="63A3909D" w14:textId="4F7D5352" w:rsidR="006B3D6E" w:rsidRDefault="006B3D6E" w:rsidP="00C32D53">
      <w:pPr>
        <w:spacing w:after="0" w:line="48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7A06EDF" wp14:editId="545F0C83">
            <wp:extent cx="3220245" cy="25311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"/>
                    <a:stretch/>
                  </pic:blipFill>
                  <pic:spPr bwMode="auto">
                    <a:xfrm>
                      <a:off x="0" y="0"/>
                      <a:ext cx="3233482" cy="25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452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66452D">
        <w:rPr>
          <w:rFonts w:ascii="Times New Roman" w:hAnsi="Times New Roman" w:cs="Times New Roman"/>
          <w:color w:val="000000" w:themeColor="text1"/>
          <w:sz w:val="24"/>
          <w:szCs w:val="24"/>
        </w:rPr>
        <w:t>Scheffer</w:t>
      </w:r>
      <w:proofErr w:type="spellEnd"/>
      <w:r w:rsidR="0039322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645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1998)</w:t>
      </w:r>
    </w:p>
    <w:p w14:paraId="705DFA06" w14:textId="35851B1E" w:rsidR="00C32D53" w:rsidRPr="00141D2D" w:rsidRDefault="00141D2D" w:rsidP="00C32D53">
      <w:pPr>
        <w:spacing w:after="0"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</w:t>
      </w:r>
    </w:p>
    <w:p w14:paraId="71F5E6D2" w14:textId="460EE768" w:rsidR="00C32D53" w:rsidRDefault="00C32D53" w:rsidP="00C32D5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Scheffer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 (1998)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Ecology of Shallow Lakes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Dordrecht: Kluwer Academic Publishers.</w:t>
      </w:r>
    </w:p>
    <w:p w14:paraId="4C6D424F" w14:textId="77777777" w:rsidR="002919D1" w:rsidRDefault="002919D1" w:rsidP="00C32D5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2919D1" w:rsidSect="00722DFB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0EF94A2" w14:textId="31DD0270" w:rsidR="00C32D53" w:rsidRPr="002919D1" w:rsidRDefault="002919D1" w:rsidP="002919D1">
      <w:pPr>
        <w:spacing w:after="0"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919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</w:p>
    <w:p w14:paraId="08A5F441" w14:textId="027CE8B0" w:rsidR="002919D1" w:rsidRDefault="002919D1" w:rsidP="002919D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19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A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Satellite image of Lake Lin (coring location denoted by orange marker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courtesy: ESRI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2184489" w14:textId="5E1528E7" w:rsidR="002919D1" w:rsidRPr="00CC724E" w:rsidRDefault="002919D1" w:rsidP="00D04107">
      <w:pPr>
        <w:jc w:val="center"/>
        <w:rPr>
          <w:color w:val="000000" w:themeColor="text1"/>
        </w:rPr>
      </w:pPr>
      <w:r w:rsidRPr="00CC724E">
        <w:rPr>
          <w:noProof/>
          <w:color w:val="000000" w:themeColor="text1"/>
          <w:lang w:eastAsia="en-US" w:bidi="ar-SA"/>
        </w:rPr>
        <w:drawing>
          <wp:inline distT="0" distB="0" distL="0" distR="0" wp14:anchorId="40E40D48" wp14:editId="07DE6158">
            <wp:extent cx="5728335" cy="2700912"/>
            <wp:effectExtent l="0" t="0" r="12065" b="0"/>
            <wp:docPr id="1" name="Picture 1" descr="/Users/Mac/Desktop/Thesis_FINAL/Final/Photo/Studylocation/Map/Dem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/Desktop/Thesis_FINAL/Final/Photo/Studylocation/Map/Demo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31" cy="27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E827" w14:textId="2D4B6CEF" w:rsidR="002919D1" w:rsidRDefault="002919D1" w:rsidP="002919D1">
      <w:pPr>
        <w:spacing w:after="0" w:line="480" w:lineRule="auto"/>
        <w:rPr>
          <w:color w:val="000000" w:themeColor="text1"/>
          <w:szCs w:val="22"/>
        </w:rPr>
      </w:pPr>
    </w:p>
    <w:p w14:paraId="419ECCE3" w14:textId="051A4F93" w:rsidR="002919D1" w:rsidRDefault="002919D1" w:rsidP="002919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19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B: 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>Landscape characteristics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vegetation near the study site (within 5 km radius </w:t>
      </w:r>
      <w:r w:rsidR="0020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Lake Lin).  a) </w:t>
      </w:r>
      <w:r w:rsidR="00200360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ocal landscape of the study site.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200360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>egetation in the AD 2015 burn scar. Dominant vegetation types are grasses and herbs.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200360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egetation in the AD 1972 “old” burn scar. Grasses and mosses are the most common vegetation types.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200360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egetation in the unburned area. Lichen is the dominant vegetation type. (Photo credit: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Stash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Wi</w:t>
      </w:r>
      <w:r w:rsidR="00D0410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locki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>Homero</w:t>
      </w:r>
      <w:proofErr w:type="spellEnd"/>
      <w:r w:rsidRPr="00291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Pena)</w:t>
      </w:r>
    </w:p>
    <w:p w14:paraId="5DEF7B33" w14:textId="5D8C1EFE" w:rsidR="00D04107" w:rsidRDefault="00D04107" w:rsidP="00D0410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 w:bidi="ar-SA"/>
        </w:rPr>
        <w:drawing>
          <wp:inline distT="0" distB="0" distL="0" distR="0" wp14:anchorId="638DEA7C" wp14:editId="2F23E799">
            <wp:extent cx="4147185" cy="316493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96" cy="31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775A" w14:textId="065319FB" w:rsidR="00466CDD" w:rsidRDefault="00D04107" w:rsidP="00466CD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Figure C: </w:t>
      </w:r>
      <w:r w:rsidR="00466CDD">
        <w:rPr>
          <w:rFonts w:ascii="Times New Roman" w:hAnsi="Times New Roman" w:cs="Times New Roman"/>
          <w:color w:val="000000" w:themeColor="text1"/>
          <w:sz w:val="24"/>
          <w:szCs w:val="24"/>
        </w:rPr>
        <w:t>NCEP/NCAR Reanalysis composite mean of surface wind in Alaska (AD 1948-2017; unit = m/</w:t>
      </w:r>
      <w:proofErr w:type="gramStart"/>
      <w:r w:rsidR="00466CDD">
        <w:rPr>
          <w:rFonts w:ascii="Times New Roman" w:hAnsi="Times New Roman" w:cs="Times New Roman"/>
          <w:color w:val="000000" w:themeColor="text1"/>
          <w:sz w:val="24"/>
          <w:szCs w:val="24"/>
        </w:rPr>
        <w:t>s ;</w:t>
      </w:r>
      <w:proofErr w:type="gramEnd"/>
      <w:r w:rsidR="00466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6CDD">
        <w:rPr>
          <w:rFonts w:ascii="Times New Roman" w:hAnsi="Times New Roman" w:cs="Times New Roman"/>
          <w:color w:val="000000" w:themeColor="text1"/>
          <w:sz w:val="24"/>
          <w:szCs w:val="24"/>
        </w:rPr>
        <w:t>Kalney</w:t>
      </w:r>
      <w:proofErr w:type="spellEnd"/>
      <w:r w:rsidR="00466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al., 1996).</w:t>
      </w:r>
    </w:p>
    <w:p w14:paraId="25529451" w14:textId="1278B1C3" w:rsidR="002919D1" w:rsidRDefault="002919D1" w:rsidP="00466CD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5BCBCDE3" w14:textId="76C2B3EB" w:rsidR="00466CDD" w:rsidRPr="00466CDD" w:rsidRDefault="00466CDD" w:rsidP="00AA2E6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 w:bidi="ar-SA"/>
        </w:rPr>
        <w:drawing>
          <wp:inline distT="0" distB="0" distL="0" distR="0" wp14:anchorId="55BDF3CD" wp14:editId="05325359">
            <wp:extent cx="3959051" cy="347687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60" cy="34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CDD" w:rsidRPr="00466CDD" w:rsidSect="002919D1">
      <w:pgSz w:w="12240" w:h="15840"/>
      <w:pgMar w:top="1440" w:right="1440" w:bottom="1440" w:left="1440" w:header="720" w:footer="720" w:gutter="0"/>
      <w:lnNumType w:countBy="1" w:restart="newSectio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986CD" w14:textId="77777777" w:rsidR="0012402A" w:rsidRDefault="0012402A" w:rsidP="004374A8">
      <w:pPr>
        <w:spacing w:after="0" w:line="240" w:lineRule="auto"/>
      </w:pPr>
      <w:r>
        <w:separator/>
      </w:r>
    </w:p>
  </w:endnote>
  <w:endnote w:type="continuationSeparator" w:id="0">
    <w:p w14:paraId="5C002CFA" w14:textId="77777777" w:rsidR="0012402A" w:rsidRDefault="0012402A" w:rsidP="0043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F4CEF" w14:textId="77777777" w:rsidR="0012402A" w:rsidRDefault="0012402A" w:rsidP="004374A8">
      <w:pPr>
        <w:spacing w:after="0" w:line="240" w:lineRule="auto"/>
      </w:pPr>
      <w:r>
        <w:separator/>
      </w:r>
    </w:p>
  </w:footnote>
  <w:footnote w:type="continuationSeparator" w:id="0">
    <w:p w14:paraId="24A251BF" w14:textId="77777777" w:rsidR="0012402A" w:rsidRDefault="0012402A" w:rsidP="004374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23A7"/>
    <w:multiLevelType w:val="hybridMultilevel"/>
    <w:tmpl w:val="FAF65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93773"/>
    <w:multiLevelType w:val="hybridMultilevel"/>
    <w:tmpl w:val="8B4EA4D8"/>
    <w:lvl w:ilvl="0" w:tplc="CBB0C09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1E20C1"/>
    <w:multiLevelType w:val="hybridMultilevel"/>
    <w:tmpl w:val="D12C2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27D7"/>
    <w:rsid w:val="00017C88"/>
    <w:rsid w:val="0012402A"/>
    <w:rsid w:val="00141D2D"/>
    <w:rsid w:val="001B7744"/>
    <w:rsid w:val="00200360"/>
    <w:rsid w:val="0026407D"/>
    <w:rsid w:val="00285445"/>
    <w:rsid w:val="002919D1"/>
    <w:rsid w:val="0032276C"/>
    <w:rsid w:val="0036419A"/>
    <w:rsid w:val="0039322E"/>
    <w:rsid w:val="0040543B"/>
    <w:rsid w:val="004374A8"/>
    <w:rsid w:val="0045598A"/>
    <w:rsid w:val="0046652B"/>
    <w:rsid w:val="00466CDD"/>
    <w:rsid w:val="00536BB1"/>
    <w:rsid w:val="0066452D"/>
    <w:rsid w:val="006B3D6E"/>
    <w:rsid w:val="006D1F52"/>
    <w:rsid w:val="0070459F"/>
    <w:rsid w:val="00722DFB"/>
    <w:rsid w:val="008E53FD"/>
    <w:rsid w:val="00955835"/>
    <w:rsid w:val="009902FD"/>
    <w:rsid w:val="009C7253"/>
    <w:rsid w:val="00AA2E6D"/>
    <w:rsid w:val="00B13BFB"/>
    <w:rsid w:val="00B26943"/>
    <w:rsid w:val="00BC5EDC"/>
    <w:rsid w:val="00C32D53"/>
    <w:rsid w:val="00C7356B"/>
    <w:rsid w:val="00D01B5A"/>
    <w:rsid w:val="00D04107"/>
    <w:rsid w:val="00D227D7"/>
    <w:rsid w:val="00E64B68"/>
    <w:rsid w:val="00E87637"/>
    <w:rsid w:val="00EA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81277"/>
  <w15:docId w15:val="{7FEEF402-4414-41D6-AA00-18BA1FA3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7D7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722DFB"/>
  </w:style>
  <w:style w:type="paragraph" w:styleId="BalloonText">
    <w:name w:val="Balloon Text"/>
    <w:basedOn w:val="Normal"/>
    <w:link w:val="BalloonTextChar"/>
    <w:uiPriority w:val="99"/>
    <w:semiHidden/>
    <w:unhideWhenUsed/>
    <w:rsid w:val="004665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2B"/>
    <w:rPr>
      <w:rFonts w:ascii="Tahoma" w:hAnsi="Tahoma" w:cs="Angsana New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003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360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036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360"/>
    <w:rPr>
      <w:b/>
      <w:bCs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437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4A8"/>
  </w:style>
  <w:style w:type="paragraph" w:styleId="Footer">
    <w:name w:val="footer"/>
    <w:basedOn w:val="Normal"/>
    <w:link w:val="FooterChar"/>
    <w:uiPriority w:val="99"/>
    <w:unhideWhenUsed/>
    <w:rsid w:val="00437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D893E-E71D-4490-A764-A1417A28C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 </cp:lastModifiedBy>
  <cp:revision>9</cp:revision>
  <dcterms:created xsi:type="dcterms:W3CDTF">2019-01-07T18:19:00Z</dcterms:created>
  <dcterms:modified xsi:type="dcterms:W3CDTF">2019-01-25T13:01:00Z</dcterms:modified>
</cp:coreProperties>
</file>