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18A">
      <w:pPr>
        <w:pStyle w:val="H1"/>
        <w:pPrChange w:id="0" w:author="Copy Editor910" w:date="2019-03-02T13:46:00Z">
          <w:pPr/>
        </w:pPrChange>
      </w:pPr>
      <w:bookmarkStart w:id="1" w:name="AppendixA"/>
      <w:r w:rsidRPr="004A418A">
        <w:t>Appendix A</w:t>
      </w:r>
      <w:bookmarkEnd w:id="1"/>
    </w:p>
    <w:p w:rsidR="00000000" w:rsidRDefault="004A418A">
      <w:pPr>
        <w:pStyle w:val="CP"/>
        <w:spacing w:line="480" w:lineRule="auto"/>
        <w:pPrChange w:id="2" w:author="Copy Editor910" w:date="2019-03-02T13:46:00Z">
          <w:pPr>
            <w:pStyle w:val="CP"/>
          </w:pPr>
        </w:pPrChange>
      </w:pPr>
      <w:r w:rsidRPr="004A418A">
        <w:t xml:space="preserve">Screenshot of stimuli: Penn and Teller video posted on Facebook by </w:t>
      </w:r>
      <w:r w:rsidRPr="004A418A">
        <w:rPr>
          <w:i/>
        </w:rPr>
        <w:t>Health in America</w:t>
      </w:r>
      <w:r w:rsidRPr="004A418A">
        <w:t>.</w:t>
      </w:r>
    </w:p>
    <w:p w:rsidR="00000000" w:rsidRDefault="004A418A">
      <w:pPr>
        <w:pStyle w:val="CPSO"/>
        <w:spacing w:line="480" w:lineRule="auto"/>
        <w:pPrChange w:id="3" w:author="Copy Editor910" w:date="2019-03-02T13:46:00Z">
          <w:pPr>
            <w:pStyle w:val="CPSO"/>
          </w:pPr>
        </w:pPrChange>
      </w:pPr>
      <w:r w:rsidRPr="004A418A">
        <w:t xml:space="preserve">Note: The above </w:t>
      </w:r>
      <w:proofErr w:type="gramStart"/>
      <w:r w:rsidRPr="004A418A">
        <w:t>stimuli (with active video) was</w:t>
      </w:r>
      <w:proofErr w:type="gramEnd"/>
      <w:r w:rsidRPr="004A418A">
        <w:t xml:space="preserve"> consistent for all participants. The comment section (or lack thereof) was manipulated to create the four </w:t>
      </w:r>
      <w:proofErr w:type="gramStart"/>
      <w:r w:rsidRPr="004A418A">
        <w:t>condition</w:t>
      </w:r>
      <w:proofErr w:type="gramEnd"/>
      <w:r w:rsidRPr="004A418A">
        <w:t xml:space="preserve"> (Civil, Uncivil, </w:t>
      </w:r>
      <w:proofErr w:type="spellStart"/>
      <w:r w:rsidRPr="004A418A">
        <w:t>Metacommunicative</w:t>
      </w:r>
      <w:proofErr w:type="spellEnd"/>
      <w:r w:rsidRPr="004A418A">
        <w:t>, and Control).</w:t>
      </w:r>
    </w:p>
    <w:p w:rsidR="00000000" w:rsidRDefault="004A418A">
      <w:pPr>
        <w:pStyle w:val="H1"/>
        <w:spacing w:line="480" w:lineRule="auto"/>
        <w:pPrChange w:id="4" w:author="Copy Editor910" w:date="2019-03-02T13:46:00Z">
          <w:pPr>
            <w:pStyle w:val="H1"/>
          </w:pPr>
        </w:pPrChange>
      </w:pPr>
      <w:r w:rsidRPr="004A418A">
        <w:t>Appendix B</w:t>
      </w:r>
    </w:p>
    <w:p w:rsidR="00000000" w:rsidRDefault="004A418A">
      <w:pPr>
        <w:pStyle w:val="CPB"/>
        <w:spacing w:line="480" w:lineRule="auto"/>
        <w:pPrChange w:id="5" w:author="Copy Editor910" w:date="2019-03-02T13:46:00Z">
          <w:pPr>
            <w:pStyle w:val="CPB"/>
          </w:pPr>
        </w:pPrChange>
      </w:pPr>
      <w:bookmarkStart w:id="6" w:name="Table2"/>
      <w:proofErr w:type="gramStart"/>
      <w:r w:rsidRPr="00A948F5">
        <w:t>Table</w:t>
      </w:r>
      <w:r>
        <w:t xml:space="preserve"> 2.</w:t>
      </w:r>
      <w:bookmarkEnd w:id="6"/>
      <w:proofErr w:type="gramEnd"/>
    </w:p>
    <w:p w:rsidR="00000000" w:rsidRDefault="004A418A">
      <w:pPr>
        <w:pStyle w:val="CP"/>
        <w:spacing w:line="480" w:lineRule="auto"/>
        <w:rPr>
          <w:b/>
        </w:rPr>
        <w:pPrChange w:id="7" w:author="Copy Editor910" w:date="2019-03-02T13:46:00Z">
          <w:pPr>
            <w:pStyle w:val="CP"/>
          </w:pPr>
        </w:pPrChange>
      </w:pPr>
      <w:proofErr w:type="spellStart"/>
      <w:r w:rsidRPr="00A948F5">
        <w:t>Nonsignificant</w:t>
      </w:r>
      <w:proofErr w:type="spellEnd"/>
      <w:r>
        <w:t xml:space="preserve"> </w:t>
      </w:r>
      <w:r w:rsidR="007A11BF">
        <w:t>hypothesized direct and indirect effects</w:t>
      </w:r>
      <w: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5"/>
        <w:gridCol w:w="2033"/>
        <w:gridCol w:w="1941"/>
        <w:gridCol w:w="1941"/>
      </w:tblGrid>
      <w:tr w:rsidR="004A418A" w:rsidRPr="00154BFD" w:rsidTr="006F56E1">
        <w:tc>
          <w:tcPr>
            <w:tcW w:w="7045" w:type="dxa"/>
            <w:vMerge w:val="restart"/>
          </w:tcPr>
          <w:p w:rsidR="004A418A" w:rsidRPr="00CD2D35" w:rsidRDefault="004A418A" w:rsidP="004A418A">
            <w:pPr>
              <w:pStyle w:val="TCH"/>
              <w:spacing w:line="480" w:lineRule="auto"/>
              <w:rPr>
                <w:rFonts w:eastAsia="TimesNewRomanPSMT"/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Path</w:t>
            </w:r>
          </w:p>
        </w:tc>
        <w:tc>
          <w:tcPr>
            <w:tcW w:w="5915" w:type="dxa"/>
            <w:gridSpan w:val="3"/>
          </w:tcPr>
          <w:p w:rsidR="004A418A" w:rsidRPr="00CD2D35" w:rsidRDefault="004A418A" w:rsidP="004A418A">
            <w:pPr>
              <w:pStyle w:val="TCH"/>
              <w:spacing w:line="480" w:lineRule="auto"/>
              <w:rPr>
                <w:rFonts w:eastAsia="TimesNewRomanPSMT"/>
                <w:kern w:val="2"/>
                <w:u w:val="single"/>
                <w:lang w:eastAsia="zh-CN"/>
              </w:rPr>
            </w:pPr>
            <w:r w:rsidRPr="00CD2D35">
              <w:rPr>
                <w:kern w:val="2"/>
                <w:u w:val="single"/>
                <w:lang w:eastAsia="zh-CN"/>
              </w:rPr>
              <w:t xml:space="preserve">1000 Bootstrap </w:t>
            </w:r>
            <w:proofErr w:type="spellStart"/>
            <w:r w:rsidRPr="00CD2D35">
              <w:rPr>
                <w:kern w:val="2"/>
                <w:u w:val="single"/>
                <w:lang w:eastAsia="zh-CN"/>
              </w:rPr>
              <w:t>Resamples</w:t>
            </w:r>
            <w:proofErr w:type="spellEnd"/>
          </w:p>
        </w:tc>
      </w:tr>
      <w:tr w:rsidR="004A418A" w:rsidRPr="00154BFD" w:rsidTr="006F56E1">
        <w:tc>
          <w:tcPr>
            <w:tcW w:w="7045" w:type="dxa"/>
            <w:vMerge/>
          </w:tcPr>
          <w:p w:rsidR="004A418A" w:rsidRPr="00CD2D35" w:rsidRDefault="004A418A" w:rsidP="004A418A">
            <w:pPr>
              <w:pStyle w:val="TCH"/>
              <w:spacing w:line="480" w:lineRule="auto"/>
              <w:rPr>
                <w:kern w:val="2"/>
                <w:lang w:eastAsia="zh-CN"/>
              </w:rPr>
            </w:pP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CH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B (SE)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CH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LLCI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CH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ULCI</w:t>
            </w:r>
          </w:p>
        </w:tc>
      </w:tr>
      <w:tr w:rsidR="004A418A" w:rsidRPr="00154BFD" w:rsidTr="006F56E1">
        <w:tc>
          <w:tcPr>
            <w:tcW w:w="12960" w:type="dxa"/>
            <w:gridSpan w:val="4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Direct Effects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Civil Discussion &gt; Credibility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.015(.133)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.170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.362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Uncivil Discursion &gt; Credibility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.156(.175)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.214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.591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proofErr w:type="spellStart"/>
            <w:r w:rsidRPr="00CD2D35">
              <w:rPr>
                <w:kern w:val="2"/>
                <w:lang w:eastAsia="zh-CN"/>
              </w:rPr>
              <w:t>Metacommunicative</w:t>
            </w:r>
            <w:proofErr w:type="spellEnd"/>
            <w:r w:rsidRPr="00CD2D35">
              <w:rPr>
                <w:kern w:val="2"/>
                <w:lang w:eastAsia="zh-CN"/>
              </w:rPr>
              <w:t xml:space="preserve"> Discursion &gt; Credibility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.045(.160)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.290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.314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Elaboration &gt; Attitude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.128(.087)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.089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.336</w:t>
            </w:r>
          </w:p>
        </w:tc>
      </w:tr>
      <w:tr w:rsidR="004A418A" w:rsidRPr="00154BFD" w:rsidTr="006F56E1">
        <w:tc>
          <w:tcPr>
            <w:tcW w:w="12960" w:type="dxa"/>
            <w:gridSpan w:val="4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Indirect Effects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Civil Discussion &gt; Credibility &gt; Elaboration</w:t>
            </w:r>
            <w:r w:rsidR="006F56E1">
              <w:rPr>
                <w:kern w:val="2"/>
                <w:lang w:eastAsia="zh-CN"/>
              </w:rPr>
              <w:t xml:space="preserve"> </w:t>
            </w:r>
            <w:r w:rsidR="006F56E1" w:rsidRPr="00CD2D35">
              <w:rPr>
                <w:kern w:val="2"/>
                <w:lang w:eastAsia="zh-CN"/>
              </w:rPr>
              <w:t>&gt; Attitudes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.001(.013)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.034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.029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Uncivil Discussion &gt; Credibility &gt; Elaboration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.013(.019)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.009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.063</w:t>
            </w:r>
          </w:p>
        </w:tc>
      </w:tr>
      <w:tr w:rsidR="004A418A" w:rsidRPr="00154BFD" w:rsidTr="006F56E1">
        <w:tc>
          <w:tcPr>
            <w:tcW w:w="12960" w:type="dxa"/>
            <w:gridSpan w:val="4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&gt; Attitudes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proofErr w:type="spellStart"/>
            <w:r w:rsidRPr="00CD2D35">
              <w:rPr>
                <w:kern w:val="2"/>
                <w:lang w:eastAsia="zh-CN"/>
              </w:rPr>
              <w:t>Metacommunicative</w:t>
            </w:r>
            <w:proofErr w:type="spellEnd"/>
            <w:r w:rsidRPr="00CD2D35">
              <w:rPr>
                <w:kern w:val="2"/>
                <w:lang w:eastAsia="zh-CN"/>
              </w:rPr>
              <w:t xml:space="preserve"> Discussion &gt; Credibility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.004(.018)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.058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.029</w:t>
            </w:r>
          </w:p>
        </w:tc>
      </w:tr>
      <w:tr w:rsidR="004A418A" w:rsidRPr="00154BFD" w:rsidTr="006F56E1">
        <w:tc>
          <w:tcPr>
            <w:tcW w:w="12960" w:type="dxa"/>
            <w:gridSpan w:val="4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&gt; Elaboration &gt; Attitudes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Civil Discussion &gt; Credibility &gt; Elaboration</w:t>
            </w:r>
            <w:r w:rsidR="006F56E1">
              <w:rPr>
                <w:kern w:val="2"/>
                <w:lang w:eastAsia="zh-CN"/>
              </w:rPr>
              <w:t xml:space="preserve"> </w:t>
            </w:r>
            <w:r w:rsidR="006F56E1" w:rsidRPr="00CD2D35">
              <w:rPr>
                <w:kern w:val="2"/>
                <w:lang w:eastAsia="zh-CN"/>
              </w:rPr>
              <w:t>&gt; Attitudes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.001(.008)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.020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.016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ab/>
            </w:r>
            <w:r w:rsidRPr="00CD2D35">
              <w:rPr>
                <w:kern w:val="2"/>
                <w:lang w:eastAsia="zh-CN"/>
              </w:rPr>
              <w:t>Uncivil Discussion &gt; Credibility &gt; Elaboration</w:t>
            </w:r>
            <w:r w:rsidR="006F56E1">
              <w:rPr>
                <w:kern w:val="2"/>
                <w:lang w:eastAsia="zh-CN"/>
              </w:rPr>
              <w:t xml:space="preserve"> </w:t>
            </w:r>
            <w:r w:rsidR="006F56E1" w:rsidRPr="00CD2D35">
              <w:rPr>
                <w:kern w:val="2"/>
                <w:lang w:eastAsia="zh-CN"/>
              </w:rPr>
              <w:t>&gt; Attitudes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.008(.012)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.005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.046</w:t>
            </w:r>
          </w:p>
        </w:tc>
      </w:tr>
      <w:tr w:rsidR="004A418A" w:rsidRPr="00154BFD" w:rsidTr="006F56E1">
        <w:tc>
          <w:tcPr>
            <w:tcW w:w="7045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proofErr w:type="spellStart"/>
            <w:r w:rsidRPr="00CD2D35">
              <w:rPr>
                <w:kern w:val="2"/>
                <w:lang w:eastAsia="zh-CN"/>
              </w:rPr>
              <w:t>Metacommunicative</w:t>
            </w:r>
            <w:proofErr w:type="spellEnd"/>
            <w:r w:rsidRPr="00CD2D35">
              <w:rPr>
                <w:kern w:val="2"/>
                <w:lang w:eastAsia="zh-CN"/>
              </w:rPr>
              <w:t xml:space="preserve"> Discussion &gt; Credibility</w:t>
            </w:r>
          </w:p>
        </w:tc>
        <w:tc>
          <w:tcPr>
            <w:tcW w:w="2033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.002(.011)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–</w:t>
            </w:r>
            <w:r w:rsidRPr="00CD2D35">
              <w:rPr>
                <w:kern w:val="2"/>
                <w:lang w:eastAsia="zh-CN"/>
              </w:rPr>
              <w:t>.042</w:t>
            </w:r>
          </w:p>
        </w:tc>
        <w:tc>
          <w:tcPr>
            <w:tcW w:w="1941" w:type="dxa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 w:rsidRPr="00CD2D35">
              <w:rPr>
                <w:kern w:val="2"/>
                <w:lang w:eastAsia="zh-CN"/>
              </w:rPr>
              <w:t>.016</w:t>
            </w:r>
          </w:p>
        </w:tc>
      </w:tr>
      <w:tr w:rsidR="004A418A" w:rsidRPr="00154BFD" w:rsidTr="006F56E1">
        <w:tc>
          <w:tcPr>
            <w:tcW w:w="12960" w:type="dxa"/>
            <w:gridSpan w:val="4"/>
          </w:tcPr>
          <w:p w:rsidR="004A418A" w:rsidRPr="00CD2D35" w:rsidRDefault="004A418A" w:rsidP="004A418A">
            <w:pPr>
              <w:pStyle w:val="TT"/>
              <w:spacing w:line="480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ab/>
            </w:r>
            <w:r w:rsidRPr="00CD2D35">
              <w:rPr>
                <w:kern w:val="2"/>
                <w:lang w:eastAsia="zh-CN"/>
              </w:rPr>
              <w:t>&gt; Elaboration &gt; Attitudes</w:t>
            </w:r>
          </w:p>
        </w:tc>
      </w:tr>
    </w:tbl>
    <w:p w:rsidR="00000000" w:rsidRDefault="004A418A">
      <w:pPr>
        <w:pStyle w:val="CPSO"/>
        <w:spacing w:line="480" w:lineRule="auto"/>
        <w:pPrChange w:id="8" w:author="Copy Editor910" w:date="2019-03-02T13:46:00Z">
          <w:pPr>
            <w:pStyle w:val="CPSO"/>
          </w:pPr>
        </w:pPrChange>
      </w:pPr>
      <w:r w:rsidRPr="007A28BA">
        <w:t>Note:</w:t>
      </w:r>
      <w:r>
        <w:t xml:space="preserve"> All estimates generated from 1000 bootstrapped </w:t>
      </w:r>
      <w:proofErr w:type="spellStart"/>
      <w:r>
        <w:t>resamples</w:t>
      </w:r>
      <w:proofErr w:type="spellEnd"/>
      <w:r>
        <w:t>.</w:t>
      </w:r>
    </w:p>
    <w:p w:rsidR="004A418A" w:rsidRDefault="004A418A" w:rsidP="004A418A">
      <w:pPr>
        <w:pStyle w:val="CPSO"/>
        <w:spacing w:line="480" w:lineRule="auto"/>
      </w:pPr>
      <w:r w:rsidRPr="007A28BA">
        <w:t>*Indicates</w:t>
      </w:r>
      <w:r>
        <w:t xml:space="preserve"> that the confidence interval does not contain zero.</w:t>
      </w:r>
    </w:p>
    <w:p w:rsidR="00445842" w:rsidRDefault="00445842"/>
    <w:sectPr w:rsidR="00445842" w:rsidSect="00BE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proofState w:spelling="clean" w:grammar="clean"/>
  <w:trackRevisions/>
  <w:defaultTabStop w:val="720"/>
  <w:characterSpacingControl w:val="doNotCompress"/>
  <w:compat/>
  <w:rsids>
    <w:rsidRoot w:val="004A418A"/>
    <w:rsid w:val="0010346F"/>
    <w:rsid w:val="0016364A"/>
    <w:rsid w:val="00174417"/>
    <w:rsid w:val="00272337"/>
    <w:rsid w:val="002B2E72"/>
    <w:rsid w:val="003251F9"/>
    <w:rsid w:val="00445842"/>
    <w:rsid w:val="004A418A"/>
    <w:rsid w:val="00635148"/>
    <w:rsid w:val="006D6CAD"/>
    <w:rsid w:val="006F56E1"/>
    <w:rsid w:val="007A11BF"/>
    <w:rsid w:val="009220DE"/>
    <w:rsid w:val="00943F65"/>
    <w:rsid w:val="00984E21"/>
    <w:rsid w:val="00AB530E"/>
    <w:rsid w:val="00B07B6C"/>
    <w:rsid w:val="00BC6ED6"/>
    <w:rsid w:val="00BE6F8C"/>
    <w:rsid w:val="00D72618"/>
    <w:rsid w:val="00D809AC"/>
    <w:rsid w:val="00E26C86"/>
    <w:rsid w:val="00F4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4A418A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CPB">
    <w:name w:val="CPB"/>
    <w:basedOn w:val="Normal"/>
    <w:rsid w:val="004A418A"/>
    <w:pPr>
      <w:spacing w:after="0" w:line="360" w:lineRule="auto"/>
    </w:pPr>
    <w:rPr>
      <w:rFonts w:ascii="Times New Roman" w:eastAsia="Times New Roman" w:hAnsi="Times New Roman" w:cs="Times New Roman"/>
      <w:color w:val="E36C0A"/>
      <w:sz w:val="28"/>
      <w:szCs w:val="24"/>
    </w:rPr>
  </w:style>
  <w:style w:type="paragraph" w:customStyle="1" w:styleId="CPSO">
    <w:name w:val="CPSO"/>
    <w:basedOn w:val="Normal"/>
    <w:rsid w:val="004A418A"/>
    <w:pPr>
      <w:spacing w:after="0" w:line="360" w:lineRule="auto"/>
    </w:pPr>
    <w:rPr>
      <w:rFonts w:ascii="Times New Roman" w:eastAsia="Times New Roman" w:hAnsi="Times New Roman" w:cs="Times New Roman"/>
      <w:color w:val="007434"/>
      <w:sz w:val="24"/>
      <w:szCs w:val="24"/>
    </w:rPr>
  </w:style>
  <w:style w:type="paragraph" w:customStyle="1" w:styleId="H1">
    <w:name w:val="H1"/>
    <w:basedOn w:val="Normal"/>
    <w:rsid w:val="004A418A"/>
    <w:pPr>
      <w:spacing w:after="0" w:line="360" w:lineRule="auto"/>
    </w:pPr>
    <w:rPr>
      <w:rFonts w:ascii="Times New Roman" w:eastAsia="Times New Roman" w:hAnsi="Times New Roman" w:cs="Times New Roman"/>
      <w:color w:val="31849B"/>
      <w:sz w:val="36"/>
      <w:szCs w:val="24"/>
    </w:rPr>
  </w:style>
  <w:style w:type="paragraph" w:customStyle="1" w:styleId="TCH">
    <w:name w:val="TCH"/>
    <w:basedOn w:val="Normal"/>
    <w:rsid w:val="004A418A"/>
    <w:pPr>
      <w:spacing w:after="0" w:line="360" w:lineRule="auto"/>
    </w:pPr>
    <w:rPr>
      <w:rFonts w:ascii="Times New Roman" w:eastAsia="Times New Roman" w:hAnsi="Times New Roman" w:cs="Times New Roman"/>
      <w:color w:val="6D4321"/>
      <w:sz w:val="24"/>
      <w:szCs w:val="24"/>
    </w:rPr>
  </w:style>
  <w:style w:type="paragraph" w:customStyle="1" w:styleId="TT">
    <w:name w:val="TT"/>
    <w:basedOn w:val="Normal"/>
    <w:rsid w:val="004A418A"/>
    <w:pPr>
      <w:spacing w:after="0" w:line="360" w:lineRule="auto"/>
    </w:pPr>
    <w:rPr>
      <w:rFonts w:ascii="Times New Roman" w:eastAsia="Times New Roman" w:hAnsi="Times New Roman" w:cs="Times New Roman"/>
      <w:color w:val="00747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Editor910</dc:creator>
  <cp:lastModifiedBy>SHAS3257</cp:lastModifiedBy>
  <cp:revision>2</cp:revision>
  <dcterms:created xsi:type="dcterms:W3CDTF">2019-03-06T04:47:00Z</dcterms:created>
  <dcterms:modified xsi:type="dcterms:W3CDTF">2019-03-06T04:47:00Z</dcterms:modified>
</cp:coreProperties>
</file>