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00B3F" w14:textId="77777777" w:rsidR="001B1592" w:rsidRDefault="001B1592" w:rsidP="001B1592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</w:pPr>
    </w:p>
    <w:p w14:paraId="473B66E7" w14:textId="6F1D24EF" w:rsidR="001B1592" w:rsidRDefault="001B1592" w:rsidP="001B1592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1B1592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Supplementary Figure S</w:t>
      </w:r>
      <w:r w:rsidR="00AF6F17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1</w:t>
      </w:r>
      <w:r w:rsidRPr="001B1592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: Receiver Operating Characteristics curves for the prediction of severe hypoglycemia by different CGM-derived parameters</w:t>
      </w:r>
    </w:p>
    <w:p w14:paraId="4CE7841C" w14:textId="77777777" w:rsidR="001B1592" w:rsidRDefault="001B1592" w:rsidP="001B1592">
      <w:pPr>
        <w:suppressAutoHyphens w:val="0"/>
        <w:autoSpaceDN/>
        <w:spacing w:after="0" w:line="360" w:lineRule="auto"/>
        <w:jc w:val="both"/>
        <w:textAlignment w:val="auto"/>
        <w:rPr>
          <w:sz w:val="24"/>
          <w:szCs w:val="24"/>
          <w:lang w:val="en-US"/>
        </w:rPr>
      </w:pPr>
    </w:p>
    <w:p w14:paraId="410DB29A" w14:textId="57117D0D" w:rsidR="001B1592" w:rsidRDefault="001B1592" w:rsidP="001B1592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1B1592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Supplementary Figure S</w:t>
      </w:r>
      <w:r w:rsidR="00AF6F17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2</w:t>
      </w:r>
      <w:r w:rsidRPr="001B1592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: Receiver Operating Characteristics curves for the prediction of the persistence of impaired awareness of hypoglycemia by different CGM-derived parameters</w:t>
      </w:r>
    </w:p>
    <w:p w14:paraId="164F8707" w14:textId="77777777" w:rsidR="0070608E" w:rsidRDefault="0070608E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</w:pPr>
    </w:p>
    <w:p w14:paraId="0F644271" w14:textId="77777777" w:rsidR="001E3F79" w:rsidRDefault="001E3F79" w:rsidP="006E152F">
      <w:pPr>
        <w:suppressAutoHyphens w:val="0"/>
        <w:rPr>
          <w:rFonts w:asciiTheme="minorHAnsi" w:eastAsiaTheme="minorEastAsia" w:cstheme="minorBidi"/>
          <w:color w:val="000000" w:themeColor="text1"/>
          <w:kern w:val="24"/>
          <w:lang w:val="en-US"/>
        </w:rPr>
      </w:pPr>
    </w:p>
    <w:p w14:paraId="3725AD64" w14:textId="77777777" w:rsidR="001E3F79" w:rsidRDefault="001E3F79" w:rsidP="006E152F">
      <w:pPr>
        <w:suppressAutoHyphens w:val="0"/>
        <w:rPr>
          <w:rFonts w:asciiTheme="minorHAnsi" w:eastAsiaTheme="minorEastAsia" w:cstheme="minorBidi"/>
          <w:color w:val="000000" w:themeColor="text1"/>
          <w:kern w:val="24"/>
          <w:lang w:val="en-US"/>
        </w:rPr>
      </w:pPr>
    </w:p>
    <w:p w14:paraId="4644B62A" w14:textId="77777777" w:rsidR="001E3F79" w:rsidRDefault="001E3F79" w:rsidP="006E152F">
      <w:pPr>
        <w:suppressAutoHyphens w:val="0"/>
        <w:rPr>
          <w:rFonts w:asciiTheme="minorHAnsi" w:eastAsiaTheme="minorEastAsia" w:cstheme="minorBidi"/>
          <w:color w:val="000000" w:themeColor="text1"/>
          <w:kern w:val="24"/>
          <w:lang w:val="en-US"/>
        </w:rPr>
      </w:pPr>
    </w:p>
    <w:p w14:paraId="78248FA4" w14:textId="77777777" w:rsidR="001E3F79" w:rsidRDefault="001E3F79" w:rsidP="006E152F">
      <w:pPr>
        <w:suppressAutoHyphens w:val="0"/>
        <w:rPr>
          <w:rFonts w:asciiTheme="minorHAnsi" w:eastAsiaTheme="minorEastAsia" w:cstheme="minorBidi"/>
          <w:color w:val="000000" w:themeColor="text1"/>
          <w:kern w:val="24"/>
          <w:lang w:val="en-US"/>
        </w:rPr>
      </w:pPr>
    </w:p>
    <w:p w14:paraId="0C46F6B9" w14:textId="77777777" w:rsidR="001E3F79" w:rsidRDefault="001E3F79" w:rsidP="006E152F">
      <w:pPr>
        <w:suppressAutoHyphens w:val="0"/>
        <w:rPr>
          <w:rFonts w:asciiTheme="minorHAnsi" w:eastAsiaTheme="minorEastAsia" w:cstheme="minorBidi"/>
          <w:color w:val="000000" w:themeColor="text1"/>
          <w:kern w:val="24"/>
          <w:lang w:val="en-US"/>
        </w:rPr>
      </w:pPr>
    </w:p>
    <w:p w14:paraId="0B897DDC" w14:textId="77777777" w:rsidR="001E3F79" w:rsidRDefault="001E3F79" w:rsidP="006E152F">
      <w:pPr>
        <w:suppressAutoHyphens w:val="0"/>
        <w:rPr>
          <w:rFonts w:asciiTheme="minorHAnsi" w:eastAsiaTheme="minorEastAsia" w:cstheme="minorBidi"/>
          <w:color w:val="000000" w:themeColor="text1"/>
          <w:kern w:val="24"/>
          <w:lang w:val="en-US"/>
        </w:rPr>
      </w:pPr>
    </w:p>
    <w:p w14:paraId="167F3126" w14:textId="77777777" w:rsidR="001E3F79" w:rsidRDefault="001E3F79" w:rsidP="006E152F">
      <w:pPr>
        <w:suppressAutoHyphens w:val="0"/>
        <w:rPr>
          <w:rFonts w:asciiTheme="minorHAnsi" w:eastAsiaTheme="minorEastAsia" w:cstheme="minorBidi"/>
          <w:color w:val="000000" w:themeColor="text1"/>
          <w:kern w:val="24"/>
          <w:lang w:val="en-US"/>
        </w:rPr>
      </w:pPr>
    </w:p>
    <w:p w14:paraId="4FE236E2" w14:textId="77777777" w:rsidR="001E3F79" w:rsidRDefault="001E3F79" w:rsidP="006E152F">
      <w:pPr>
        <w:suppressAutoHyphens w:val="0"/>
        <w:rPr>
          <w:rFonts w:asciiTheme="minorHAnsi" w:eastAsiaTheme="minorEastAsia" w:cstheme="minorBidi"/>
          <w:color w:val="000000" w:themeColor="text1"/>
          <w:kern w:val="24"/>
          <w:lang w:val="en-US"/>
        </w:rPr>
      </w:pPr>
    </w:p>
    <w:p w14:paraId="6EC5309C" w14:textId="77777777" w:rsidR="001E3F79" w:rsidRDefault="001E3F79" w:rsidP="006E152F">
      <w:pPr>
        <w:suppressAutoHyphens w:val="0"/>
        <w:rPr>
          <w:rFonts w:asciiTheme="minorHAnsi" w:eastAsiaTheme="minorEastAsia" w:cstheme="minorBidi"/>
          <w:color w:val="000000" w:themeColor="text1"/>
          <w:kern w:val="24"/>
          <w:lang w:val="en-US"/>
        </w:rPr>
      </w:pPr>
    </w:p>
    <w:p w14:paraId="36F140D9" w14:textId="77777777" w:rsidR="001E3F79" w:rsidRDefault="001E3F79" w:rsidP="006E152F">
      <w:pPr>
        <w:suppressAutoHyphens w:val="0"/>
        <w:rPr>
          <w:rFonts w:asciiTheme="minorHAnsi" w:eastAsiaTheme="minorEastAsia" w:cstheme="minorBidi"/>
          <w:color w:val="000000" w:themeColor="text1"/>
          <w:kern w:val="24"/>
          <w:lang w:val="en-US"/>
        </w:rPr>
      </w:pPr>
    </w:p>
    <w:p w14:paraId="37D08C2E" w14:textId="77777777" w:rsidR="001E3F79" w:rsidRDefault="001E3F79" w:rsidP="006E152F">
      <w:pPr>
        <w:suppressAutoHyphens w:val="0"/>
        <w:rPr>
          <w:rFonts w:asciiTheme="minorHAnsi" w:eastAsiaTheme="minorEastAsia" w:cstheme="minorBidi"/>
          <w:color w:val="000000" w:themeColor="text1"/>
          <w:kern w:val="24"/>
          <w:lang w:val="en-US"/>
        </w:rPr>
      </w:pPr>
    </w:p>
    <w:p w14:paraId="1DEF4125" w14:textId="77777777" w:rsidR="001E3F79" w:rsidRDefault="001E3F79" w:rsidP="006E152F">
      <w:pPr>
        <w:suppressAutoHyphens w:val="0"/>
        <w:rPr>
          <w:rFonts w:asciiTheme="minorHAnsi" w:eastAsiaTheme="minorEastAsia" w:cstheme="minorBidi"/>
          <w:color w:val="000000" w:themeColor="text1"/>
          <w:kern w:val="24"/>
          <w:lang w:val="en-US"/>
        </w:rPr>
      </w:pPr>
    </w:p>
    <w:p w14:paraId="0130428B" w14:textId="4748258C" w:rsidR="006E152F" w:rsidRDefault="006E152F" w:rsidP="006E152F">
      <w:pPr>
        <w:suppressAutoHyphens w:val="0"/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n-US" w:eastAsia="de-DE"/>
        </w:rPr>
        <w:sectPr w:rsidR="006E152F">
          <w:footerReference w:type="default" r:id="rId8"/>
          <w:pgSz w:w="11906" w:h="16838"/>
          <w:pgMar w:top="1417" w:right="1417" w:bottom="1134" w:left="1417" w:header="720" w:footer="720" w:gutter="0"/>
          <w:cols w:space="720"/>
        </w:sectPr>
      </w:pPr>
    </w:p>
    <w:p w14:paraId="045DA78F" w14:textId="77777777" w:rsidR="00AA55AA" w:rsidRPr="00AA55AA" w:rsidRDefault="00AA55AA" w:rsidP="00AA55AA">
      <w:pPr>
        <w:suppressAutoHyphens w:val="0"/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n-GB" w:eastAsia="de-DE"/>
        </w:rPr>
      </w:pPr>
      <w:bookmarkStart w:id="0" w:name="_GoBack"/>
      <w:bookmarkEnd w:id="0"/>
      <w:r w:rsidRPr="00AA55AA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n-US" w:eastAsia="de-DE"/>
        </w:rPr>
        <w:lastRenderedPageBreak/>
        <w:t>Supplementary Figure S1: Receiver Operating Characteristics curves for the prediction of severe hypoglycemia by different CGM-derived parameters</w:t>
      </w:r>
    </w:p>
    <w:p w14:paraId="54D0AEB0" w14:textId="326640B3" w:rsidR="006E152F" w:rsidRDefault="00AA55AA" w:rsidP="006E152F">
      <w:pPr>
        <w:suppressAutoHyphens w:val="0"/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n-GB" w:eastAsia="de-DE"/>
        </w:rPr>
      </w:pPr>
      <w:r>
        <w:rPr>
          <w:rFonts w:asciiTheme="minorHAnsi" w:eastAsiaTheme="minorEastAsia" w:cstheme="minorBidi"/>
          <w:noProof/>
          <w:color w:val="000000" w:themeColor="text1"/>
          <w:kern w:val="24"/>
          <w:sz w:val="36"/>
          <w:szCs w:val="36"/>
          <w:lang w:val="en-US"/>
        </w:rPr>
        <w:drawing>
          <wp:inline distT="0" distB="0" distL="0" distR="0" wp14:anchorId="6C2A781E" wp14:editId="79F12004">
            <wp:extent cx="5470722" cy="4674111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519" cy="4694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81BCC0" w14:textId="77777777" w:rsidR="00AA55AA" w:rsidRPr="00AA55AA" w:rsidRDefault="00AA55AA" w:rsidP="00AA55AA">
      <w:pPr>
        <w:suppressAutoHyphens w:val="0"/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n-GB" w:eastAsia="de-DE"/>
        </w:rPr>
      </w:pPr>
      <w:r w:rsidRPr="00AA55AA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n-US" w:eastAsia="de-DE"/>
        </w:rPr>
        <w:lastRenderedPageBreak/>
        <w:t xml:space="preserve">Supplementary Figure S2: Receiver Operating Characteristics curves for the prediction of the persistence of impaired awareness of hypoglycemia by different CGM-derived parameters </w:t>
      </w:r>
    </w:p>
    <w:p w14:paraId="17CCE7A0" w14:textId="1D6863CA" w:rsidR="00AA55AA" w:rsidRPr="00AA55AA" w:rsidRDefault="00AA55AA" w:rsidP="006E152F">
      <w:pPr>
        <w:suppressAutoHyphens w:val="0"/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n-GB" w:eastAsia="de-DE"/>
        </w:rPr>
      </w:pPr>
      <w:r>
        <w:rPr>
          <w:rFonts w:asciiTheme="minorHAnsi" w:eastAsiaTheme="minorEastAsia" w:cstheme="minorBidi"/>
          <w:noProof/>
          <w:color w:val="000000" w:themeColor="text1"/>
          <w:kern w:val="24"/>
          <w:sz w:val="36"/>
          <w:szCs w:val="36"/>
          <w:lang w:val="en-US"/>
        </w:rPr>
        <w:drawing>
          <wp:inline distT="0" distB="0" distL="0" distR="0" wp14:anchorId="069383A1" wp14:editId="190CB078">
            <wp:extent cx="5528051" cy="4790208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343" cy="4813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A55AA" w:rsidRPr="00AA55AA" w:rsidSect="006E152F">
      <w:pgSz w:w="16838" w:h="11906" w:orient="landscape"/>
      <w:pgMar w:top="1417" w:right="1417" w:bottom="141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892C1" w14:textId="77777777" w:rsidR="00E01FFA" w:rsidRDefault="00E01FFA">
      <w:pPr>
        <w:spacing w:after="0" w:line="240" w:lineRule="auto"/>
      </w:pPr>
      <w:r>
        <w:separator/>
      </w:r>
    </w:p>
  </w:endnote>
  <w:endnote w:type="continuationSeparator" w:id="0">
    <w:p w14:paraId="0A27268E" w14:textId="77777777" w:rsidR="00E01FFA" w:rsidRDefault="00E0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451423"/>
      <w:docPartObj>
        <w:docPartGallery w:val="Page Numbers (Bottom of Page)"/>
        <w:docPartUnique/>
      </w:docPartObj>
    </w:sdtPr>
    <w:sdtEndPr/>
    <w:sdtContent>
      <w:p w14:paraId="723D8537" w14:textId="77777777" w:rsidR="00C92B4E" w:rsidRDefault="00C92B4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EBD">
          <w:rPr>
            <w:noProof/>
          </w:rPr>
          <w:t>1</w:t>
        </w:r>
        <w:r>
          <w:fldChar w:fldCharType="end"/>
        </w:r>
      </w:p>
    </w:sdtContent>
  </w:sdt>
  <w:p w14:paraId="3D2C9255" w14:textId="77777777" w:rsidR="00C92B4E" w:rsidRDefault="00C92B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2F4CD" w14:textId="77777777" w:rsidR="00E01FFA" w:rsidRDefault="00E01F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266036" w14:textId="77777777" w:rsidR="00E01FFA" w:rsidRDefault="00E01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B35"/>
    <w:multiLevelType w:val="hybridMultilevel"/>
    <w:tmpl w:val="E084BAA4"/>
    <w:lvl w:ilvl="0" w:tplc="F3D26436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2316"/>
    <w:multiLevelType w:val="multilevel"/>
    <w:tmpl w:val="8C6ECD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A3783"/>
    <w:multiLevelType w:val="hybridMultilevel"/>
    <w:tmpl w:val="43F2F10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Diabetes Tech Therap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rf2eptave2zene9w9uvzadmzrzsrzwptste&quot;&gt;fidam_gesamt_endnote&lt;record-ids&gt;&lt;item&gt;406&lt;/item&gt;&lt;item&gt;654&lt;/item&gt;&lt;item&gt;1059&lt;/item&gt;&lt;item&gt;1157&lt;/item&gt;&lt;item&gt;1169&lt;/item&gt;&lt;item&gt;1179&lt;/item&gt;&lt;item&gt;1192&lt;/item&gt;&lt;item&gt;1193&lt;/item&gt;&lt;item&gt;1194&lt;/item&gt;&lt;item&gt;1196&lt;/item&gt;&lt;item&gt;1219&lt;/item&gt;&lt;item&gt;1666&lt;/item&gt;&lt;item&gt;1669&lt;/item&gt;&lt;item&gt;1670&lt;/item&gt;&lt;item&gt;1757&lt;/item&gt;&lt;item&gt;1844&lt;/item&gt;&lt;item&gt;2079&lt;/item&gt;&lt;item&gt;2435&lt;/item&gt;&lt;item&gt;2436&lt;/item&gt;&lt;item&gt;2465&lt;/item&gt;&lt;item&gt;2530&lt;/item&gt;&lt;item&gt;3339&lt;/item&gt;&lt;item&gt;3801&lt;/item&gt;&lt;item&gt;3925&lt;/item&gt;&lt;item&gt;4021&lt;/item&gt;&lt;item&gt;4022&lt;/item&gt;&lt;item&gt;4202&lt;/item&gt;&lt;item&gt;4465&lt;/item&gt;&lt;item&gt;4697&lt;/item&gt;&lt;item&gt;4898&lt;/item&gt;&lt;item&gt;5940&lt;/item&gt;&lt;item&gt;5944&lt;/item&gt;&lt;item&gt;6778&lt;/item&gt;&lt;item&gt;6826&lt;/item&gt;&lt;item&gt;6838&lt;/item&gt;&lt;item&gt;6842&lt;/item&gt;&lt;item&gt;6852&lt;/item&gt;&lt;item&gt;6885&lt;/item&gt;&lt;item&gt;6905&lt;/item&gt;&lt;item&gt;6908&lt;/item&gt;&lt;item&gt;6909&lt;/item&gt;&lt;item&gt;6912&lt;/item&gt;&lt;item&gt;6932&lt;/item&gt;&lt;item&gt;6933&lt;/item&gt;&lt;item&gt;6934&lt;/item&gt;&lt;/record-ids&gt;&lt;/item&gt;&lt;/Libraries&gt;"/>
  </w:docVars>
  <w:rsids>
    <w:rsidRoot w:val="0070608E"/>
    <w:rsid w:val="00023F59"/>
    <w:rsid w:val="000400E0"/>
    <w:rsid w:val="00042FEF"/>
    <w:rsid w:val="00050F81"/>
    <w:rsid w:val="0005799C"/>
    <w:rsid w:val="00061E89"/>
    <w:rsid w:val="00064145"/>
    <w:rsid w:val="00092D68"/>
    <w:rsid w:val="000C264C"/>
    <w:rsid w:val="000D76D0"/>
    <w:rsid w:val="000F1D6C"/>
    <w:rsid w:val="00101D31"/>
    <w:rsid w:val="00111D23"/>
    <w:rsid w:val="00112904"/>
    <w:rsid w:val="0011438B"/>
    <w:rsid w:val="0012557D"/>
    <w:rsid w:val="00126965"/>
    <w:rsid w:val="00152809"/>
    <w:rsid w:val="00155E35"/>
    <w:rsid w:val="00160F15"/>
    <w:rsid w:val="00162416"/>
    <w:rsid w:val="00191301"/>
    <w:rsid w:val="00191C9C"/>
    <w:rsid w:val="00192BA6"/>
    <w:rsid w:val="001A5C5A"/>
    <w:rsid w:val="001B1592"/>
    <w:rsid w:val="001B2234"/>
    <w:rsid w:val="001C55A9"/>
    <w:rsid w:val="001C5EA5"/>
    <w:rsid w:val="001E3F79"/>
    <w:rsid w:val="001E6E2F"/>
    <w:rsid w:val="001E789B"/>
    <w:rsid w:val="001F5E01"/>
    <w:rsid w:val="00217226"/>
    <w:rsid w:val="00230189"/>
    <w:rsid w:val="002407F3"/>
    <w:rsid w:val="00247B4D"/>
    <w:rsid w:val="002509B8"/>
    <w:rsid w:val="00250BBE"/>
    <w:rsid w:val="002514EC"/>
    <w:rsid w:val="002718A2"/>
    <w:rsid w:val="002750A3"/>
    <w:rsid w:val="00277B0C"/>
    <w:rsid w:val="00284FE6"/>
    <w:rsid w:val="00293E4A"/>
    <w:rsid w:val="002B7440"/>
    <w:rsid w:val="003122C2"/>
    <w:rsid w:val="00314B38"/>
    <w:rsid w:val="00330284"/>
    <w:rsid w:val="00330697"/>
    <w:rsid w:val="00347170"/>
    <w:rsid w:val="00361C2B"/>
    <w:rsid w:val="00364D73"/>
    <w:rsid w:val="00371050"/>
    <w:rsid w:val="003725DE"/>
    <w:rsid w:val="003826E4"/>
    <w:rsid w:val="003923C4"/>
    <w:rsid w:val="00394D1B"/>
    <w:rsid w:val="003D4A93"/>
    <w:rsid w:val="003E13A1"/>
    <w:rsid w:val="00412A78"/>
    <w:rsid w:val="0043010D"/>
    <w:rsid w:val="00461D0C"/>
    <w:rsid w:val="00482497"/>
    <w:rsid w:val="00483A3A"/>
    <w:rsid w:val="004B6724"/>
    <w:rsid w:val="004D0D9D"/>
    <w:rsid w:val="00517AA1"/>
    <w:rsid w:val="00524A07"/>
    <w:rsid w:val="00560927"/>
    <w:rsid w:val="00566EDA"/>
    <w:rsid w:val="0058228A"/>
    <w:rsid w:val="005854D8"/>
    <w:rsid w:val="005E54DB"/>
    <w:rsid w:val="005E717D"/>
    <w:rsid w:val="005F3152"/>
    <w:rsid w:val="00610EBD"/>
    <w:rsid w:val="00616801"/>
    <w:rsid w:val="00632948"/>
    <w:rsid w:val="00640C45"/>
    <w:rsid w:val="006543D8"/>
    <w:rsid w:val="00661F06"/>
    <w:rsid w:val="00662FD9"/>
    <w:rsid w:val="00663D9A"/>
    <w:rsid w:val="0067719E"/>
    <w:rsid w:val="0068391F"/>
    <w:rsid w:val="006930DF"/>
    <w:rsid w:val="006B350F"/>
    <w:rsid w:val="006B3B96"/>
    <w:rsid w:val="006E14B6"/>
    <w:rsid w:val="006E152F"/>
    <w:rsid w:val="006E54EA"/>
    <w:rsid w:val="006E7809"/>
    <w:rsid w:val="006F54D1"/>
    <w:rsid w:val="0070608E"/>
    <w:rsid w:val="00711795"/>
    <w:rsid w:val="00714C14"/>
    <w:rsid w:val="0071751F"/>
    <w:rsid w:val="00720B1F"/>
    <w:rsid w:val="00732A58"/>
    <w:rsid w:val="007333C1"/>
    <w:rsid w:val="00740BE2"/>
    <w:rsid w:val="00762295"/>
    <w:rsid w:val="00777597"/>
    <w:rsid w:val="007B27C2"/>
    <w:rsid w:val="007C365D"/>
    <w:rsid w:val="007C5D07"/>
    <w:rsid w:val="007E12D2"/>
    <w:rsid w:val="007F2212"/>
    <w:rsid w:val="007F4E4A"/>
    <w:rsid w:val="00800039"/>
    <w:rsid w:val="00817772"/>
    <w:rsid w:val="00821012"/>
    <w:rsid w:val="008217BF"/>
    <w:rsid w:val="00831F43"/>
    <w:rsid w:val="008A5E90"/>
    <w:rsid w:val="008C52D9"/>
    <w:rsid w:val="00934AEF"/>
    <w:rsid w:val="009452BB"/>
    <w:rsid w:val="00964268"/>
    <w:rsid w:val="00976C59"/>
    <w:rsid w:val="00982152"/>
    <w:rsid w:val="009821CC"/>
    <w:rsid w:val="0099671D"/>
    <w:rsid w:val="009A1698"/>
    <w:rsid w:val="009B1BCF"/>
    <w:rsid w:val="009B34B7"/>
    <w:rsid w:val="009C6DDB"/>
    <w:rsid w:val="009E01D2"/>
    <w:rsid w:val="009F204E"/>
    <w:rsid w:val="009F68D0"/>
    <w:rsid w:val="00A02167"/>
    <w:rsid w:val="00A20803"/>
    <w:rsid w:val="00A36BCC"/>
    <w:rsid w:val="00A443D7"/>
    <w:rsid w:val="00A655E6"/>
    <w:rsid w:val="00A74607"/>
    <w:rsid w:val="00A75279"/>
    <w:rsid w:val="00A8259F"/>
    <w:rsid w:val="00A94BD6"/>
    <w:rsid w:val="00AA4B56"/>
    <w:rsid w:val="00AA55AA"/>
    <w:rsid w:val="00AD1DB4"/>
    <w:rsid w:val="00AD21D7"/>
    <w:rsid w:val="00AD3FF9"/>
    <w:rsid w:val="00AE4322"/>
    <w:rsid w:val="00AF6F17"/>
    <w:rsid w:val="00B03464"/>
    <w:rsid w:val="00B16A8B"/>
    <w:rsid w:val="00B24409"/>
    <w:rsid w:val="00B26D99"/>
    <w:rsid w:val="00B31801"/>
    <w:rsid w:val="00B3208E"/>
    <w:rsid w:val="00B51AE8"/>
    <w:rsid w:val="00B673D2"/>
    <w:rsid w:val="00B7432A"/>
    <w:rsid w:val="00B843D4"/>
    <w:rsid w:val="00BA3723"/>
    <w:rsid w:val="00BB20CD"/>
    <w:rsid w:val="00BC1D28"/>
    <w:rsid w:val="00BE095E"/>
    <w:rsid w:val="00BE7BF5"/>
    <w:rsid w:val="00BF4362"/>
    <w:rsid w:val="00C90C97"/>
    <w:rsid w:val="00C92298"/>
    <w:rsid w:val="00C92B4E"/>
    <w:rsid w:val="00C97827"/>
    <w:rsid w:val="00CC2572"/>
    <w:rsid w:val="00CE2FCA"/>
    <w:rsid w:val="00CF0060"/>
    <w:rsid w:val="00CF77D5"/>
    <w:rsid w:val="00D000C9"/>
    <w:rsid w:val="00D329BE"/>
    <w:rsid w:val="00D46B59"/>
    <w:rsid w:val="00D56015"/>
    <w:rsid w:val="00D73516"/>
    <w:rsid w:val="00D90D37"/>
    <w:rsid w:val="00D93E28"/>
    <w:rsid w:val="00DA0844"/>
    <w:rsid w:val="00DB0DC9"/>
    <w:rsid w:val="00DB5FC6"/>
    <w:rsid w:val="00DC5939"/>
    <w:rsid w:val="00DC7CE9"/>
    <w:rsid w:val="00DD493F"/>
    <w:rsid w:val="00DD669B"/>
    <w:rsid w:val="00DE1F9C"/>
    <w:rsid w:val="00DF2BCB"/>
    <w:rsid w:val="00E01FFA"/>
    <w:rsid w:val="00E10552"/>
    <w:rsid w:val="00E114D2"/>
    <w:rsid w:val="00E3303A"/>
    <w:rsid w:val="00E426CC"/>
    <w:rsid w:val="00E558B7"/>
    <w:rsid w:val="00E66299"/>
    <w:rsid w:val="00E73DC0"/>
    <w:rsid w:val="00EA4DE7"/>
    <w:rsid w:val="00EA7AEB"/>
    <w:rsid w:val="00EB005B"/>
    <w:rsid w:val="00EB0A6E"/>
    <w:rsid w:val="00ED5685"/>
    <w:rsid w:val="00EE3DB3"/>
    <w:rsid w:val="00EE5239"/>
    <w:rsid w:val="00EE7459"/>
    <w:rsid w:val="00F10528"/>
    <w:rsid w:val="00F25C5F"/>
    <w:rsid w:val="00F34D92"/>
    <w:rsid w:val="00F47304"/>
    <w:rsid w:val="00F7411F"/>
    <w:rsid w:val="00F74C68"/>
    <w:rsid w:val="00F87231"/>
    <w:rsid w:val="00FD4AB1"/>
    <w:rsid w:val="00F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B434F"/>
  <w15:docId w15:val="{BFE41685-A86E-4972-9DC2-29E6B0BD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="Times New Roman" w:hAnsi="Arial" w:cs="Arial"/>
      <w:vanish/>
      <w:sz w:val="16"/>
      <w:szCs w:val="16"/>
      <w:lang w:eastAsia="de-DE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Zchn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Pr>
      <w:rFonts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pPr>
      <w:spacing w:line="240" w:lineRule="auto"/>
    </w:pPr>
    <w:rPr>
      <w:rFonts w:cs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Pr>
      <w:rFonts w:cs="Calibri"/>
      <w:noProof/>
      <w:lang w:val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Segoe UI"/>
      <w:sz w:val="16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Segoe UI"/>
      <w:sz w:val="16"/>
      <w:szCs w:val="18"/>
      <w:lang w:val="en-US"/>
    </w:rPr>
  </w:style>
  <w:style w:type="paragraph" w:styleId="NormalWeb">
    <w:name w:val="Normal (Web)"/>
    <w:basedOn w:val="Normal"/>
    <w:uiPriority w:val="99"/>
    <w:unhideWhenUsed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8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3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1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1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3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5D00E-501A-4C23-9079-BCD57E57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566</Characters>
  <Application>Microsoft Office Word</Application>
  <DocSecurity>0</DocSecurity>
  <Lines>10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Hermanns</dc:creator>
  <cp:keywords/>
  <dc:description/>
  <cp:lastModifiedBy>bd</cp:lastModifiedBy>
  <cp:revision>2</cp:revision>
  <cp:lastPrinted>2018-12-05T14:41:00Z</cp:lastPrinted>
  <dcterms:created xsi:type="dcterms:W3CDTF">2019-02-07T12:24:00Z</dcterms:created>
  <dcterms:modified xsi:type="dcterms:W3CDTF">2019-02-07T12:24:00Z</dcterms:modified>
</cp:coreProperties>
</file>