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Pr="00627DD9" w:rsidRDefault="00627DD9" w:rsidP="00FB63DA">
      <w:pPr>
        <w:spacing w:before="240"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27DD9">
        <w:rPr>
          <w:rFonts w:asciiTheme="majorBidi" w:hAnsiTheme="majorBidi" w:cstheme="majorBidi"/>
          <w:b/>
          <w:bCs/>
          <w:sz w:val="24"/>
          <w:szCs w:val="24"/>
        </w:rPr>
        <w:t>Yoram Z. Haftel &amp; Stephanie C. Hofmann. Forthcoming. "Rivalry and Overlap: Why Regional Economic Organizations Encroach on Security Organizations." Journal of Conflict Resolution</w:t>
      </w:r>
    </w:p>
    <w:p w:rsidR="004B0E42" w:rsidRDefault="00BF2E33" w:rsidP="00FB63DA">
      <w:pPr>
        <w:spacing w:before="240" w:after="240"/>
        <w:jc w:val="center"/>
      </w:pPr>
      <w:r>
        <w:t xml:space="preserve"> </w:t>
      </w:r>
      <w:r w:rsidRPr="00BF2E33">
        <w:rPr>
          <w:rFonts w:asciiTheme="majorBidi" w:hAnsiTheme="majorBidi" w:cstheme="majorBidi"/>
          <w:b/>
          <w:bCs/>
          <w:sz w:val="24"/>
          <w:szCs w:val="24"/>
        </w:rPr>
        <w:t xml:space="preserve">Variables </w:t>
      </w:r>
      <w:r w:rsidR="009C2F10" w:rsidRPr="00BF2E33">
        <w:rPr>
          <w:rFonts w:asciiTheme="majorBidi" w:hAnsiTheme="majorBidi" w:cstheme="majorBidi"/>
          <w:b/>
          <w:bCs/>
          <w:sz w:val="24"/>
          <w:szCs w:val="24"/>
        </w:rPr>
        <w:t>Information Sheet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63"/>
        <w:gridCol w:w="2153"/>
        <w:gridCol w:w="4140"/>
      </w:tblGrid>
      <w:tr w:rsidR="00BF2E33" w:rsidRPr="001B2D11" w:rsidTr="00BF2E33">
        <w:tc>
          <w:tcPr>
            <w:tcW w:w="1397" w:type="pct"/>
          </w:tcPr>
          <w:p w:rsidR="00BF2E33" w:rsidRPr="001B2D11" w:rsidRDefault="00BF2E33" w:rsidP="00BF2E3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variable in Stata</w:t>
            </w:r>
          </w:p>
        </w:tc>
        <w:tc>
          <w:tcPr>
            <w:tcW w:w="1241" w:type="pct"/>
          </w:tcPr>
          <w:p w:rsidR="00BF2E33" w:rsidRPr="001B2D11" w:rsidRDefault="00BF2E33" w:rsidP="00BF2E3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variable in A</w:t>
            </w:r>
            <w:bookmarkStart w:id="0" w:name="_GoBack"/>
            <w:bookmarkEnd w:id="0"/>
            <w:r w:rsidRPr="001B2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rticle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year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Year in which security cooperation is coded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region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Name of REO's region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nregion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Nominal value of REO's region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nbloc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Nominal value of REO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bloc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REO</w:t>
            </w:r>
            <w:r w:rsidR="001B2D11" w:rsidRPr="001B2D11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s acronym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desecurity2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REO Security Depth</w:t>
            </w:r>
          </w:p>
        </w:tc>
        <w:tc>
          <w:tcPr>
            <w:tcW w:w="2362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Ordinal DV: 0 (no), 1 (low), 2 (high) security cooperation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desecurity_01L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REO Security Cooperation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Dummy DV: 0 (no), 1 (yes) security cooperation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rso_1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RSO Overlap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1 if REO has an overlapping RSO, 0 otherwise 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rso_hp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High Preforming RSO Overlap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1 if REO has an overlapping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high performing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RSO,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otherwise 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lag_reo_mjrival01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REO Rivalry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1 if REO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is rivalrous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otherwise 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F810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lag_rso_mjrival01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mallCaps/>
                <w:sz w:val="24"/>
                <w:szCs w:val="24"/>
              </w:rPr>
              <w:t>RSO Rivalry</w:t>
            </w:r>
          </w:p>
        </w:tc>
        <w:tc>
          <w:tcPr>
            <w:tcW w:w="2362" w:type="pct"/>
          </w:tcPr>
          <w:p w:rsidR="00BF2E33" w:rsidRPr="001B2D11" w:rsidRDefault="00BF2E33" w:rsidP="00BF2E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1 if R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SO is rivalrous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otherwise 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lag_gap_mjrival01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 xml:space="preserve">Rivalry Gap </w:t>
            </w:r>
          </w:p>
        </w:tc>
        <w:tc>
          <w:tcPr>
            <w:tcW w:w="2362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RSO Rivalry – REO Rivalry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lag_gap_mjrival01_nato </w:t>
            </w:r>
          </w:p>
        </w:tc>
        <w:tc>
          <w:tcPr>
            <w:tcW w:w="1241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  <w:tc>
          <w:tcPr>
            <w:tcW w:w="2362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Same as Rivalry Gap, but NATO is coded as rivalrous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lag_civilwar</w:t>
            </w:r>
            <w:proofErr w:type="spellEnd"/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 xml:space="preserve">Conflict </w:t>
            </w:r>
          </w:p>
        </w:tc>
        <w:tc>
          <w:tcPr>
            <w:tcW w:w="2362" w:type="pct"/>
          </w:tcPr>
          <w:p w:rsidR="00BF2E33" w:rsidRPr="001B2D11" w:rsidRDefault="001B2D11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um of all violent conflicts within member-states and between member-states of a given REO</w:t>
            </w:r>
            <w:r w:rsidRPr="001B2D11">
              <w:rPr>
                <w:sz w:val="24"/>
                <w:szCs w:val="24"/>
              </w:rPr>
              <w:t xml:space="preserve">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(Uppsala Conflict Data Program)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lag_concen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 xml:space="preserve">Hegemony </w:t>
            </w:r>
          </w:p>
        </w:tc>
        <w:tc>
          <w:tcPr>
            <w:tcW w:w="2362" w:type="pct"/>
          </w:tcPr>
          <w:p w:rsidR="00BF2E33" w:rsidRPr="001B2D11" w:rsidRDefault="001B2D11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Value of concentration ratio of a given REO (based on members' GDP, WPT) 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lag_delegation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Delegation</w:t>
            </w:r>
          </w:p>
        </w:tc>
        <w:tc>
          <w:tcPr>
            <w:tcW w:w="2362" w:type="pct"/>
          </w:tcPr>
          <w:p w:rsidR="00BF2E33" w:rsidRPr="001B2D11" w:rsidRDefault="001B2D11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Transfer of agenda-setting or decision-making authority to the REO (based on </w:t>
            </w: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Hooghe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et al. 2017)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lag_mem</w:t>
            </w:r>
            <w:proofErr w:type="spellEnd"/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Members</w:t>
            </w:r>
          </w:p>
        </w:tc>
        <w:tc>
          <w:tcPr>
            <w:tcW w:w="2362" w:type="pct"/>
          </w:tcPr>
          <w:p w:rsidR="00BF2E33" w:rsidRPr="001B2D11" w:rsidRDefault="001B2D11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Number of REO's members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B2D11">
              <w:rPr>
                <w:rFonts w:asciiTheme="majorBidi" w:hAnsiTheme="majorBidi" w:cstheme="majorBidi"/>
                <w:sz w:val="24"/>
                <w:szCs w:val="24"/>
              </w:rPr>
              <w:t>lag_ipd_std</w:t>
            </w:r>
            <w:proofErr w:type="spellEnd"/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Ideal Point STD</w:t>
            </w:r>
          </w:p>
        </w:tc>
        <w:tc>
          <w:tcPr>
            <w:tcW w:w="2362" w:type="pct"/>
          </w:tcPr>
          <w:p w:rsidR="00BF2E33" w:rsidRPr="001B2D11" w:rsidRDefault="001B2D11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tandard deviation of the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REO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members' ideal point distance, based on UN General Assembly (UNGA) voting patterns (Bailey et al. 2017).</w:t>
            </w:r>
          </w:p>
        </w:tc>
      </w:tr>
      <w:tr w:rsidR="00BF2E33" w:rsidRPr="001B2D11" w:rsidTr="00BF2E33">
        <w:tc>
          <w:tcPr>
            <w:tcW w:w="1397" w:type="pct"/>
          </w:tcPr>
          <w:p w:rsidR="00BF2E33" w:rsidRPr="001B2D11" w:rsidRDefault="00BF2E33" w:rsidP="00627DD9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southx2</w:t>
            </w:r>
          </w:p>
        </w:tc>
        <w:tc>
          <w:tcPr>
            <w:tcW w:w="1241" w:type="pct"/>
            <w:vAlign w:val="center"/>
          </w:tcPr>
          <w:p w:rsidR="00BF2E33" w:rsidRPr="001B2D11" w:rsidRDefault="00BF2E33" w:rsidP="00627DD9">
            <w:pPr>
              <w:pStyle w:val="2"/>
              <w:spacing w:after="120" w:line="240" w:lineRule="auto"/>
              <w:ind w:firstLine="0"/>
              <w:jc w:val="left"/>
              <w:rPr>
                <w:rFonts w:asciiTheme="majorBidi" w:hAnsiTheme="majorBidi" w:cstheme="majorBidi"/>
                <w:smallCaps/>
              </w:rPr>
            </w:pPr>
            <w:r w:rsidRPr="001B2D11">
              <w:rPr>
                <w:rFonts w:asciiTheme="majorBidi" w:hAnsiTheme="majorBidi" w:cstheme="majorBidi"/>
                <w:smallCaps/>
              </w:rPr>
              <w:t>South-South REO</w:t>
            </w:r>
          </w:p>
        </w:tc>
        <w:tc>
          <w:tcPr>
            <w:tcW w:w="2362" w:type="pct"/>
          </w:tcPr>
          <w:p w:rsidR="00BF2E33" w:rsidRPr="001B2D11" w:rsidRDefault="001B2D11" w:rsidP="001B2D1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B2D1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REOs 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that include only developing countries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>, 0</w:t>
            </w:r>
            <w:r w:rsidRPr="001B2D11">
              <w:rPr>
                <w:rFonts w:asciiTheme="majorBidi" w:hAnsiTheme="majorBidi" w:cstheme="majorBidi"/>
                <w:sz w:val="24"/>
                <w:szCs w:val="24"/>
              </w:rPr>
              <w:t xml:space="preserve"> otherwise</w:t>
            </w:r>
          </w:p>
        </w:tc>
      </w:tr>
    </w:tbl>
    <w:p w:rsidR="009C2F10" w:rsidRDefault="009C2F10" w:rsidP="009C2F10"/>
    <w:sectPr w:rsidR="009C2F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0"/>
    <w:rsid w:val="001B2D11"/>
    <w:rsid w:val="00236BCD"/>
    <w:rsid w:val="00627DD9"/>
    <w:rsid w:val="0068680B"/>
    <w:rsid w:val="006E4703"/>
    <w:rsid w:val="009C2F10"/>
    <w:rsid w:val="00B9278F"/>
    <w:rsid w:val="00BF2E33"/>
    <w:rsid w:val="00F810B8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DD9"/>
    <w:pPr>
      <w:spacing w:before="12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ניסה בגוף טקסט 2 תו"/>
    <w:basedOn w:val="a0"/>
    <w:link w:val="2"/>
    <w:rsid w:val="00627D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DD9"/>
    <w:pPr>
      <w:spacing w:before="12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ניסה בגוף טקסט 2 תו"/>
    <w:basedOn w:val="a0"/>
    <w:link w:val="2"/>
    <w:rsid w:val="00627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</dc:creator>
  <cp:keywords/>
  <dc:description/>
  <cp:lastModifiedBy>user</cp:lastModifiedBy>
  <cp:revision>5</cp:revision>
  <dcterms:created xsi:type="dcterms:W3CDTF">2018-12-30T18:38:00Z</dcterms:created>
  <dcterms:modified xsi:type="dcterms:W3CDTF">2018-12-31T11:31:00Z</dcterms:modified>
</cp:coreProperties>
</file>