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0" w:rsidRPr="00FF0A16" w:rsidRDefault="004C3E90" w:rsidP="002E3247">
      <w:pPr>
        <w:autoSpaceDE w:val="0"/>
        <w:autoSpaceDN w:val="0"/>
        <w:adjustRightInd w:val="0"/>
        <w:ind w:left="120" w:hangingChars="50" w:hanging="120"/>
        <w:jc w:val="left"/>
        <w:rPr>
          <w:rFonts w:ascii="Arial" w:hAnsi="Arial" w:cs="Arial"/>
          <w:color w:val="000000" w:themeColor="text1"/>
          <w:sz w:val="24"/>
        </w:rPr>
      </w:pPr>
      <w:proofErr w:type="gramStart"/>
      <w:r w:rsidRPr="00FF0A16">
        <w:rPr>
          <w:rFonts w:ascii="Arial" w:hAnsi="Arial" w:cs="Arial"/>
          <w:b/>
          <w:color w:val="000000" w:themeColor="text1"/>
          <w:sz w:val="24"/>
        </w:rPr>
        <w:t xml:space="preserve">Supplemental Table </w:t>
      </w:r>
      <w:r w:rsidRPr="00FF0A16">
        <w:rPr>
          <w:rFonts w:ascii="Arial" w:hAnsi="Arial" w:cs="Arial" w:hint="eastAsia"/>
          <w:b/>
          <w:color w:val="000000" w:themeColor="text1"/>
          <w:sz w:val="24"/>
        </w:rPr>
        <w:t>1</w:t>
      </w:r>
      <w:r w:rsidRPr="00FF0A16">
        <w:rPr>
          <w:rFonts w:ascii="Arial" w:hAnsi="Arial" w:cs="Arial"/>
          <w:b/>
          <w:color w:val="000000" w:themeColor="text1"/>
          <w:sz w:val="24"/>
        </w:rPr>
        <w:t>.</w:t>
      </w:r>
      <w:proofErr w:type="gramEnd"/>
      <w:r w:rsidRPr="00FF0A16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FF0A16">
        <w:rPr>
          <w:rFonts w:ascii="Arial" w:hAnsi="Arial" w:cs="Arial"/>
          <w:color w:val="000000" w:themeColor="text1"/>
          <w:sz w:val="24"/>
        </w:rPr>
        <w:t xml:space="preserve">Mean scores of the rating scales measuring efficacy and </w:t>
      </w:r>
      <w:r w:rsidRPr="00FF0A16">
        <w:rPr>
          <w:rFonts w:ascii="Arial" w:hAnsi="Arial" w:cs="Arial" w:hint="eastAsia"/>
          <w:color w:val="000000" w:themeColor="text1"/>
          <w:sz w:val="24"/>
        </w:rPr>
        <w:t>safety</w:t>
      </w:r>
      <w:r w:rsidRPr="00FF0A16">
        <w:rPr>
          <w:rFonts w:ascii="Arial" w:hAnsi="Arial" w:cs="Arial"/>
          <w:color w:val="000000" w:themeColor="text1"/>
          <w:sz w:val="24"/>
        </w:rPr>
        <w:t xml:space="preserve"> outcomes between </w:t>
      </w:r>
      <w:r w:rsidRPr="00FF0A16">
        <w:rPr>
          <w:rFonts w:ascii="Arial" w:hAnsi="Arial" w:cs="Arial"/>
          <w:bCs/>
          <w:color w:val="000000" w:themeColor="text1"/>
          <w:sz w:val="24"/>
        </w:rPr>
        <w:t>responders</w:t>
      </w:r>
      <w:r w:rsidRPr="00FF0A16">
        <w:rPr>
          <w:rFonts w:ascii="Arial" w:hAnsi="Arial" w:cs="Arial"/>
          <w:color w:val="000000" w:themeColor="text1"/>
          <w:sz w:val="24"/>
        </w:rPr>
        <w:t xml:space="preserve"> and </w:t>
      </w:r>
      <w:proofErr w:type="spellStart"/>
      <w:r w:rsidRPr="00FF0A16">
        <w:rPr>
          <w:rFonts w:ascii="Arial" w:hAnsi="Arial" w:cs="Arial"/>
          <w:color w:val="000000" w:themeColor="text1"/>
          <w:sz w:val="24"/>
        </w:rPr>
        <w:t>nonresponders</w:t>
      </w:r>
      <w:proofErr w:type="spellEnd"/>
      <w:r w:rsidRPr="00FF0A16">
        <w:rPr>
          <w:rFonts w:ascii="Arial" w:hAnsi="Arial" w:cs="Arial"/>
          <w:color w:val="000000" w:themeColor="text1"/>
          <w:sz w:val="24"/>
        </w:rPr>
        <w:t xml:space="preserve"> at t</w:t>
      </w:r>
      <w:r w:rsidRPr="00FF0A16">
        <w:rPr>
          <w:rFonts w:ascii="Arial" w:hAnsi="Arial" w:cs="Arial"/>
          <w:color w:val="000000" w:themeColor="text1"/>
          <w:sz w:val="24"/>
          <w:vertAlign w:val="subscript"/>
        </w:rPr>
        <w:t>+24h</w:t>
      </w:r>
      <w:r>
        <w:rPr>
          <w:rFonts w:ascii="Arial" w:hAnsi="Arial" w:cs="Arial" w:hint="eastAsia"/>
          <w:color w:val="000000" w:themeColor="text1"/>
          <w:sz w:val="24"/>
          <w:vertAlign w:val="subscript"/>
        </w:rPr>
        <w:t xml:space="preserve"> </w:t>
      </w:r>
      <w:r w:rsidRPr="00FF0A16">
        <w:rPr>
          <w:rFonts w:ascii="Arial" w:hAnsi="Arial" w:cs="Arial"/>
          <w:color w:val="000000" w:themeColor="text1"/>
          <w:sz w:val="24"/>
        </w:rPr>
        <w:t>after the sixth infusion.</w:t>
      </w:r>
    </w:p>
    <w:p w:rsidR="004C3E90" w:rsidRPr="00FF0A16" w:rsidRDefault="004C3E90" w:rsidP="004C3E90">
      <w:pPr>
        <w:autoSpaceDE w:val="0"/>
        <w:autoSpaceDN w:val="0"/>
        <w:adjustRightInd w:val="0"/>
        <w:ind w:left="120" w:hangingChars="50" w:hanging="120"/>
        <w:jc w:val="center"/>
        <w:rPr>
          <w:rFonts w:ascii="Arial" w:hAnsi="Arial" w:cs="Arial"/>
          <w:b/>
          <w:color w:val="000000" w:themeColor="text1"/>
          <w:sz w:val="24"/>
        </w:rPr>
      </w:pP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"/>
        <w:gridCol w:w="1985"/>
        <w:gridCol w:w="826"/>
        <w:gridCol w:w="787"/>
        <w:gridCol w:w="872"/>
        <w:gridCol w:w="989"/>
        <w:gridCol w:w="976"/>
        <w:gridCol w:w="834"/>
        <w:gridCol w:w="1118"/>
        <w:gridCol w:w="1394"/>
      </w:tblGrid>
      <w:tr w:rsidR="004C3E90" w:rsidRPr="00FF0A16" w:rsidTr="00956F3E">
        <w:trPr>
          <w:trHeight w:val="284"/>
          <w:jc w:val="center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Primary and secondary ou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t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comes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Total sample</w:t>
            </w:r>
          </w:p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(n=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7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7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autoSpaceDE w:val="0"/>
              <w:autoSpaceDN w:val="0"/>
              <w:adjustRightInd w:val="0"/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Nonresponders</w:t>
            </w:r>
            <w:proofErr w:type="spellEnd"/>
          </w:p>
          <w:p w:rsidR="004C3E90" w:rsidRPr="00FF0A16" w:rsidRDefault="004C3E90" w:rsidP="00956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(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n=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25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Responders</w:t>
            </w:r>
          </w:p>
          <w:p w:rsidR="004C3E90" w:rsidRPr="00FF0A16" w:rsidRDefault="004C3E90" w:rsidP="00956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(n=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52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FF0A16">
              <w:rPr>
                <w:rFonts w:ascii="Arial" w:hAnsi="Arial" w:cs="Arial"/>
                <w:color w:val="000000" w:themeColor="text1"/>
                <w:kern w:val="0"/>
                <w:sz w:val="24"/>
              </w:rPr>
              <w:t>Statistics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3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color w:val="000000" w:themeColor="text1"/>
                <w:sz w:val="24"/>
              </w:rPr>
              <w:t>Mean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color w:val="000000" w:themeColor="text1"/>
                <w:sz w:val="24"/>
              </w:rPr>
              <w:t>SD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FF0A16">
              <w:rPr>
                <w:rFonts w:ascii="Arial" w:hAnsi="Arial" w:cs="Arial"/>
                <w:color w:val="000000" w:themeColor="text1"/>
                <w:kern w:val="0"/>
                <w:sz w:val="24"/>
              </w:rPr>
              <w:t>Mean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FF0A16">
              <w:rPr>
                <w:rFonts w:ascii="Arial" w:hAnsi="Arial" w:cs="Arial"/>
                <w:color w:val="000000" w:themeColor="text1"/>
                <w:kern w:val="0"/>
                <w:sz w:val="24"/>
              </w:rPr>
              <w:t>SD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i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color w:val="000000" w:themeColor="text1"/>
                <w:sz w:val="24"/>
              </w:rPr>
              <w:t>Mean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color w:val="000000" w:themeColor="text1"/>
                <w:kern w:val="0"/>
                <w:sz w:val="24"/>
              </w:rPr>
              <w:t>SD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i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>Cohen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’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 xml:space="preserve">s </w:t>
            </w:r>
            <w:r w:rsidRPr="00FF0A16">
              <w:rPr>
                <w:rFonts w:ascii="Arial" w:hAnsi="Arial" w:cs="Arial" w:hint="eastAsia"/>
                <w:i/>
                <w:color w:val="000000" w:themeColor="text1"/>
                <w:sz w:val="24"/>
              </w:rPr>
              <w:t>d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  <w:vertAlign w:val="superscript"/>
              </w:rPr>
              <w:t>c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4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MADRS 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25.6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28.9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0.57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0.44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0.12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15.0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18.0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13.6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6.2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0.63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0.13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-0.16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24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25.6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28.7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24.1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0.46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0.12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18.3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14.8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0.46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-0.18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3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23.0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27.5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20.9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0.67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0.39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0.17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13.9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6.6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0.57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-0.19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4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22.7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28.6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19.9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0.96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0.34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0.26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14.2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18.3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6.1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0.82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0.15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5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21.4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27.9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18.3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1.00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0.02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0.61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6.9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5.4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0.84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</w:t>
            </w:r>
            <w:r w:rsidRPr="00FF0A16">
              <w:rPr>
                <w:rFonts w:ascii="Arial" w:hAnsi="Arial" w:cs="Arial"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0.45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6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19.8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25.9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0.95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0.08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0.57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6.8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15.4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5.4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>0.006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0.71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0.0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0.02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8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18.4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24.9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15.3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1.02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0.65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14.9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5.5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0.74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-0.12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0.34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9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17.7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26.5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13.5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1.35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0.02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0.75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1.09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0.23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10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17.0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25.6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0.03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0.72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15.5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5.8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1.01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0.0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0.89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0.28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0.24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11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26.6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1.53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0.02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0.59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5.4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12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27.8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1.66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0.63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17.0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7.2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5.6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1.32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13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13.5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24.6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2.22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/>
                <w:bCs/>
                <w:color w:val="000000" w:themeColor="text1"/>
                <w:sz w:val="24"/>
              </w:rPr>
              <w:t xml:space="preserve">0.04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0.63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15.4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22.9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-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26</w:t>
            </w: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MADRS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16.9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13.4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27.3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10.8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11.5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1.38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SSI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-5 </w:t>
            </w:r>
            <w:proofErr w:type="spellStart"/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terms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2.0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0.15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0.36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HAMA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 xml:space="preserve">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12.0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17.8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9.1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8.0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b/>
                <w:color w:val="000000"/>
                <w:sz w:val="24"/>
              </w:rPr>
              <w:t>&lt;0.001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0.97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bCs/>
                <w:color w:val="000000" w:themeColor="text1"/>
                <w:sz w:val="24"/>
              </w:rPr>
              <w:t>CADSS score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0.0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 w:hint="eastAsia"/>
                <w:color w:val="000000"/>
                <w:sz w:val="24"/>
              </w:rPr>
              <w:t>0.89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-0.13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90" w:rsidRPr="00FF0A16" w:rsidRDefault="004C3E90" w:rsidP="00956F3E">
            <w:pPr>
              <w:jc w:val="left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BPRS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-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 xml:space="preserve">4 </w:t>
            </w:r>
            <w:proofErr w:type="spellStart"/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items</w:t>
            </w:r>
            <w:r w:rsidRPr="00FF0A16">
              <w:rPr>
                <w:rFonts w:ascii="Arial" w:hAnsi="Arial" w:cs="Arial" w:hint="eastAsia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4.0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</w:pP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0.19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90" w:rsidRPr="00FF0A16" w:rsidRDefault="004C3E90" w:rsidP="00956F3E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FF0A16">
              <w:rPr>
                <w:rFonts w:ascii="Arial" w:hAnsi="Arial" w:cs="Arial"/>
                <w:color w:val="000000"/>
                <w:sz w:val="24"/>
              </w:rPr>
              <w:t>0.35</w:t>
            </w:r>
          </w:p>
        </w:tc>
      </w:tr>
      <w:tr w:rsidR="004C3E90" w:rsidRPr="00FF0A16" w:rsidTr="00956F3E">
        <w:trPr>
          <w:trHeight w:val="284"/>
          <w:jc w:val="center"/>
        </w:trPr>
        <w:tc>
          <w:tcPr>
            <w:tcW w:w="109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Pr="00FF0A16" w:rsidRDefault="004C3E90" w:rsidP="00956F3E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proofErr w:type="gramStart"/>
            <w:r w:rsidRPr="00FF0A16">
              <w:rPr>
                <w:rFonts w:ascii="Arial" w:hAnsi="Arial" w:cs="Arial" w:hint="eastAsia"/>
                <w:color w:val="000000" w:themeColor="text1"/>
                <w:sz w:val="24"/>
                <w:vertAlign w:val="superscript"/>
              </w:rPr>
              <w:t>a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We</w:t>
            </w:r>
            <w:proofErr w:type="spellEnd"/>
            <w:proofErr w:type="gramEnd"/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 scored the sum of the five items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in</w:t>
            </w:r>
            <w:r>
              <w:rPr>
                <w:rFonts w:ascii="Arial" w:hAnsi="Arial" w:cs="Arial" w:hint="eastAsia"/>
                <w:color w:val="000000" w:themeColor="text1"/>
                <w:sz w:val="24"/>
              </w:rPr>
              <w:t xml:space="preserve"> 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Part 1.</w:t>
            </w:r>
          </w:p>
          <w:p w:rsidR="004C3E90" w:rsidRPr="00FF0A16" w:rsidRDefault="004C3E90" w:rsidP="00956F3E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proofErr w:type="gramStart"/>
            <w:r w:rsidRPr="00FF0A16">
              <w:rPr>
                <w:rFonts w:ascii="Arial" w:hAnsi="Arial" w:cs="Arial" w:hint="eastAsia"/>
                <w:color w:val="000000" w:themeColor="text1"/>
                <w:sz w:val="24"/>
                <w:vertAlign w:val="superscript"/>
              </w:rPr>
              <w:t>b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Including</w:t>
            </w:r>
            <w:proofErr w:type="spellEnd"/>
            <w:proofErr w:type="gramEnd"/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 suspiciousness, unusual thought content, hallucinations, and conceptual disorganization.</w:t>
            </w:r>
          </w:p>
          <w:p w:rsidR="004C3E90" w:rsidRPr="00FF0A16" w:rsidRDefault="004C3E90" w:rsidP="00956F3E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proofErr w:type="gramStart"/>
            <w:r w:rsidRPr="00FF0A16">
              <w:rPr>
                <w:rFonts w:ascii="Arial" w:hAnsi="Arial" w:cs="Arial" w:hint="eastAsia"/>
                <w:color w:val="000000" w:themeColor="text1"/>
                <w:sz w:val="24"/>
                <w:vertAlign w:val="superscript"/>
              </w:rPr>
              <w:t>c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Positive</w:t>
            </w:r>
            <w:proofErr w:type="spellEnd"/>
            <w:proofErr w:type="gramEnd"/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 effect sizes indicate lower values for </w:t>
            </w:r>
            <w:r w:rsidRPr="00FF0A16">
              <w:rPr>
                <w:rFonts w:ascii="Arial" w:eastAsia="KaiTi_GB2312" w:hAnsi="Arial" w:cs="Arial" w:hint="eastAsia"/>
                <w:bCs/>
                <w:color w:val="000000" w:themeColor="text1"/>
                <w:sz w:val="24"/>
              </w:rPr>
              <w:t>r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esponders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and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 negative effect sizes indicate lower values for </w:t>
            </w:r>
            <w:proofErr w:type="spellStart"/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>nonr</w:t>
            </w:r>
            <w:r w:rsidRPr="00FF0A16">
              <w:rPr>
                <w:rFonts w:ascii="Arial" w:eastAsia="KaiTi_GB2312" w:hAnsi="Arial" w:cs="Arial"/>
                <w:bCs/>
                <w:color w:val="000000" w:themeColor="text1"/>
                <w:sz w:val="24"/>
              </w:rPr>
              <w:t>esponders</w:t>
            </w:r>
            <w:proofErr w:type="spellEnd"/>
            <w:r w:rsidRPr="00FF0A16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:rsidR="004C3E90" w:rsidRPr="00FF0A16" w:rsidRDefault="004C3E90" w:rsidP="00956F3E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Bolded values are </w:t>
            </w:r>
            <w:r w:rsidR="00F643BB">
              <w:rPr>
                <w:rFonts w:ascii="Arial" w:hAnsi="Arial" w:cs="Arial" w:hint="eastAsia"/>
                <w:color w:val="000000" w:themeColor="text1"/>
                <w:sz w:val="24"/>
              </w:rPr>
              <w:t>p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&lt;0.05. </w:t>
            </w:r>
          </w:p>
          <w:p w:rsidR="004C3E90" w:rsidRPr="00FF0A16" w:rsidRDefault="004C3E90" w:rsidP="004C3E9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FF0A16">
              <w:rPr>
                <w:rFonts w:ascii="Arial" w:hAnsi="Arial" w:cs="Arial"/>
                <w:color w:val="000000" w:themeColor="text1"/>
                <w:sz w:val="24"/>
              </w:rPr>
              <w:t>Abbreviation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>s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: </w:t>
            </w:r>
            <w:r w:rsidR="00EA3E91">
              <w:rPr>
                <w:rFonts w:ascii="Arial" w:hAnsi="Arial" w:cs="Arial" w:hint="eastAsia"/>
                <w:color w:val="000000" w:themeColor="text1"/>
                <w:sz w:val="24"/>
              </w:rPr>
              <w:t xml:space="preserve">-=not applicable; 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BPRS=the Brief Psychiatric Rating Scale; 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>CADSS=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the Clinician Administered Dissociative States Scale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 xml:space="preserve">; 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HAMD-17=the 17-item Hamilton Rating Scale for Depression; 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>HAMA=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the </w:t>
            </w:r>
            <w:r w:rsidRPr="00FF0A16">
              <w:rPr>
                <w:rFonts w:ascii="Verdana" w:hAnsi="Verdana" w:hint="eastAsia"/>
                <w:sz w:val="24"/>
              </w:rPr>
              <w:t>Hamilton Anxiety Scale;</w:t>
            </w:r>
            <w:r w:rsidRPr="00FF0A16">
              <w:rPr>
                <w:rFonts w:ascii="Arial" w:hAnsi="Arial" w:cs="Arial" w:hint="eastAsia"/>
                <w:color w:val="000000" w:themeColor="text1"/>
                <w:sz w:val="24"/>
              </w:rPr>
              <w:t xml:space="preserve"> </w:t>
            </w:r>
            <w:r w:rsidRPr="00FF0A16">
              <w:rPr>
                <w:rFonts w:ascii="Arial" w:hAnsi="Arial" w:cs="Arial"/>
                <w:color w:val="000000" w:themeColor="text1"/>
                <w:sz w:val="24"/>
              </w:rPr>
              <w:t>MADRS=the Montgomery-</w:t>
            </w:r>
            <w:proofErr w:type="spellStart"/>
            <w:r w:rsidRPr="00FF0A16">
              <w:rPr>
                <w:rFonts w:ascii="Arial" w:hAnsi="Arial" w:cs="Arial"/>
                <w:color w:val="000000" w:themeColor="text1"/>
                <w:sz w:val="24"/>
              </w:rPr>
              <w:t>Asberg</w:t>
            </w:r>
            <w:proofErr w:type="spellEnd"/>
            <w:r w:rsidRPr="00FF0A16">
              <w:rPr>
                <w:rFonts w:ascii="Arial" w:hAnsi="Arial" w:cs="Arial"/>
                <w:color w:val="000000" w:themeColor="text1"/>
                <w:sz w:val="24"/>
              </w:rPr>
              <w:t xml:space="preserve"> Depression Rating Scale; SSI=Scale for Suicidal Ideations</w:t>
            </w:r>
            <w:r w:rsidR="00EA3E91">
              <w:rPr>
                <w:rFonts w:ascii="Arial" w:hAnsi="Arial" w:cs="Arial" w:hint="eastAsia"/>
                <w:color w:val="000000" w:themeColor="text1"/>
                <w:sz w:val="24"/>
              </w:rPr>
              <w:t>.</w:t>
            </w:r>
          </w:p>
        </w:tc>
      </w:tr>
    </w:tbl>
    <w:p w:rsidR="004C3E90" w:rsidRPr="00FF0A16" w:rsidRDefault="004C3E90" w:rsidP="004C3E90">
      <w:pPr>
        <w:rPr>
          <w:rFonts w:ascii="Arial" w:hAnsi="Arial" w:cs="Arial"/>
          <w:color w:val="000000" w:themeColor="text1"/>
          <w:sz w:val="24"/>
        </w:rPr>
      </w:pPr>
    </w:p>
    <w:p w:rsidR="00DB7E53" w:rsidRPr="002E3247" w:rsidRDefault="004C3E90" w:rsidP="002E3247">
      <w:pPr>
        <w:widowControl/>
        <w:jc w:val="left"/>
      </w:pPr>
      <w:r w:rsidRPr="00FF0A16">
        <w:br w:type="page"/>
      </w:r>
    </w:p>
    <w:p w:rsidR="004C3E90" w:rsidRDefault="004C3E90" w:rsidP="004C3E90">
      <w:pPr>
        <w:pStyle w:val="a6"/>
        <w:rPr>
          <w:rFonts w:ascii="Arial" w:hAnsi="Arial" w:cs="Arial"/>
        </w:rPr>
      </w:pPr>
      <w:proofErr w:type="gramStart"/>
      <w:r w:rsidRPr="00FD795F">
        <w:rPr>
          <w:rFonts w:ascii="Arial" w:hAnsi="Arial" w:cs="Arial"/>
          <w:b/>
        </w:rPr>
        <w:lastRenderedPageBreak/>
        <w:t>Supplemental Figure 1.</w:t>
      </w:r>
      <w:proofErr w:type="gramEnd"/>
      <w:r w:rsidRPr="00FD795F">
        <w:rPr>
          <w:rFonts w:ascii="Arial" w:hAnsi="Arial" w:cs="Arial"/>
          <w:b/>
        </w:rPr>
        <w:t xml:space="preserve"> </w:t>
      </w:r>
      <w:r w:rsidRPr="00FD795F">
        <w:rPr>
          <w:rFonts w:ascii="Arial" w:hAnsi="Arial" w:cs="Arial"/>
        </w:rPr>
        <w:t xml:space="preserve">Mean SSI-five terms total score following repeated </w:t>
      </w:r>
      <w:proofErr w:type="spellStart"/>
      <w:r w:rsidRPr="00FD795F">
        <w:rPr>
          <w:rFonts w:ascii="Arial" w:hAnsi="Arial" w:cs="Arial"/>
        </w:rPr>
        <w:t>ketamine</w:t>
      </w:r>
      <w:proofErr w:type="spellEnd"/>
      <w:r w:rsidRPr="00FD795F">
        <w:rPr>
          <w:rFonts w:ascii="Arial" w:hAnsi="Arial" w:cs="Arial"/>
        </w:rPr>
        <w:t xml:space="preserve"> </w:t>
      </w:r>
      <w:proofErr w:type="gramStart"/>
      <w:r w:rsidRPr="00FD795F">
        <w:rPr>
          <w:rFonts w:ascii="Arial" w:hAnsi="Arial" w:cs="Arial"/>
        </w:rPr>
        <w:t>infusions</w:t>
      </w:r>
      <w:proofErr w:type="gramEnd"/>
      <w:r w:rsidRPr="00FD795F">
        <w:rPr>
          <w:rFonts w:ascii="Arial" w:hAnsi="Arial" w:cs="Arial"/>
        </w:rPr>
        <w:t xml:space="preserve"> in patients with major depressive disorder.</w:t>
      </w:r>
    </w:p>
    <w:p w:rsidR="00DB7E53" w:rsidRPr="00FD795F" w:rsidRDefault="00DB7E53" w:rsidP="004C3E90">
      <w:pPr>
        <w:pStyle w:val="a6"/>
        <w:rPr>
          <w:rFonts w:ascii="Arial" w:hAnsi="Arial" w:cs="Arial"/>
        </w:rPr>
      </w:pPr>
    </w:p>
    <w:p w:rsidR="004C3E90" w:rsidRPr="00FD795F" w:rsidRDefault="009E1F96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noProof/>
        </w:rPr>
        <w:object w:dxaOrig="11169" w:dyaOrig="5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05pt;height:214.6pt;mso-width-percent:0;mso-height-percent:0;mso-width-percent:0;mso-height-percent:0" o:ole="">
            <v:imagedata r:id="rId7" o:title=""/>
          </v:shape>
          <o:OLEObject Type="Embed" ProgID="Prism5.Document" ShapeID="_x0000_i1025" DrawAspect="Content" ObjectID="_1604898430" r:id="rId8"/>
        </w:objec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*</w:t>
      </w:r>
      <w:r w:rsidRPr="00FD795F">
        <w:rPr>
          <w:rFonts w:ascii="Arial" w:hAnsi="Arial" w:cs="Arial"/>
        </w:rPr>
        <w:t>Mean SSI-5 terms total score is significantly decreased at a given assessment time point compared to baseline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#</w:t>
      </w:r>
      <w:r w:rsidRPr="00FD795F">
        <w:rPr>
          <w:rFonts w:ascii="Arial" w:hAnsi="Arial" w:cs="Arial"/>
        </w:rPr>
        <w:t>Mean SSI-5 terms total score is significantly different at a given assessment time point between responder and nonresponder subgroups at t</w:t>
      </w:r>
      <w:r w:rsidRPr="00FD795F">
        <w:rPr>
          <w:rFonts w:ascii="Arial" w:hAnsi="Arial" w:cs="Arial"/>
          <w:vertAlign w:val="subscript"/>
        </w:rPr>
        <w:t xml:space="preserve">+24h </w:t>
      </w:r>
      <w:r w:rsidRPr="00FD795F">
        <w:rPr>
          <w:rFonts w:ascii="Arial" w:hAnsi="Arial" w:cs="Arial"/>
        </w:rPr>
        <w:t>after the sixth infusion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</w:rPr>
        <w:t>Abbreviations: SSI=Scale for Suicidal Ideations; SE=standard error.</w:t>
      </w:r>
    </w:p>
    <w:p w:rsidR="004C3E90" w:rsidRPr="00FD795F" w:rsidRDefault="004C3E90" w:rsidP="004C3E90">
      <w:pPr>
        <w:rPr>
          <w:rFonts w:ascii="Arial" w:hAnsi="Arial" w:cs="Arial"/>
        </w:rPr>
      </w:pPr>
    </w:p>
    <w:p w:rsidR="00DB7E53" w:rsidRPr="002E3247" w:rsidRDefault="004C3E90" w:rsidP="002E3247">
      <w:pPr>
        <w:widowControl/>
        <w:jc w:val="left"/>
        <w:rPr>
          <w:rFonts w:ascii="Arial" w:hAnsi="Arial" w:cs="Arial"/>
        </w:rPr>
      </w:pPr>
      <w:r w:rsidRPr="00FD795F">
        <w:rPr>
          <w:rFonts w:ascii="Arial" w:hAnsi="Arial" w:cs="Arial"/>
        </w:rPr>
        <w:br w:type="page"/>
      </w:r>
    </w:p>
    <w:p w:rsidR="004C3E90" w:rsidRDefault="004C3E90" w:rsidP="004C3E90">
      <w:pPr>
        <w:pStyle w:val="a6"/>
        <w:rPr>
          <w:rFonts w:ascii="Arial" w:hAnsi="Arial" w:cs="Arial"/>
        </w:rPr>
      </w:pPr>
      <w:proofErr w:type="gramStart"/>
      <w:r w:rsidRPr="00FD795F">
        <w:rPr>
          <w:rFonts w:ascii="Arial" w:hAnsi="Arial" w:cs="Arial"/>
          <w:b/>
        </w:rPr>
        <w:lastRenderedPageBreak/>
        <w:t>Supplemental Figure 2.</w:t>
      </w:r>
      <w:proofErr w:type="gramEnd"/>
      <w:r w:rsidR="00956F3E">
        <w:rPr>
          <w:rFonts w:ascii="Arial" w:hAnsi="Arial" w:cs="Arial" w:hint="eastAsia"/>
          <w:b/>
        </w:rPr>
        <w:t xml:space="preserve"> </w:t>
      </w:r>
      <w:r w:rsidRPr="00FD795F">
        <w:rPr>
          <w:rFonts w:ascii="Arial" w:hAnsi="Arial" w:cs="Arial"/>
        </w:rPr>
        <w:t>Mean HAMA total score following repeated ketamine infusions in patients with major depressive disorder</w:t>
      </w:r>
      <w:r w:rsidR="00DB7E53">
        <w:rPr>
          <w:rFonts w:ascii="Arial" w:hAnsi="Arial" w:cs="Arial"/>
        </w:rPr>
        <w:t>.</w:t>
      </w:r>
      <w:bookmarkStart w:id="0" w:name="_GoBack"/>
      <w:bookmarkEnd w:id="0"/>
    </w:p>
    <w:p w:rsidR="00DB7E53" w:rsidRPr="00FD795F" w:rsidRDefault="00DB7E53" w:rsidP="004C3E90">
      <w:pPr>
        <w:pStyle w:val="a6"/>
        <w:rPr>
          <w:rFonts w:ascii="Arial" w:hAnsi="Arial" w:cs="Arial"/>
          <w:b/>
        </w:rPr>
      </w:pPr>
    </w:p>
    <w:p w:rsidR="004C3E90" w:rsidRPr="00FD795F" w:rsidRDefault="009E1F96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noProof/>
        </w:rPr>
        <w:object w:dxaOrig="11226" w:dyaOrig="5840">
          <v:shape id="_x0000_i1026" type="#_x0000_t75" alt="" style="width:415.05pt;height:3in;mso-width-percent:0;mso-height-percent:0;mso-width-percent:0;mso-height-percent:0" o:ole="">
            <v:imagedata r:id="rId9" o:title=""/>
          </v:shape>
          <o:OLEObject Type="Embed" ProgID="Prism5.Document" ShapeID="_x0000_i1026" DrawAspect="Content" ObjectID="_1604898431" r:id="rId10"/>
        </w:objec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*</w:t>
      </w:r>
      <w:r w:rsidRPr="00FD795F">
        <w:rPr>
          <w:rFonts w:ascii="Arial" w:hAnsi="Arial" w:cs="Arial"/>
        </w:rPr>
        <w:t>Mean HAMA total score is significantly decreased at a</w:t>
      </w:r>
      <w:r w:rsidR="00903842">
        <w:rPr>
          <w:rFonts w:ascii="Arial" w:hAnsi="Arial" w:cs="Arial" w:hint="eastAsia"/>
        </w:rPr>
        <w:t xml:space="preserve"> </w:t>
      </w:r>
      <w:r w:rsidRPr="00FD795F">
        <w:rPr>
          <w:rFonts w:ascii="Arial" w:hAnsi="Arial" w:cs="Arial"/>
        </w:rPr>
        <w:t>given assessment time point compared to baseline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#</w:t>
      </w:r>
      <w:r w:rsidRPr="00FD795F">
        <w:rPr>
          <w:rFonts w:ascii="Arial" w:hAnsi="Arial" w:cs="Arial"/>
        </w:rPr>
        <w:t>Mean HAMA total score is significantly different at a</w:t>
      </w:r>
      <w:r w:rsidR="00903842">
        <w:rPr>
          <w:rFonts w:ascii="Arial" w:hAnsi="Arial" w:cs="Arial" w:hint="eastAsia"/>
        </w:rPr>
        <w:t xml:space="preserve"> </w:t>
      </w:r>
      <w:r w:rsidRPr="00FD795F">
        <w:rPr>
          <w:rFonts w:ascii="Arial" w:hAnsi="Arial" w:cs="Arial"/>
        </w:rPr>
        <w:t>given assessment time point between responder and nonresponder subgroups at t</w:t>
      </w:r>
      <w:r w:rsidRPr="00FD795F">
        <w:rPr>
          <w:rFonts w:ascii="Arial" w:hAnsi="Arial" w:cs="Arial"/>
          <w:vertAlign w:val="subscript"/>
        </w:rPr>
        <w:t>24h</w:t>
      </w:r>
      <w:r w:rsidRPr="00FD795F">
        <w:rPr>
          <w:rFonts w:ascii="Arial" w:hAnsi="Arial" w:cs="Arial"/>
        </w:rPr>
        <w:t xml:space="preserve"> after the sixth infusion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</w:rPr>
        <w:t>Abbreviations: HAMA=Hamilton Anxiety Scale; SE=standard error.</w:t>
      </w:r>
    </w:p>
    <w:p w:rsidR="004C3E90" w:rsidRPr="00FD795F" w:rsidRDefault="004C3E90" w:rsidP="004C3E90">
      <w:pPr>
        <w:rPr>
          <w:rFonts w:ascii="Arial" w:hAnsi="Arial" w:cs="Arial"/>
        </w:rPr>
      </w:pPr>
    </w:p>
    <w:p w:rsidR="00DB7E53" w:rsidRPr="002E3247" w:rsidRDefault="004C3E90" w:rsidP="002E3247">
      <w:pPr>
        <w:widowControl/>
        <w:jc w:val="left"/>
        <w:rPr>
          <w:rFonts w:ascii="Arial" w:hAnsi="Arial" w:cs="Arial"/>
        </w:rPr>
      </w:pPr>
      <w:r w:rsidRPr="00FD795F">
        <w:rPr>
          <w:rFonts w:ascii="Arial" w:hAnsi="Arial" w:cs="Arial"/>
        </w:rPr>
        <w:br w:type="page"/>
      </w:r>
    </w:p>
    <w:p w:rsidR="004C3E90" w:rsidRDefault="004C3E90" w:rsidP="004C3E90">
      <w:pPr>
        <w:pStyle w:val="a6"/>
        <w:rPr>
          <w:rFonts w:ascii="Arial" w:hAnsi="Arial" w:cs="Arial"/>
        </w:rPr>
      </w:pPr>
      <w:proofErr w:type="gramStart"/>
      <w:r w:rsidRPr="00FD795F">
        <w:rPr>
          <w:rFonts w:ascii="Arial" w:hAnsi="Arial" w:cs="Arial"/>
          <w:b/>
        </w:rPr>
        <w:lastRenderedPageBreak/>
        <w:t>Supplemental Figure 3.</w:t>
      </w:r>
      <w:proofErr w:type="gramEnd"/>
      <w:r w:rsidR="003D2D24">
        <w:rPr>
          <w:rFonts w:ascii="Arial" w:hAnsi="Arial" w:cs="Arial" w:hint="eastAsia"/>
          <w:b/>
        </w:rPr>
        <w:t xml:space="preserve"> </w:t>
      </w:r>
      <w:r w:rsidRPr="00FD795F">
        <w:rPr>
          <w:rFonts w:ascii="Arial" w:hAnsi="Arial" w:cs="Arial"/>
        </w:rPr>
        <w:t>Mean BPRS-4 items total score following repeated ketamine infusions in patients with major depressive disorder.</w:t>
      </w:r>
    </w:p>
    <w:p w:rsidR="00DB7E53" w:rsidRPr="00FD795F" w:rsidRDefault="00DB7E53" w:rsidP="004C3E90">
      <w:pPr>
        <w:pStyle w:val="a6"/>
        <w:rPr>
          <w:rFonts w:ascii="Arial" w:hAnsi="Arial" w:cs="Arial"/>
        </w:rPr>
      </w:pPr>
    </w:p>
    <w:p w:rsidR="004C3E90" w:rsidRPr="00FD795F" w:rsidRDefault="009E1F96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noProof/>
        </w:rPr>
        <w:object w:dxaOrig="11112" w:dyaOrig="5783">
          <v:shape id="_x0000_i1027" type="#_x0000_t75" alt="" style="width:406.6pt;height:212.45pt;mso-width-percent:0;mso-height-percent:0;mso-width-percent:0;mso-height-percent:0" o:ole="">
            <v:imagedata r:id="rId11" o:title=""/>
          </v:shape>
          <o:OLEObject Type="Embed" ProgID="Prism5.Document" ShapeID="_x0000_i1027" DrawAspect="Content" ObjectID="_1604898432" r:id="rId12"/>
        </w:objec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*</w:t>
      </w:r>
      <w:r w:rsidRPr="00FD795F">
        <w:rPr>
          <w:rFonts w:ascii="Arial" w:hAnsi="Arial" w:cs="Arial"/>
        </w:rPr>
        <w:t>Mean BPRS-4 items total score is significantly decreased at a given assessment time point compared to baseline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#</w:t>
      </w:r>
      <w:r w:rsidRPr="00FD795F">
        <w:rPr>
          <w:rFonts w:ascii="Arial" w:hAnsi="Arial" w:cs="Arial"/>
        </w:rPr>
        <w:t>Mean BPRS-4 items total score is significantly different at a given assessment time point between responder and nonresponder subgroups at t</w:t>
      </w:r>
      <w:r w:rsidRPr="00FD795F">
        <w:rPr>
          <w:rFonts w:ascii="Arial" w:hAnsi="Arial" w:cs="Arial"/>
          <w:vertAlign w:val="subscript"/>
        </w:rPr>
        <w:t xml:space="preserve">+24h </w:t>
      </w:r>
      <w:r w:rsidRPr="00FD795F">
        <w:rPr>
          <w:rFonts w:ascii="Arial" w:hAnsi="Arial" w:cs="Arial"/>
        </w:rPr>
        <w:t>after the sixth infusion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  <w:kern w:val="0"/>
        </w:rPr>
      </w:pPr>
      <w:r w:rsidRPr="00FD795F">
        <w:rPr>
          <w:rFonts w:ascii="Arial" w:hAnsi="Arial" w:cs="Arial"/>
        </w:rPr>
        <w:t>Abbreviations: BPRS=the Brief Psychiatric Rating Scale</w:t>
      </w:r>
      <w:r w:rsidRPr="00FD795F">
        <w:rPr>
          <w:rFonts w:ascii="Arial" w:hAnsi="Arial" w:cs="Arial"/>
          <w:kern w:val="0"/>
        </w:rPr>
        <w:t>;</w:t>
      </w:r>
      <w:bookmarkStart w:id="1" w:name="OLE_LINK1"/>
      <w:r w:rsidRPr="00FD795F">
        <w:rPr>
          <w:rFonts w:ascii="Arial" w:hAnsi="Arial" w:cs="Arial"/>
          <w:kern w:val="0"/>
        </w:rPr>
        <w:t xml:space="preserve"> SE=standard error</w:t>
      </w:r>
      <w:bookmarkEnd w:id="1"/>
      <w:r w:rsidRPr="00FD795F">
        <w:rPr>
          <w:rFonts w:ascii="Arial" w:hAnsi="Arial" w:cs="Arial"/>
        </w:rPr>
        <w:t>.</w:t>
      </w:r>
    </w:p>
    <w:p w:rsidR="004C3E90" w:rsidRPr="00FD795F" w:rsidRDefault="004C3E90" w:rsidP="004C3E90">
      <w:pPr>
        <w:rPr>
          <w:rFonts w:ascii="Arial" w:hAnsi="Arial" w:cs="Arial"/>
        </w:rPr>
      </w:pPr>
    </w:p>
    <w:p w:rsidR="00DB7E53" w:rsidRPr="002E3247" w:rsidRDefault="004C3E90" w:rsidP="002E3247">
      <w:pPr>
        <w:widowControl/>
        <w:jc w:val="left"/>
        <w:rPr>
          <w:rFonts w:ascii="Arial" w:hAnsi="Arial" w:cs="Arial"/>
        </w:rPr>
      </w:pPr>
      <w:r w:rsidRPr="00FD795F">
        <w:rPr>
          <w:rFonts w:ascii="Arial" w:hAnsi="Arial" w:cs="Arial"/>
        </w:rPr>
        <w:br w:type="page"/>
      </w:r>
    </w:p>
    <w:p w:rsidR="004C3E90" w:rsidRPr="00FD795F" w:rsidRDefault="004C3E90" w:rsidP="004C3E90">
      <w:pPr>
        <w:pStyle w:val="a6"/>
        <w:rPr>
          <w:rFonts w:ascii="Arial" w:hAnsi="Arial" w:cs="Arial"/>
        </w:rPr>
      </w:pPr>
      <w:proofErr w:type="gramStart"/>
      <w:r w:rsidRPr="00FD795F">
        <w:rPr>
          <w:rFonts w:ascii="Arial" w:hAnsi="Arial" w:cs="Arial"/>
          <w:b/>
        </w:rPr>
        <w:lastRenderedPageBreak/>
        <w:t>Supplemental Figure 4.</w:t>
      </w:r>
      <w:proofErr w:type="gramEnd"/>
      <w:r w:rsidRPr="00FD795F">
        <w:rPr>
          <w:rFonts w:ascii="Arial" w:hAnsi="Arial" w:cs="Arial"/>
          <w:b/>
        </w:rPr>
        <w:t xml:space="preserve"> </w:t>
      </w:r>
      <w:r w:rsidRPr="00FD795F">
        <w:rPr>
          <w:rFonts w:ascii="Arial" w:hAnsi="Arial" w:cs="Arial"/>
        </w:rPr>
        <w:t>Mean CADSS total score following repeated ketamine infusions in patients with major depressive disorder.</w:t>
      </w:r>
    </w:p>
    <w:p w:rsidR="004C3E90" w:rsidRPr="00FD795F" w:rsidRDefault="004C3E90" w:rsidP="004C3E90">
      <w:pPr>
        <w:pStyle w:val="a6"/>
        <w:rPr>
          <w:rFonts w:ascii="Arial" w:hAnsi="Arial" w:cs="Arial"/>
        </w:rPr>
      </w:pPr>
    </w:p>
    <w:p w:rsidR="004C3E90" w:rsidRPr="00FD795F" w:rsidRDefault="009E1F96" w:rsidP="004C3E90">
      <w:pPr>
        <w:pStyle w:val="a6"/>
        <w:rPr>
          <w:rFonts w:ascii="Arial" w:hAnsi="Arial" w:cs="Arial"/>
        </w:rPr>
      </w:pPr>
      <w:r w:rsidRPr="00FD795F">
        <w:rPr>
          <w:rFonts w:ascii="Arial" w:hAnsi="Arial" w:cs="Arial"/>
          <w:noProof/>
        </w:rPr>
        <w:object w:dxaOrig="11339" w:dyaOrig="5783">
          <v:shape id="_x0000_i1028" type="#_x0000_t75" alt="" style="width:415.05pt;height:211.75pt;mso-width-percent:0;mso-height-percent:0;mso-width-percent:0;mso-height-percent:0" o:ole="">
            <v:imagedata r:id="rId13" o:title=""/>
          </v:shape>
          <o:OLEObject Type="Embed" ProgID="Prism5.Document" ShapeID="_x0000_i1028" DrawAspect="Content" ObjectID="_1604898433" r:id="rId14"/>
        </w:objec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*</w:t>
      </w:r>
      <w:r w:rsidRPr="00FD795F">
        <w:rPr>
          <w:rFonts w:ascii="Arial" w:hAnsi="Arial" w:cs="Arial"/>
        </w:rPr>
        <w:t>Mean CADSS total score is significantly decreased at a</w:t>
      </w:r>
      <w:r w:rsidR="00903842">
        <w:rPr>
          <w:rFonts w:ascii="Arial" w:hAnsi="Arial" w:cs="Arial" w:hint="eastAsia"/>
        </w:rPr>
        <w:t xml:space="preserve"> </w:t>
      </w:r>
      <w:r w:rsidRPr="00FD795F">
        <w:rPr>
          <w:rFonts w:ascii="Arial" w:hAnsi="Arial" w:cs="Arial"/>
        </w:rPr>
        <w:t>given assessment time point compared to baseline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4C3E90" w:rsidRPr="00FD795F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  <w:vertAlign w:val="superscript"/>
        </w:rPr>
        <w:t>#</w:t>
      </w:r>
      <w:r w:rsidRPr="00FD795F">
        <w:rPr>
          <w:rFonts w:ascii="Arial" w:hAnsi="Arial" w:cs="Arial"/>
        </w:rPr>
        <w:t>Mean CADSS total score is significantly different at a given assessment time point between responder and nonresponder subgroups at t</w:t>
      </w:r>
      <w:r w:rsidRPr="00FD795F">
        <w:rPr>
          <w:rFonts w:ascii="Arial" w:hAnsi="Arial" w:cs="Arial"/>
          <w:vertAlign w:val="subscript"/>
        </w:rPr>
        <w:t xml:space="preserve">+24h </w:t>
      </w:r>
      <w:r w:rsidRPr="00FD795F">
        <w:rPr>
          <w:rFonts w:ascii="Arial" w:hAnsi="Arial" w:cs="Arial"/>
        </w:rPr>
        <w:t>after the sixth infusion (</w:t>
      </w:r>
      <w:r w:rsidR="00F643BB">
        <w:rPr>
          <w:rFonts w:ascii="Arial" w:hAnsi="Arial" w:cs="Arial" w:hint="eastAsia"/>
        </w:rPr>
        <w:t>p</w:t>
      </w:r>
      <w:r w:rsidRPr="00FD795F">
        <w:rPr>
          <w:rFonts w:ascii="Arial" w:hAnsi="Arial" w:cs="Arial"/>
        </w:rPr>
        <w:t>&lt;0.05).</w:t>
      </w:r>
    </w:p>
    <w:p w:rsidR="006957F9" w:rsidRPr="004C3E90" w:rsidRDefault="004C3E90" w:rsidP="004C3E90">
      <w:pPr>
        <w:rPr>
          <w:rFonts w:ascii="Arial" w:hAnsi="Arial" w:cs="Arial"/>
        </w:rPr>
      </w:pPr>
      <w:r w:rsidRPr="00FD795F">
        <w:rPr>
          <w:rFonts w:ascii="Arial" w:hAnsi="Arial" w:cs="Arial"/>
        </w:rPr>
        <w:t>Abbreviations: CADSS=the Clinician Administered Dissociative States Scale</w:t>
      </w:r>
      <w:r w:rsidRPr="00FD795F">
        <w:rPr>
          <w:rFonts w:ascii="Arial" w:hAnsi="Arial" w:cs="Arial"/>
          <w:kern w:val="0"/>
        </w:rPr>
        <w:t>; SE=standard error</w:t>
      </w:r>
      <w:r w:rsidRPr="00FD795F">
        <w:rPr>
          <w:rFonts w:ascii="Arial" w:hAnsi="Arial" w:cs="Arial"/>
        </w:rPr>
        <w:t>.</w:t>
      </w:r>
    </w:p>
    <w:sectPr w:rsidR="006957F9" w:rsidRPr="004C3E90" w:rsidSect="00862D97">
      <w:headerReference w:type="default" r:id="rId15"/>
      <w:footerReference w:type="even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74" w:rsidRDefault="00227474" w:rsidP="00862D97">
      <w:r>
        <w:separator/>
      </w:r>
    </w:p>
  </w:endnote>
  <w:endnote w:type="continuationSeparator" w:id="0">
    <w:p w:rsidR="00227474" w:rsidRDefault="00227474" w:rsidP="0086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iTi_GB2312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3E" w:rsidRDefault="00BE4AEE" w:rsidP="005879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6F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6F3E" w:rsidRDefault="00956F3E" w:rsidP="005879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3E" w:rsidRDefault="00BE4AEE">
    <w:pPr>
      <w:pStyle w:val="a4"/>
      <w:jc w:val="center"/>
    </w:pPr>
    <w:r>
      <w:rPr>
        <w:noProof/>
      </w:rPr>
      <w:fldChar w:fldCharType="begin"/>
    </w:r>
    <w:r w:rsidR="009E1F96">
      <w:rPr>
        <w:noProof/>
      </w:rPr>
      <w:instrText xml:space="preserve"> PAGE   \* MERGEFORMAT </w:instrText>
    </w:r>
    <w:r>
      <w:rPr>
        <w:noProof/>
      </w:rPr>
      <w:fldChar w:fldCharType="separate"/>
    </w:r>
    <w:r w:rsidR="002E3247">
      <w:rPr>
        <w:noProof/>
      </w:rPr>
      <w:t>6</w:t>
    </w:r>
    <w:r>
      <w:rPr>
        <w:noProof/>
      </w:rPr>
      <w:fldChar w:fldCharType="end"/>
    </w:r>
  </w:p>
  <w:p w:rsidR="00956F3E" w:rsidRDefault="00956F3E" w:rsidP="005879E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74" w:rsidRDefault="00227474" w:rsidP="00862D97">
      <w:r>
        <w:separator/>
      </w:r>
    </w:p>
  </w:footnote>
  <w:footnote w:type="continuationSeparator" w:id="0">
    <w:p w:rsidR="00227474" w:rsidRDefault="00227474" w:rsidP="0086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3E" w:rsidRDefault="00956F3E" w:rsidP="005879E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47"/>
    <w:multiLevelType w:val="hybridMultilevel"/>
    <w:tmpl w:val="1F36AA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B75F0B"/>
    <w:multiLevelType w:val="hybridMultilevel"/>
    <w:tmpl w:val="FDA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0350A"/>
    <w:multiLevelType w:val="hybridMultilevel"/>
    <w:tmpl w:val="608E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17E7"/>
    <w:multiLevelType w:val="hybridMultilevel"/>
    <w:tmpl w:val="7E4CA7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FF7784D"/>
    <w:multiLevelType w:val="hybridMultilevel"/>
    <w:tmpl w:val="0A92C4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MachineID" w:val="189|207|197|188|207|197|198|207|197|202|190|197|198|205|197|185|199|"/>
    <w:docVar w:name="Username" w:val="Quality Control Editor"/>
  </w:docVars>
  <w:rsids>
    <w:rsidRoot w:val="00862D97"/>
    <w:rsid w:val="0003662C"/>
    <w:rsid w:val="000A0FD1"/>
    <w:rsid w:val="000F5AC0"/>
    <w:rsid w:val="000F6DA3"/>
    <w:rsid w:val="00111A00"/>
    <w:rsid w:val="0016711B"/>
    <w:rsid w:val="001C0E2A"/>
    <w:rsid w:val="00227474"/>
    <w:rsid w:val="00241BE9"/>
    <w:rsid w:val="00274EBF"/>
    <w:rsid w:val="002E3247"/>
    <w:rsid w:val="00316B52"/>
    <w:rsid w:val="003D2D24"/>
    <w:rsid w:val="003D558D"/>
    <w:rsid w:val="004337E4"/>
    <w:rsid w:val="004A0A40"/>
    <w:rsid w:val="004C3E90"/>
    <w:rsid w:val="005316E3"/>
    <w:rsid w:val="0057549D"/>
    <w:rsid w:val="005879E6"/>
    <w:rsid w:val="005D586C"/>
    <w:rsid w:val="005E0D20"/>
    <w:rsid w:val="005F198A"/>
    <w:rsid w:val="006957F9"/>
    <w:rsid w:val="006D5FFA"/>
    <w:rsid w:val="00862D97"/>
    <w:rsid w:val="00882597"/>
    <w:rsid w:val="008D6B40"/>
    <w:rsid w:val="00903842"/>
    <w:rsid w:val="009241B8"/>
    <w:rsid w:val="00956F3E"/>
    <w:rsid w:val="009E1F96"/>
    <w:rsid w:val="00A36C55"/>
    <w:rsid w:val="00BA5FC1"/>
    <w:rsid w:val="00BB78DE"/>
    <w:rsid w:val="00BE4AEE"/>
    <w:rsid w:val="00C60F3C"/>
    <w:rsid w:val="00CA5054"/>
    <w:rsid w:val="00CC3167"/>
    <w:rsid w:val="00CF5C48"/>
    <w:rsid w:val="00D37B48"/>
    <w:rsid w:val="00DB7E53"/>
    <w:rsid w:val="00E33773"/>
    <w:rsid w:val="00E802FA"/>
    <w:rsid w:val="00E91263"/>
    <w:rsid w:val="00EA3E91"/>
    <w:rsid w:val="00EA7B84"/>
    <w:rsid w:val="00EB4140"/>
    <w:rsid w:val="00ED549B"/>
    <w:rsid w:val="00F0004A"/>
    <w:rsid w:val="00F643BB"/>
    <w:rsid w:val="00F954E9"/>
    <w:rsid w:val="00FD795F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62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2D97"/>
    <w:rPr>
      <w:sz w:val="18"/>
      <w:szCs w:val="18"/>
    </w:rPr>
  </w:style>
  <w:style w:type="paragraph" w:styleId="a4">
    <w:name w:val="footer"/>
    <w:basedOn w:val="a"/>
    <w:link w:val="Char0"/>
    <w:unhideWhenUsed/>
    <w:rsid w:val="00862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2D97"/>
    <w:rPr>
      <w:sz w:val="18"/>
      <w:szCs w:val="18"/>
    </w:rPr>
  </w:style>
  <w:style w:type="character" w:styleId="a5">
    <w:name w:val="page number"/>
    <w:rsid w:val="00862D97"/>
  </w:style>
  <w:style w:type="paragraph" w:styleId="a6">
    <w:name w:val="No Spacing"/>
    <w:uiPriority w:val="1"/>
    <w:qFormat/>
    <w:rsid w:val="00862D97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CF5C48"/>
    <w:pPr>
      <w:jc w:val="center"/>
    </w:pPr>
    <w:rPr>
      <w:rFonts w:ascii="Times New Roman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CF5C48"/>
    <w:rPr>
      <w:rFonts w:ascii="Times New Roman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CF5C48"/>
    <w:rPr>
      <w:rFonts w:ascii="Times New Roman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link w:val="EndNoteBibliography"/>
    <w:rsid w:val="00CF5C48"/>
    <w:rPr>
      <w:rFonts w:ascii="Times New Roman" w:hAnsi="Times New Roman" w:cs="Times New Roman"/>
      <w:noProof/>
      <w:sz w:val="20"/>
      <w:szCs w:val="24"/>
    </w:rPr>
  </w:style>
  <w:style w:type="character" w:styleId="a7">
    <w:name w:val="Hyperlink"/>
    <w:unhideWhenUsed/>
    <w:rsid w:val="00CF5C48"/>
    <w:rPr>
      <w:color w:val="0000FF"/>
      <w:u w:val="single"/>
    </w:rPr>
  </w:style>
  <w:style w:type="paragraph" w:styleId="a8">
    <w:name w:val="Title"/>
    <w:basedOn w:val="a"/>
    <w:link w:val="Char1"/>
    <w:qFormat/>
    <w:rsid w:val="00CF5C48"/>
    <w:pPr>
      <w:jc w:val="center"/>
    </w:pPr>
    <w:rPr>
      <w:rFonts w:ascii="Verdana" w:hAnsi="Verdana" w:cs="Times New Roman"/>
      <w:b/>
      <w:sz w:val="32"/>
      <w:szCs w:val="32"/>
    </w:rPr>
  </w:style>
  <w:style w:type="character" w:customStyle="1" w:styleId="Char1">
    <w:name w:val="标题 Char"/>
    <w:basedOn w:val="a0"/>
    <w:link w:val="a8"/>
    <w:rsid w:val="00CF5C48"/>
    <w:rPr>
      <w:rFonts w:ascii="Verdana" w:hAnsi="Verdana" w:cs="Times New Roman"/>
      <w:b/>
      <w:sz w:val="32"/>
      <w:szCs w:val="32"/>
    </w:rPr>
  </w:style>
  <w:style w:type="paragraph" w:styleId="a9">
    <w:name w:val="Balloon Text"/>
    <w:next w:val="aa"/>
    <w:link w:val="Char2"/>
    <w:semiHidden/>
    <w:rsid w:val="00CF5C48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semiHidden/>
    <w:rsid w:val="00CF5C48"/>
    <w:rPr>
      <w:rFonts w:ascii="Tahoma" w:hAnsi="Tahoma" w:cs="Tahoma"/>
      <w:sz w:val="16"/>
      <w:szCs w:val="16"/>
    </w:rPr>
  </w:style>
  <w:style w:type="character" w:styleId="ab">
    <w:name w:val="annotation reference"/>
    <w:semiHidden/>
    <w:unhideWhenUsed/>
    <w:rsid w:val="00CF5C48"/>
    <w:rPr>
      <w:sz w:val="16"/>
      <w:szCs w:val="16"/>
    </w:rPr>
  </w:style>
  <w:style w:type="paragraph" w:styleId="aa">
    <w:name w:val="annotation text"/>
    <w:link w:val="Char3"/>
    <w:unhideWhenUsed/>
    <w:rsid w:val="00CF5C48"/>
    <w:rPr>
      <w:rFonts w:ascii="Tahoma" w:hAnsi="Tahoma" w:cs="Tahoma"/>
      <w:sz w:val="16"/>
      <w:szCs w:val="20"/>
    </w:rPr>
  </w:style>
  <w:style w:type="character" w:customStyle="1" w:styleId="Char3">
    <w:name w:val="批注文字 Char"/>
    <w:basedOn w:val="a0"/>
    <w:link w:val="aa"/>
    <w:rsid w:val="00CF5C48"/>
    <w:rPr>
      <w:rFonts w:ascii="Tahoma" w:hAnsi="Tahoma" w:cs="Tahoma"/>
      <w:sz w:val="16"/>
      <w:szCs w:val="20"/>
    </w:rPr>
  </w:style>
  <w:style w:type="paragraph" w:styleId="ac">
    <w:name w:val="annotation subject"/>
    <w:next w:val="aa"/>
    <w:link w:val="Char4"/>
    <w:semiHidden/>
    <w:unhideWhenUsed/>
    <w:rsid w:val="00CF5C48"/>
    <w:rPr>
      <w:rFonts w:ascii="Tahoma" w:hAnsi="Tahoma" w:cs="Tahoma"/>
      <w:b/>
      <w:bCs/>
      <w:sz w:val="16"/>
      <w:szCs w:val="20"/>
    </w:rPr>
  </w:style>
  <w:style w:type="character" w:customStyle="1" w:styleId="Char4">
    <w:name w:val="批注主题 Char"/>
    <w:basedOn w:val="Char3"/>
    <w:link w:val="ac"/>
    <w:semiHidden/>
    <w:rsid w:val="00CF5C48"/>
    <w:rPr>
      <w:rFonts w:ascii="Tahoma" w:hAnsi="Tahoma" w:cs="Tahoma"/>
      <w:b/>
      <w:bCs/>
      <w:sz w:val="16"/>
      <w:szCs w:val="20"/>
    </w:rPr>
  </w:style>
  <w:style w:type="paragraph" w:styleId="ad">
    <w:name w:val="Body Text"/>
    <w:basedOn w:val="a"/>
    <w:link w:val="Char5"/>
    <w:rsid w:val="00CF5C48"/>
    <w:pPr>
      <w:widowControl/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0"/>
      <w:szCs w:val="17"/>
      <w:lang w:eastAsia="en-US"/>
    </w:rPr>
  </w:style>
  <w:style w:type="character" w:customStyle="1" w:styleId="Char5">
    <w:name w:val="正文文本 Char"/>
    <w:basedOn w:val="a0"/>
    <w:link w:val="ad"/>
    <w:rsid w:val="00CF5C48"/>
    <w:rPr>
      <w:rFonts w:ascii="Times New Roman" w:hAnsi="Times New Roman" w:cs="Times New Roman"/>
      <w:kern w:val="0"/>
      <w:sz w:val="20"/>
      <w:szCs w:val="17"/>
      <w:lang w:eastAsia="en-US"/>
    </w:rPr>
  </w:style>
  <w:style w:type="paragraph" w:styleId="2">
    <w:name w:val="Body Text 2"/>
    <w:basedOn w:val="a"/>
    <w:link w:val="2Char"/>
    <w:rsid w:val="00CF5C48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CF5C48"/>
    <w:rPr>
      <w:rFonts w:ascii="Times New Roman" w:hAnsi="Times New Roman" w:cs="Times New Roman"/>
      <w:szCs w:val="24"/>
    </w:rPr>
  </w:style>
  <w:style w:type="paragraph" w:styleId="HTML">
    <w:name w:val="HTML Preformatted"/>
    <w:basedOn w:val="a"/>
    <w:link w:val="HTMLChar"/>
    <w:unhideWhenUsed/>
    <w:rsid w:val="00CF5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HTMLChar">
    <w:name w:val="HTML 预设格式 Char"/>
    <w:basedOn w:val="a0"/>
    <w:link w:val="HTML"/>
    <w:rsid w:val="00CF5C48"/>
    <w:rPr>
      <w:rFonts w:ascii="Courier New" w:eastAsia="Times New Roman" w:hAnsi="Courier New" w:cs="Times New Roman"/>
      <w:kern w:val="0"/>
      <w:sz w:val="20"/>
      <w:szCs w:val="20"/>
      <w:lang w:eastAsia="en-US"/>
    </w:rPr>
  </w:style>
  <w:style w:type="character" w:customStyle="1" w:styleId="high-lighthigh-light-bg">
    <w:name w:val="high-light high-light-bg"/>
    <w:basedOn w:val="a0"/>
    <w:rsid w:val="00CF5C48"/>
  </w:style>
  <w:style w:type="paragraph" w:styleId="ae">
    <w:name w:val="Revision"/>
    <w:hidden/>
    <w:uiPriority w:val="99"/>
    <w:semiHidden/>
    <w:rsid w:val="00CF5C48"/>
    <w:rPr>
      <w:rFonts w:ascii="Times New Roman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CF5C48"/>
    <w:pPr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74</cp:revision>
  <dcterms:created xsi:type="dcterms:W3CDTF">2018-08-03T22:50:00Z</dcterms:created>
  <dcterms:modified xsi:type="dcterms:W3CDTF">2018-11-28T00:21:00Z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43315.7462962963</vt:r8>
  </property>
  <property fmtid="{D5CDD505-2E9C-101B-9397-08002B2CF9AE}" pid="3" name="UseTimer">
    <vt:bool>false</vt:bool>
  </property>
</Properties>
</file>