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18" w:rsidRDefault="00DC4F18" w:rsidP="00DC4F18">
      <w:pPr>
        <w:spacing w:after="0" w:line="240" w:lineRule="auto"/>
        <w:rPr>
          <w:b/>
        </w:rPr>
      </w:pPr>
      <w:r>
        <w:rPr>
          <w:b/>
        </w:rPr>
        <w:softHyphen/>
      </w:r>
      <w:r>
        <w:rPr>
          <w:b/>
        </w:rPr>
        <w:softHyphen/>
      </w:r>
      <w:r w:rsidRPr="00BE3030">
        <w:rPr>
          <w:b/>
        </w:rPr>
        <w:t>Novel Bluetooth</w:t>
      </w:r>
      <w:r>
        <w:rPr>
          <w:b/>
        </w:rPr>
        <w:t>®</w:t>
      </w:r>
      <w:r w:rsidRPr="00606918">
        <w:rPr>
          <w:b/>
        </w:rPr>
        <w:t>-</w:t>
      </w:r>
      <w:r>
        <w:rPr>
          <w:b/>
        </w:rPr>
        <w:t>E</w:t>
      </w:r>
      <w:r w:rsidRPr="00606918">
        <w:rPr>
          <w:b/>
        </w:rPr>
        <w:t xml:space="preserve">nabled </w:t>
      </w:r>
      <w:r>
        <w:rPr>
          <w:b/>
        </w:rPr>
        <w:t>T</w:t>
      </w:r>
      <w:r w:rsidRPr="00606918">
        <w:rPr>
          <w:b/>
        </w:rPr>
        <w:t xml:space="preserve">ubeless </w:t>
      </w:r>
      <w:r>
        <w:rPr>
          <w:b/>
        </w:rPr>
        <w:t>Insulin P</w:t>
      </w:r>
      <w:r w:rsidRPr="00BE3030">
        <w:rPr>
          <w:b/>
        </w:rPr>
        <w:t>ump</w:t>
      </w:r>
      <w:r w:rsidRPr="00326A45">
        <w:rPr>
          <w:b/>
        </w:rPr>
        <w:t xml:space="preserve">: A </w:t>
      </w:r>
      <w:r>
        <w:rPr>
          <w:b/>
        </w:rPr>
        <w:t>u</w:t>
      </w:r>
      <w:r w:rsidRPr="00326A45">
        <w:rPr>
          <w:b/>
        </w:rPr>
        <w:t>ser</w:t>
      </w:r>
      <w:r>
        <w:rPr>
          <w:b/>
        </w:rPr>
        <w:t xml:space="preserve"> e</w:t>
      </w:r>
      <w:r w:rsidRPr="00326A45">
        <w:rPr>
          <w:b/>
        </w:rPr>
        <w:t xml:space="preserve">xperience </w:t>
      </w:r>
      <w:r>
        <w:rPr>
          <w:b/>
        </w:rPr>
        <w:t>d</w:t>
      </w:r>
      <w:r w:rsidRPr="00326A45">
        <w:rPr>
          <w:b/>
        </w:rPr>
        <w:t>esign approach for a connected digital diabetes management platform</w:t>
      </w:r>
      <w:r>
        <w:rPr>
          <w:b/>
        </w:rPr>
        <w:softHyphen/>
      </w:r>
      <w:r>
        <w:rPr>
          <w:b/>
        </w:rPr>
        <w:softHyphen/>
      </w:r>
    </w:p>
    <w:p w:rsidR="00DC4F18" w:rsidRDefault="00DC4F18" w:rsidP="00DC4F18">
      <w:pPr>
        <w:spacing w:after="0" w:line="240" w:lineRule="auto"/>
      </w:pPr>
      <w:r w:rsidRPr="00A94683">
        <w:t>Sandhya S. Pillalamarri</w:t>
      </w:r>
      <w:r>
        <w:t>,</w:t>
      </w:r>
      <w:r w:rsidRPr="00A94683">
        <w:t xml:space="preserve"> BS, MHCI, ALM, </w:t>
      </w:r>
      <w:r>
        <w:t xml:space="preserve">Lauren M. Huyett, PhD, </w:t>
      </w:r>
      <w:r w:rsidRPr="00A94683">
        <w:t>Aiman Abdel-Malek</w:t>
      </w:r>
      <w:r>
        <w:t>,</w:t>
      </w:r>
      <w:r w:rsidRPr="00A94683">
        <w:t xml:space="preserve"> PhD</w:t>
      </w:r>
    </w:p>
    <w:p w:rsidR="00693CA4" w:rsidRDefault="00693CA4" w:rsidP="00DC4F18">
      <w:pPr>
        <w:spacing w:after="0" w:line="240" w:lineRule="auto"/>
      </w:pPr>
    </w:p>
    <w:p w:rsidR="00693CA4" w:rsidRPr="00DC4F18" w:rsidRDefault="00693CA4" w:rsidP="00693CA4">
      <w:pPr>
        <w:rPr>
          <w:b/>
        </w:rPr>
      </w:pPr>
      <w:r w:rsidRPr="00DC4F18">
        <w:rPr>
          <w:b/>
        </w:rPr>
        <w:t>Supplementary Data</w:t>
      </w:r>
    </w:p>
    <w:p w:rsidR="00DC4F18" w:rsidRDefault="00DC4F18">
      <w:bookmarkStart w:id="0" w:name="_GoBack"/>
      <w:bookmarkEnd w:id="0"/>
      <w:r>
        <w:rPr>
          <w:noProof/>
        </w:rPr>
        <w:drawing>
          <wp:inline distT="0" distB="0" distL="0" distR="0" wp14:anchorId="549A7860" wp14:editId="4508D89C">
            <wp:extent cx="8229600" cy="3863340"/>
            <wp:effectExtent l="0" t="0" r="0" b="3810"/>
            <wp:docPr id="5" name="Picture 5" descr="Y:\PUBLIC\lhuyett\JDST DASH UX Paper\UserJour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UBLIC\lhuyett\JDST DASH UX Paper\UserJourney.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8649"/>
                    <a:stretch/>
                  </pic:blipFill>
                  <pic:spPr bwMode="auto">
                    <a:xfrm>
                      <a:off x="0" y="0"/>
                      <a:ext cx="8229600" cy="3863340"/>
                    </a:xfrm>
                    <a:prstGeom prst="rect">
                      <a:avLst/>
                    </a:prstGeom>
                    <a:noFill/>
                    <a:ln>
                      <a:noFill/>
                    </a:ln>
                    <a:extLst>
                      <a:ext uri="{53640926-AAD7-44D8-BBD7-CCE9431645EC}">
                        <a14:shadowObscured xmlns:a14="http://schemas.microsoft.com/office/drawing/2010/main"/>
                      </a:ext>
                    </a:extLst>
                  </pic:spPr>
                </pic:pic>
              </a:graphicData>
            </a:graphic>
          </wp:inline>
        </w:drawing>
      </w:r>
      <w:r w:rsidRPr="00A15896">
        <w:t xml:space="preserve"> </w:t>
      </w:r>
      <w:r>
        <w:t>Figure S1. Example of a user journey for a specific persona and scenario with actions, thoughts, feelings, and opportunities for innovation. In this scenario, the team conducted contextual inquiries and home visits to better understand the journey and breakdowns of alarms and alerts experience per persona.</w:t>
      </w:r>
    </w:p>
    <w:sectPr w:rsidR="00DC4F18" w:rsidSect="00DC4F1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18"/>
    <w:rsid w:val="000302B7"/>
    <w:rsid w:val="00693CA4"/>
    <w:rsid w:val="00DC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408C3-39FB-4FFA-80A9-9E6D828E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Insulet Corporation</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Huyett</dc:creator>
  <cp:keywords/>
  <dc:description/>
  <cp:lastModifiedBy>Lauren Huyett</cp:lastModifiedBy>
  <cp:revision>3</cp:revision>
  <dcterms:created xsi:type="dcterms:W3CDTF">2018-09-10T04:02:00Z</dcterms:created>
  <dcterms:modified xsi:type="dcterms:W3CDTF">2018-09-10T04:04:00Z</dcterms:modified>
</cp:coreProperties>
</file>