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D5" w:rsidRDefault="00BA5DD5" w:rsidP="00BA5DD5">
      <w:pPr>
        <w:spacing w:after="12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Supplemental Material A: 5 Tables and 1 Figure </w:t>
      </w:r>
    </w:p>
    <w:p w:rsidR="00BA5DD5" w:rsidRPr="00611BCD" w:rsidRDefault="00BA5DD5" w:rsidP="00BA5DD5">
      <w:pPr>
        <w:spacing w:after="120" w:line="240" w:lineRule="auto"/>
        <w:rPr>
          <w:rFonts w:ascii="Times New Roman" w:hAnsi="Times New Roman" w:cs="Times New Roman"/>
          <w:sz w:val="24"/>
          <w:szCs w:val="24"/>
        </w:rPr>
      </w:pPr>
    </w:p>
    <w:p w:rsidR="00BA5DD5" w:rsidRDefault="00BA5DD5" w:rsidP="00BA5DD5">
      <w:pPr>
        <w:spacing w:after="120" w:line="240" w:lineRule="auto"/>
        <w:rPr>
          <w:rFonts w:ascii="Times New Roman" w:hAnsi="Times New Roman" w:cs="Times New Roman"/>
          <w:i/>
          <w:sz w:val="24"/>
          <w:szCs w:val="24"/>
        </w:rPr>
      </w:pPr>
      <w:r w:rsidRPr="00AA4D30">
        <w:rPr>
          <w:rFonts w:ascii="Times New Roman" w:hAnsi="Times New Roman" w:cs="Times New Roman"/>
          <w:i/>
          <w:sz w:val="24"/>
          <w:szCs w:val="24"/>
        </w:rPr>
        <w:t xml:space="preserve">Table </w:t>
      </w:r>
      <w:r>
        <w:rPr>
          <w:rFonts w:ascii="Times New Roman" w:hAnsi="Times New Roman" w:cs="Times New Roman"/>
          <w:i/>
          <w:sz w:val="24"/>
          <w:szCs w:val="24"/>
        </w:rPr>
        <w:t>S1.  Study Characteristics</w:t>
      </w:r>
    </w:p>
    <w:tbl>
      <w:tblPr>
        <w:tblW w:w="12960" w:type="dxa"/>
        <w:tblLayout w:type="fixed"/>
        <w:tblLook w:val="04A0" w:firstRow="1" w:lastRow="0" w:firstColumn="1" w:lastColumn="0" w:noHBand="0" w:noVBand="1"/>
      </w:tblPr>
      <w:tblGrid>
        <w:gridCol w:w="2252"/>
        <w:gridCol w:w="1189"/>
        <w:gridCol w:w="1190"/>
        <w:gridCol w:w="1190"/>
        <w:gridCol w:w="1199"/>
        <w:gridCol w:w="1180"/>
        <w:gridCol w:w="1190"/>
        <w:gridCol w:w="1190"/>
        <w:gridCol w:w="1190"/>
        <w:gridCol w:w="1190"/>
      </w:tblGrid>
      <w:tr w:rsidR="00BA5DD5" w:rsidRPr="001A565F" w:rsidTr="00C971AB">
        <w:trPr>
          <w:trHeight w:val="320"/>
        </w:trPr>
        <w:tc>
          <w:tcPr>
            <w:tcW w:w="2252" w:type="dxa"/>
            <w:tcBorders>
              <w:top w:val="single" w:sz="4" w:space="0" w:color="auto"/>
            </w:tcBorders>
            <w:shd w:val="clear" w:color="auto" w:fill="auto"/>
            <w:noWrap/>
            <w:vAlign w:val="bottom"/>
            <w:hideMark/>
          </w:tcPr>
          <w:p w:rsidR="00BA5DD5" w:rsidRPr="001A565F" w:rsidRDefault="00BA5DD5" w:rsidP="00C971AB">
            <w:pPr>
              <w:spacing w:after="0" w:line="240" w:lineRule="auto"/>
              <w:rPr>
                <w:rFonts w:ascii="Times New Roman" w:eastAsia="Times New Roman" w:hAnsi="Times New Roman" w:cs="Times New Roman"/>
                <w:sz w:val="24"/>
                <w:szCs w:val="24"/>
              </w:rPr>
            </w:pPr>
          </w:p>
        </w:tc>
        <w:tc>
          <w:tcPr>
            <w:tcW w:w="4768" w:type="dxa"/>
            <w:gridSpan w:val="4"/>
            <w:tcBorders>
              <w:top w:val="single" w:sz="4" w:space="0" w:color="auto"/>
              <w:bottom w:val="single" w:sz="4" w:space="0" w:color="auto"/>
              <w:right w:val="single" w:sz="4" w:space="0" w:color="auto"/>
            </w:tcBorders>
            <w:shd w:val="clear" w:color="auto" w:fill="auto"/>
            <w:vAlign w:val="center"/>
            <w:hideMark/>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1A565F">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nd of Day</w:t>
            </w:r>
          </w:p>
        </w:tc>
        <w:tc>
          <w:tcPr>
            <w:tcW w:w="5940" w:type="dxa"/>
            <w:gridSpan w:val="5"/>
            <w:tcBorders>
              <w:top w:val="single" w:sz="4" w:space="0" w:color="auto"/>
              <w:left w:val="single" w:sz="4" w:space="0" w:color="auto"/>
              <w:bottom w:val="single" w:sz="4" w:space="0" w:color="auto"/>
            </w:tcBorders>
            <w:shd w:val="clear" w:color="auto" w:fill="auto"/>
            <w:noWrap/>
            <w:vAlign w:val="center"/>
            <w:hideMark/>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1A565F">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z w:val="20"/>
                <w:szCs w:val="20"/>
              </w:rPr>
              <w:t>omentary</w:t>
            </w:r>
          </w:p>
        </w:tc>
      </w:tr>
      <w:tr w:rsidR="00BA5DD5" w:rsidRPr="001A565F" w:rsidTr="00C971AB">
        <w:trPr>
          <w:trHeight w:val="320"/>
        </w:trPr>
        <w:tc>
          <w:tcPr>
            <w:tcW w:w="2252" w:type="dxa"/>
            <w:tcBorders>
              <w:bottom w:val="single" w:sz="4" w:space="0" w:color="auto"/>
            </w:tcBorders>
            <w:shd w:val="clear" w:color="auto" w:fill="auto"/>
            <w:vAlign w:val="bottom"/>
            <w:hideMark/>
          </w:tcPr>
          <w:p w:rsidR="00BA5DD5" w:rsidRPr="001A565F" w:rsidRDefault="00BA5DD5" w:rsidP="00C971AB">
            <w:pPr>
              <w:spacing w:after="0" w:line="240" w:lineRule="auto"/>
              <w:rPr>
                <w:rFonts w:ascii="Calibri" w:eastAsia="Times New Roman" w:hAnsi="Calibri" w:cs="Calibri"/>
                <w:color w:val="000000"/>
              </w:rPr>
            </w:pPr>
          </w:p>
        </w:tc>
        <w:tc>
          <w:tcPr>
            <w:tcW w:w="1189" w:type="dxa"/>
            <w:tcBorders>
              <w:top w:val="single" w:sz="4" w:space="0" w:color="auto"/>
              <w:bottom w:val="single" w:sz="4" w:space="0" w:color="auto"/>
            </w:tcBorders>
            <w:shd w:val="clear" w:color="auto" w:fill="auto"/>
            <w:noWrap/>
            <w:vAlign w:val="center"/>
            <w:hideMark/>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1A565F">
              <w:rPr>
                <w:rFonts w:ascii="Times New Roman" w:eastAsia="Times New Roman" w:hAnsi="Times New Roman" w:cs="Times New Roman"/>
                <w:color w:val="000000"/>
                <w:sz w:val="20"/>
                <w:szCs w:val="20"/>
              </w:rPr>
              <w:t>NSDE</w:t>
            </w:r>
          </w:p>
        </w:tc>
        <w:tc>
          <w:tcPr>
            <w:tcW w:w="1190" w:type="dxa"/>
            <w:tcBorders>
              <w:top w:val="single" w:sz="4" w:space="0" w:color="auto"/>
              <w:bottom w:val="single" w:sz="4" w:space="0" w:color="auto"/>
            </w:tcBorders>
            <w:shd w:val="clear" w:color="auto" w:fill="auto"/>
            <w:noWrap/>
            <w:vAlign w:val="center"/>
            <w:hideMark/>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1A565F">
              <w:rPr>
                <w:rFonts w:ascii="Times New Roman" w:eastAsia="Times New Roman" w:hAnsi="Times New Roman" w:cs="Times New Roman"/>
                <w:color w:val="000000"/>
                <w:sz w:val="20"/>
                <w:szCs w:val="20"/>
              </w:rPr>
              <w:t>WFH</w:t>
            </w:r>
            <w:r>
              <w:rPr>
                <w:rFonts w:ascii="Times New Roman" w:eastAsia="Times New Roman" w:hAnsi="Times New Roman" w:cs="Times New Roman"/>
                <w:color w:val="000000"/>
                <w:sz w:val="20"/>
                <w:szCs w:val="20"/>
              </w:rPr>
              <w:t>S</w:t>
            </w:r>
          </w:p>
        </w:tc>
        <w:tc>
          <w:tcPr>
            <w:tcW w:w="1190" w:type="dxa"/>
            <w:tcBorders>
              <w:top w:val="single" w:sz="4" w:space="0" w:color="auto"/>
              <w:bottom w:val="single" w:sz="4" w:space="0" w:color="auto"/>
            </w:tcBorders>
            <w:shd w:val="clear" w:color="auto" w:fill="auto"/>
            <w:noWrap/>
            <w:vAlign w:val="center"/>
            <w:hideMark/>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ESCAPE</w:t>
            </w:r>
          </w:p>
        </w:tc>
        <w:tc>
          <w:tcPr>
            <w:tcW w:w="1199" w:type="dxa"/>
            <w:tcBorders>
              <w:top w:val="single" w:sz="4" w:space="0" w:color="auto"/>
              <w:bottom w:val="single" w:sz="4" w:space="0" w:color="auto"/>
              <w:right w:val="single" w:sz="4" w:space="0" w:color="auto"/>
            </w:tcBorders>
            <w:shd w:val="clear" w:color="auto" w:fill="auto"/>
            <w:noWrap/>
            <w:vAlign w:val="center"/>
            <w:hideMark/>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SAWM</w:t>
            </w:r>
          </w:p>
        </w:tc>
        <w:tc>
          <w:tcPr>
            <w:tcW w:w="1180" w:type="dxa"/>
            <w:tcBorders>
              <w:top w:val="single" w:sz="4" w:space="0" w:color="auto"/>
              <w:left w:val="single" w:sz="4" w:space="0" w:color="auto"/>
              <w:bottom w:val="single" w:sz="4" w:space="0" w:color="auto"/>
            </w:tcBorders>
            <w:shd w:val="clear" w:color="auto" w:fill="auto"/>
            <w:noWrap/>
            <w:vAlign w:val="center"/>
            <w:hideMark/>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SHADE</w:t>
            </w:r>
          </w:p>
        </w:tc>
        <w:tc>
          <w:tcPr>
            <w:tcW w:w="1190" w:type="dxa"/>
            <w:tcBorders>
              <w:top w:val="single" w:sz="4" w:space="0" w:color="auto"/>
              <w:bottom w:val="single" w:sz="4" w:space="0" w:color="auto"/>
            </w:tcBorders>
            <w:shd w:val="clear" w:color="auto" w:fill="auto"/>
            <w:noWrap/>
            <w:vAlign w:val="center"/>
            <w:hideMark/>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NTH</w:t>
            </w:r>
          </w:p>
        </w:tc>
        <w:tc>
          <w:tcPr>
            <w:tcW w:w="1190" w:type="dxa"/>
            <w:tcBorders>
              <w:top w:val="single" w:sz="4" w:space="0" w:color="auto"/>
              <w:bottom w:val="single" w:sz="4" w:space="0" w:color="auto"/>
            </w:tcBorders>
            <w:shd w:val="clear" w:color="auto" w:fill="auto"/>
            <w:noWrap/>
            <w:vAlign w:val="center"/>
            <w:hideMark/>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WDL</w:t>
            </w:r>
          </w:p>
        </w:tc>
        <w:tc>
          <w:tcPr>
            <w:tcW w:w="1190" w:type="dxa"/>
            <w:tcBorders>
              <w:top w:val="single" w:sz="4" w:space="0" w:color="auto"/>
              <w:bottom w:val="single" w:sz="4" w:space="0" w:color="auto"/>
            </w:tcBorders>
            <w:shd w:val="clear" w:color="auto" w:fill="auto"/>
            <w:noWrap/>
            <w:vAlign w:val="center"/>
            <w:hideMark/>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ESCAPE</w:t>
            </w:r>
          </w:p>
        </w:tc>
        <w:tc>
          <w:tcPr>
            <w:tcW w:w="1190" w:type="dxa"/>
            <w:tcBorders>
              <w:top w:val="single" w:sz="4" w:space="0" w:color="auto"/>
              <w:bottom w:val="single" w:sz="4" w:space="0" w:color="auto"/>
            </w:tcBorders>
            <w:shd w:val="clear" w:color="auto" w:fill="auto"/>
            <w:noWrap/>
            <w:vAlign w:val="center"/>
            <w:hideMark/>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SAWM</w:t>
            </w:r>
          </w:p>
        </w:tc>
      </w:tr>
      <w:tr w:rsidR="00BA5DD5" w:rsidRPr="001A565F" w:rsidTr="00C971AB">
        <w:trPr>
          <w:trHeight w:val="70"/>
        </w:trPr>
        <w:tc>
          <w:tcPr>
            <w:tcW w:w="2252" w:type="dxa"/>
            <w:tcBorders>
              <w:top w:val="single" w:sz="4" w:space="0" w:color="auto"/>
            </w:tcBorders>
            <w:shd w:val="clear" w:color="auto" w:fill="auto"/>
            <w:vAlign w:val="center"/>
            <w:hideMark/>
          </w:tcPr>
          <w:p w:rsidR="00BA5DD5" w:rsidRPr="001A565F"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   </w:t>
            </w:r>
          </w:p>
        </w:tc>
        <w:tc>
          <w:tcPr>
            <w:tcW w:w="1189" w:type="dxa"/>
            <w:tcBorders>
              <w:top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tcBorders>
              <w:top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tcBorders>
              <w:top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p>
        </w:tc>
        <w:tc>
          <w:tcPr>
            <w:tcW w:w="1199" w:type="dxa"/>
            <w:tcBorders>
              <w:top w:val="single" w:sz="4" w:space="0" w:color="auto"/>
              <w:right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p>
        </w:tc>
        <w:tc>
          <w:tcPr>
            <w:tcW w:w="1180" w:type="dxa"/>
            <w:tcBorders>
              <w:top w:val="single" w:sz="4" w:space="0" w:color="auto"/>
              <w:left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tcBorders>
              <w:top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tcBorders>
              <w:top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tcBorders>
              <w:top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tcBorders>
              <w:top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p>
        </w:tc>
      </w:tr>
      <w:tr w:rsidR="00BA5DD5" w:rsidRPr="001A565F" w:rsidTr="00C971AB">
        <w:trPr>
          <w:trHeight w:val="302"/>
        </w:trPr>
        <w:tc>
          <w:tcPr>
            <w:tcW w:w="2252" w:type="dxa"/>
            <w:shd w:val="clear" w:color="auto" w:fill="auto"/>
            <w:vAlign w:val="center"/>
          </w:tcPr>
          <w:p w:rsidR="00BA5DD5"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Participants</w:t>
            </w:r>
          </w:p>
        </w:tc>
        <w:tc>
          <w:tcPr>
            <w:tcW w:w="1189"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845</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1190" w:type="dxa"/>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240</w:t>
            </w:r>
          </w:p>
        </w:tc>
        <w:tc>
          <w:tcPr>
            <w:tcW w:w="1199" w:type="dxa"/>
            <w:tcBorders>
              <w:right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170</w:t>
            </w:r>
          </w:p>
        </w:tc>
        <w:tc>
          <w:tcPr>
            <w:tcW w:w="1180" w:type="dxa"/>
            <w:tcBorders>
              <w:left w:val="single" w:sz="4" w:space="0" w:color="auto"/>
            </w:tcBorders>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117</w:t>
            </w:r>
          </w:p>
        </w:tc>
        <w:tc>
          <w:tcPr>
            <w:tcW w:w="1190" w:type="dxa"/>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300</w:t>
            </w:r>
          </w:p>
        </w:tc>
        <w:tc>
          <w:tcPr>
            <w:tcW w:w="1190" w:type="dxa"/>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115</w:t>
            </w:r>
          </w:p>
        </w:tc>
        <w:tc>
          <w:tcPr>
            <w:tcW w:w="1190" w:type="dxa"/>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241</w:t>
            </w:r>
          </w:p>
        </w:tc>
        <w:tc>
          <w:tcPr>
            <w:tcW w:w="1190" w:type="dxa"/>
            <w:shd w:val="clear" w:color="auto" w:fill="auto"/>
            <w:noWrap/>
            <w:vAlign w:val="center"/>
          </w:tcPr>
          <w:p w:rsidR="00BA5DD5" w:rsidRPr="008E0EFB" w:rsidRDefault="00BA5DD5" w:rsidP="00C971AB">
            <w:pPr>
              <w:spacing w:after="0" w:line="240" w:lineRule="auto"/>
              <w:jc w:val="center"/>
              <w:rPr>
                <w:rFonts w:ascii="Times New Roman" w:eastAsia="Times New Roman" w:hAnsi="Times New Roman" w:cs="Times New Roman"/>
                <w:color w:val="000000"/>
                <w:sz w:val="20"/>
                <w:szCs w:val="20"/>
              </w:rPr>
            </w:pPr>
            <w:r w:rsidRPr="008E0EFB">
              <w:rPr>
                <w:rFonts w:ascii="Times New Roman" w:eastAsia="Times New Roman" w:hAnsi="Times New Roman" w:cs="Times New Roman"/>
                <w:color w:val="000000"/>
                <w:sz w:val="20"/>
                <w:szCs w:val="20"/>
              </w:rPr>
              <w:t>172</w:t>
            </w:r>
          </w:p>
        </w:tc>
      </w:tr>
      <w:tr w:rsidR="00BA5DD5" w:rsidRPr="001A565F" w:rsidTr="00C971AB">
        <w:trPr>
          <w:trHeight w:val="302"/>
        </w:trPr>
        <w:tc>
          <w:tcPr>
            <w:tcW w:w="2252" w:type="dxa"/>
            <w:shd w:val="clear" w:color="auto" w:fill="auto"/>
            <w:vAlign w:val="center"/>
          </w:tcPr>
          <w:p w:rsidR="00BA5DD5"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Possible Obs./Person</w:t>
            </w:r>
          </w:p>
        </w:tc>
        <w:tc>
          <w:tcPr>
            <w:tcW w:w="1189"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99" w:type="dxa"/>
            <w:tcBorders>
              <w:righ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80" w:type="dxa"/>
            <w:tcBorders>
              <w:lef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A5DD5" w:rsidRPr="001A565F" w:rsidTr="00C971AB">
        <w:trPr>
          <w:trHeight w:val="302"/>
        </w:trPr>
        <w:tc>
          <w:tcPr>
            <w:tcW w:w="2252" w:type="dxa"/>
            <w:shd w:val="clear" w:color="auto" w:fill="auto"/>
            <w:vAlign w:val="center"/>
          </w:tcPr>
          <w:p w:rsidR="00BA5DD5"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Average Obs./Person</w:t>
            </w:r>
          </w:p>
        </w:tc>
        <w:tc>
          <w:tcPr>
            <w:tcW w:w="1189"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7.33</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7.38</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11.47</w:t>
            </w:r>
          </w:p>
        </w:tc>
        <w:tc>
          <w:tcPr>
            <w:tcW w:w="1199" w:type="dxa"/>
            <w:tcBorders>
              <w:righ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6.24</w:t>
            </w:r>
          </w:p>
        </w:tc>
        <w:tc>
          <w:tcPr>
            <w:tcW w:w="1180" w:type="dxa"/>
            <w:tcBorders>
              <w:lef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30.37</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27.12</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16.10</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57.94</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color w:val="000000"/>
                <w:sz w:val="20"/>
                <w:szCs w:val="20"/>
              </w:rPr>
              <w:t>30.46</w:t>
            </w:r>
          </w:p>
        </w:tc>
      </w:tr>
      <w:tr w:rsidR="00BA5DD5" w:rsidRPr="001A565F" w:rsidTr="00C971AB">
        <w:trPr>
          <w:trHeight w:val="302"/>
        </w:trPr>
        <w:tc>
          <w:tcPr>
            <w:tcW w:w="2252" w:type="dxa"/>
            <w:shd w:val="clear" w:color="auto" w:fill="auto"/>
            <w:vAlign w:val="center"/>
            <w:hideMark/>
          </w:tcPr>
          <w:p w:rsidR="00BA5DD5" w:rsidRPr="001A565F"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Compliance rate</w:t>
            </w:r>
          </w:p>
        </w:tc>
        <w:tc>
          <w:tcPr>
            <w:tcW w:w="1189"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sz w:val="20"/>
                <w:szCs w:val="20"/>
              </w:rPr>
              <w:t>91.</w:t>
            </w:r>
            <w:r>
              <w:rPr>
                <w:rFonts w:ascii="Times New Roman" w:hAnsi="Times New Roman" w:cs="Times New Roman"/>
                <w:sz w:val="20"/>
                <w:szCs w:val="20"/>
              </w:rPr>
              <w:t>7</w:t>
            </w:r>
            <w:r w:rsidRPr="00817897">
              <w:rPr>
                <w:rFonts w:ascii="Times New Roman" w:hAnsi="Times New Roman" w:cs="Times New Roman"/>
                <w:sz w:val="20"/>
                <w:szCs w:val="20"/>
              </w:rPr>
              <w:t>%</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sidRPr="00817897">
              <w:rPr>
                <w:rFonts w:ascii="Times New Roman" w:hAnsi="Times New Roman" w:cs="Times New Roman"/>
                <w:sz w:val="20"/>
                <w:szCs w:val="20"/>
              </w:rPr>
              <w:t>9</w:t>
            </w:r>
            <w:r>
              <w:rPr>
                <w:rFonts w:ascii="Times New Roman" w:hAnsi="Times New Roman" w:cs="Times New Roman"/>
                <w:sz w:val="20"/>
                <w:szCs w:val="20"/>
              </w:rPr>
              <w:t>2.3</w:t>
            </w:r>
            <w:r w:rsidRPr="00817897">
              <w:rPr>
                <w:rFonts w:ascii="Times New Roman" w:hAnsi="Times New Roman" w:cs="Times New Roman"/>
                <w:sz w:val="20"/>
                <w:szCs w:val="20"/>
              </w:rPr>
              <w:t>%</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81.9</w:t>
            </w:r>
            <w:r w:rsidRPr="00817897">
              <w:rPr>
                <w:rFonts w:ascii="Times New Roman" w:hAnsi="Times New Roman" w:cs="Times New Roman"/>
                <w:sz w:val="20"/>
                <w:szCs w:val="20"/>
              </w:rPr>
              <w:t>%</w:t>
            </w:r>
          </w:p>
        </w:tc>
        <w:tc>
          <w:tcPr>
            <w:tcW w:w="1199" w:type="dxa"/>
            <w:tcBorders>
              <w:righ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89.2</w:t>
            </w:r>
            <w:r w:rsidRPr="00817897">
              <w:rPr>
                <w:rFonts w:ascii="Times New Roman" w:hAnsi="Times New Roman" w:cs="Times New Roman"/>
                <w:sz w:val="20"/>
                <w:szCs w:val="20"/>
              </w:rPr>
              <w:t>%</w:t>
            </w:r>
          </w:p>
        </w:tc>
        <w:tc>
          <w:tcPr>
            <w:tcW w:w="1180" w:type="dxa"/>
            <w:tcBorders>
              <w:lef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86.8</w:t>
            </w:r>
            <w:r w:rsidRPr="00817897">
              <w:rPr>
                <w:rFonts w:ascii="Times New Roman" w:hAnsi="Times New Roman" w:cs="Times New Roman"/>
                <w:sz w:val="20"/>
                <w:szCs w:val="20"/>
              </w:rPr>
              <w:t>%</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89.5</w:t>
            </w:r>
            <w:r w:rsidRPr="00817897">
              <w:rPr>
                <w:rFonts w:ascii="Times New Roman" w:hAnsi="Times New Roman" w:cs="Times New Roman"/>
                <w:sz w:val="20"/>
                <w:szCs w:val="20"/>
              </w:rPr>
              <w:t>%</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82.8</w:t>
            </w:r>
            <w:r w:rsidRPr="00817897">
              <w:rPr>
                <w:rFonts w:ascii="Times New Roman" w:hAnsi="Times New Roman" w:cs="Times New Roman"/>
                <w:sz w:val="20"/>
                <w:szCs w:val="20"/>
              </w:rPr>
              <w:t>%</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87.0</w:t>
            </w:r>
            <w:r w:rsidRPr="00817897">
              <w:rPr>
                <w:rFonts w:ascii="Times New Roman" w:hAnsi="Times New Roman" w:cs="Times New Roman"/>
                <w:sz w:val="20"/>
                <w:szCs w:val="20"/>
              </w:rPr>
              <w:t>%</w:t>
            </w:r>
          </w:p>
        </w:tc>
      </w:tr>
      <w:tr w:rsidR="00BA5DD5" w:rsidRPr="001A565F" w:rsidTr="00C971AB">
        <w:trPr>
          <w:trHeight w:val="302"/>
        </w:trPr>
        <w:tc>
          <w:tcPr>
            <w:tcW w:w="2252" w:type="dxa"/>
            <w:shd w:val="clear" w:color="auto" w:fill="auto"/>
            <w:vAlign w:val="center"/>
            <w:hideMark/>
          </w:tcPr>
          <w:p w:rsidR="00BA5DD5" w:rsidRPr="001A565F"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Grand mean  </w:t>
            </w:r>
          </w:p>
        </w:tc>
        <w:tc>
          <w:tcPr>
            <w:tcW w:w="1189"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9" w:type="dxa"/>
            <w:tcBorders>
              <w:righ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80" w:type="dxa"/>
            <w:tcBorders>
              <w:lef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p>
        </w:tc>
      </w:tr>
      <w:tr w:rsidR="00BA5DD5" w:rsidRPr="001A565F" w:rsidTr="00C971AB">
        <w:trPr>
          <w:trHeight w:val="302"/>
        </w:trPr>
        <w:tc>
          <w:tcPr>
            <w:tcW w:w="2252" w:type="dxa"/>
            <w:shd w:val="clear" w:color="auto" w:fill="auto"/>
            <w:vAlign w:val="center"/>
          </w:tcPr>
          <w:p w:rsidR="00BA5DD5"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Negative Affect</w:t>
            </w:r>
          </w:p>
        </w:tc>
        <w:tc>
          <w:tcPr>
            <w:tcW w:w="1189"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26.52</w:t>
            </w:r>
          </w:p>
        </w:tc>
        <w:tc>
          <w:tcPr>
            <w:tcW w:w="1199" w:type="dxa"/>
            <w:tcBorders>
              <w:righ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1180" w:type="dxa"/>
            <w:tcBorders>
              <w:lef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23.48</w:t>
            </w:r>
          </w:p>
        </w:tc>
        <w:tc>
          <w:tcPr>
            <w:tcW w:w="1190" w:type="dxa"/>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w:t>
            </w:r>
          </w:p>
        </w:tc>
      </w:tr>
      <w:tr w:rsidR="00BA5DD5" w:rsidRPr="001A565F" w:rsidTr="00C971AB">
        <w:trPr>
          <w:trHeight w:val="302"/>
        </w:trPr>
        <w:tc>
          <w:tcPr>
            <w:tcW w:w="2252" w:type="dxa"/>
            <w:tcBorders>
              <w:bottom w:val="single" w:sz="4" w:space="0" w:color="auto"/>
            </w:tcBorders>
            <w:shd w:val="clear" w:color="auto" w:fill="auto"/>
            <w:vAlign w:val="center"/>
          </w:tcPr>
          <w:p w:rsidR="00BA5DD5" w:rsidRDefault="00BA5DD5" w:rsidP="00C971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Positive Affect</w:t>
            </w:r>
          </w:p>
        </w:tc>
        <w:tc>
          <w:tcPr>
            <w:tcW w:w="1189" w:type="dxa"/>
            <w:tcBorders>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1190" w:type="dxa"/>
            <w:tcBorders>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w:t>
            </w:r>
          </w:p>
        </w:tc>
        <w:tc>
          <w:tcPr>
            <w:tcW w:w="1190" w:type="dxa"/>
            <w:tcBorders>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60.83</w:t>
            </w:r>
          </w:p>
        </w:tc>
        <w:tc>
          <w:tcPr>
            <w:tcW w:w="1199" w:type="dxa"/>
            <w:tcBorders>
              <w:bottom w:val="single" w:sz="4" w:space="0" w:color="auto"/>
              <w:right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4.40</w:t>
            </w:r>
          </w:p>
        </w:tc>
        <w:tc>
          <w:tcPr>
            <w:tcW w:w="1180" w:type="dxa"/>
            <w:tcBorders>
              <w:left w:val="single" w:sz="4" w:space="0" w:color="auto"/>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1190" w:type="dxa"/>
            <w:tcBorders>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4.60</w:t>
            </w:r>
          </w:p>
        </w:tc>
        <w:tc>
          <w:tcPr>
            <w:tcW w:w="1190" w:type="dxa"/>
            <w:tcBorders>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4.35</w:t>
            </w:r>
          </w:p>
        </w:tc>
        <w:tc>
          <w:tcPr>
            <w:tcW w:w="1190" w:type="dxa"/>
            <w:tcBorders>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60.42</w:t>
            </w:r>
          </w:p>
        </w:tc>
        <w:tc>
          <w:tcPr>
            <w:tcW w:w="1190" w:type="dxa"/>
            <w:tcBorders>
              <w:bottom w:val="single" w:sz="4" w:space="0" w:color="auto"/>
            </w:tcBorders>
            <w:shd w:val="clear" w:color="auto" w:fill="auto"/>
            <w:noWrap/>
            <w:vAlign w:val="center"/>
          </w:tcPr>
          <w:p w:rsidR="00BA5DD5" w:rsidRPr="001A565F" w:rsidRDefault="00BA5DD5" w:rsidP="00C97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4.33</w:t>
            </w:r>
          </w:p>
        </w:tc>
      </w:tr>
    </w:tbl>
    <w:p w:rsidR="00BA5DD5" w:rsidRDefault="00BA5DD5" w:rsidP="00BA5DD5">
      <w:pPr>
        <w:spacing w:before="120" w:after="120" w:line="480" w:lineRule="auto"/>
        <w:rPr>
          <w:rFonts w:ascii="Times New Roman" w:hAnsi="Times New Roman" w:cs="Times New Roman"/>
          <w:i/>
          <w:sz w:val="24"/>
          <w:szCs w:val="24"/>
        </w:rPr>
      </w:pPr>
      <w:r>
        <w:rPr>
          <w:rFonts w:ascii="Times New Roman" w:hAnsi="Times New Roman" w:cs="Times New Roman"/>
          <w:i/>
          <w:sz w:val="24"/>
          <w:szCs w:val="24"/>
        </w:rPr>
        <w:t xml:space="preserve">Note. </w:t>
      </w:r>
      <w:r w:rsidRPr="00541AE6">
        <w:rPr>
          <w:rFonts w:ascii="Times New Roman" w:hAnsi="Times New Roman" w:cs="Times New Roman"/>
          <w:sz w:val="24"/>
          <w:szCs w:val="24"/>
        </w:rPr>
        <w:t>Summary of sample, design, and descriptive statistics across all studies.</w:t>
      </w:r>
      <w:r>
        <w:rPr>
          <w:rFonts w:ascii="Times New Roman" w:hAnsi="Times New Roman" w:cs="Times New Roman"/>
          <w:sz w:val="24"/>
          <w:szCs w:val="24"/>
        </w:rPr>
        <w:t xml:space="preserve"> Obs.=Observations. The protocol in NTH involved dif</w:t>
      </w:r>
      <w:r w:rsidRPr="00E54068">
        <w:rPr>
          <w:rFonts w:ascii="Times New Roman" w:hAnsi="Times New Roman" w:cs="Times New Roman"/>
          <w:sz w:val="24"/>
          <w:szCs w:val="24"/>
        </w:rPr>
        <w:t xml:space="preserve">ferent start times, wake and sleep times, and blood pressure functions, </w:t>
      </w:r>
      <w:r>
        <w:rPr>
          <w:rFonts w:ascii="Times New Roman" w:hAnsi="Times New Roman" w:cs="Times New Roman"/>
          <w:sz w:val="24"/>
          <w:szCs w:val="24"/>
        </w:rPr>
        <w:t>thus average compliance is not interpretable in the same way as the other studies</w:t>
      </w:r>
      <w:r w:rsidRPr="00E54068">
        <w:rPr>
          <w:rFonts w:ascii="Times New Roman" w:hAnsi="Times New Roman" w:cs="Times New Roman"/>
          <w:sz w:val="24"/>
          <w:szCs w:val="24"/>
        </w:rPr>
        <w:t>.</w:t>
      </w:r>
      <w:r>
        <w:rPr>
          <w:rFonts w:ascii="Times New Roman" w:hAnsi="Times New Roman" w:cs="Times New Roman"/>
          <w:i/>
          <w:sz w:val="24"/>
          <w:szCs w:val="24"/>
        </w:rPr>
        <w:br w:type="page"/>
      </w:r>
    </w:p>
    <w:p w:rsidR="00BA5DD5" w:rsidRPr="00AA4D30" w:rsidRDefault="00BA5DD5" w:rsidP="00BA5DD5">
      <w:pPr>
        <w:spacing w:after="120" w:line="240" w:lineRule="auto"/>
        <w:rPr>
          <w:i/>
        </w:rPr>
      </w:pPr>
      <w:r w:rsidRPr="00AA4D30">
        <w:rPr>
          <w:rFonts w:ascii="Times New Roman" w:hAnsi="Times New Roman" w:cs="Times New Roman"/>
          <w:i/>
          <w:sz w:val="24"/>
          <w:szCs w:val="24"/>
        </w:rPr>
        <w:lastRenderedPageBreak/>
        <w:t xml:space="preserve">Table </w:t>
      </w:r>
      <w:r>
        <w:rPr>
          <w:rFonts w:ascii="Times New Roman" w:hAnsi="Times New Roman" w:cs="Times New Roman"/>
          <w:i/>
          <w:sz w:val="24"/>
          <w:szCs w:val="24"/>
        </w:rPr>
        <w:t>S2.</w:t>
      </w:r>
      <w:r w:rsidRPr="00AA4D30">
        <w:rPr>
          <w:rFonts w:ascii="Times New Roman" w:hAnsi="Times New Roman" w:cs="Times New Roman"/>
          <w:i/>
          <w:sz w:val="24"/>
          <w:szCs w:val="24"/>
        </w:rPr>
        <w:t xml:space="preserve"> Estimates for Between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sidRPr="005577FF">
        <w:rPr>
          <w:rFonts w:ascii="Times New Roman" w:hAnsi="Times New Roman" w:cs="Times New Roman"/>
          <w:i/>
          <w:sz w:val="24"/>
          <w:szCs w:val="24"/>
          <w:vertAlign w:val="subscript"/>
        </w:rPr>
        <w:t>BP</w:t>
      </w:r>
      <w:r>
        <w:rPr>
          <w:rFonts w:ascii="Times New Roman" w:hAnsi="Times New Roman" w:cs="Times New Roman"/>
          <w:i/>
          <w:sz w:val="24"/>
          <w:szCs w:val="24"/>
        </w:rPr>
        <w:t xml:space="preserve">) </w:t>
      </w:r>
      <w:r w:rsidRPr="00AA4D30">
        <w:rPr>
          <w:rFonts w:ascii="Times New Roman" w:hAnsi="Times New Roman" w:cs="Times New Roman"/>
          <w:i/>
          <w:sz w:val="24"/>
          <w:szCs w:val="24"/>
        </w:rPr>
        <w:t>and Within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Pr>
          <w:rFonts w:ascii="Times New Roman" w:hAnsi="Times New Roman" w:cs="Times New Roman"/>
          <w:i/>
          <w:sz w:val="24"/>
          <w:szCs w:val="24"/>
          <w:vertAlign w:val="subscript"/>
        </w:rPr>
        <w:t>W</w:t>
      </w:r>
      <w:r w:rsidRPr="005577FF">
        <w:rPr>
          <w:rFonts w:ascii="Times New Roman" w:hAnsi="Times New Roman" w:cs="Times New Roman"/>
          <w:i/>
          <w:sz w:val="24"/>
          <w:szCs w:val="24"/>
          <w:vertAlign w:val="subscript"/>
        </w:rPr>
        <w:t>P</w:t>
      </w:r>
      <w:r>
        <w:rPr>
          <w:rFonts w:ascii="Times New Roman" w:hAnsi="Times New Roman" w:cs="Times New Roman"/>
          <w:i/>
          <w:sz w:val="24"/>
          <w:szCs w:val="24"/>
        </w:rPr>
        <w:t xml:space="preserve">) </w:t>
      </w:r>
      <w:r w:rsidRPr="00AA4D30">
        <w:rPr>
          <w:rFonts w:ascii="Times New Roman" w:hAnsi="Times New Roman" w:cs="Times New Roman"/>
          <w:i/>
          <w:sz w:val="24"/>
          <w:szCs w:val="24"/>
        </w:rPr>
        <w:t xml:space="preserve">Reliabilities for </w:t>
      </w:r>
      <w:r>
        <w:rPr>
          <w:rFonts w:ascii="Times New Roman" w:hAnsi="Times New Roman" w:cs="Times New Roman"/>
          <w:i/>
          <w:sz w:val="24"/>
          <w:szCs w:val="24"/>
        </w:rPr>
        <w:t xml:space="preserve">End of Day Assessments of </w:t>
      </w:r>
      <w:r w:rsidRPr="00AA4D30">
        <w:rPr>
          <w:rFonts w:ascii="Times New Roman" w:hAnsi="Times New Roman" w:cs="Times New Roman"/>
          <w:i/>
          <w:sz w:val="24"/>
          <w:szCs w:val="24"/>
        </w:rPr>
        <w:t>Negative Affect.</w:t>
      </w:r>
      <w:r w:rsidRPr="00AA4D30">
        <w:rPr>
          <w:i/>
        </w:rPr>
        <w:fldChar w:fldCharType="begin"/>
      </w:r>
      <w:r w:rsidRPr="00AA4D30">
        <w:rPr>
          <w:i/>
        </w:rPr>
        <w:instrText xml:space="preserve"> LINK </w:instrText>
      </w:r>
      <w:r w:rsidR="00074592">
        <w:rPr>
          <w:i/>
        </w:rPr>
        <w:instrText xml:space="preserve">Excel.Sheet.12 "C:\\Users\\Stacey Scott\\Stacey\\Dropbox\\Ugrant\\AffectDecompPaper\\GStudyResults_DStudyPlots0925.xlsx" "wp_EOD NA(SS)!R2C23:R11C33" </w:instrText>
      </w:r>
      <w:r w:rsidRPr="00AA4D30">
        <w:rPr>
          <w:i/>
        </w:rPr>
        <w:instrText xml:space="preserve">\a \f 4 \h  \* MERGEFORMAT </w:instrText>
      </w:r>
      <w:r w:rsidRPr="00AA4D30">
        <w:rPr>
          <w:i/>
        </w:rPr>
        <w:fldChar w:fldCharType="separate"/>
      </w:r>
    </w:p>
    <w:tbl>
      <w:tblPr>
        <w:tblW w:w="12960" w:type="dxa"/>
        <w:tblLayout w:type="fixed"/>
        <w:tblLook w:val="04A0" w:firstRow="1" w:lastRow="0" w:firstColumn="1" w:lastColumn="0" w:noHBand="0" w:noVBand="1"/>
      </w:tblPr>
      <w:tblGrid>
        <w:gridCol w:w="1260"/>
        <w:gridCol w:w="1170"/>
        <w:gridCol w:w="1170"/>
        <w:gridCol w:w="1170"/>
        <w:gridCol w:w="1170"/>
        <w:gridCol w:w="1170"/>
        <w:gridCol w:w="1170"/>
        <w:gridCol w:w="1170"/>
        <w:gridCol w:w="1170"/>
        <w:gridCol w:w="1170"/>
        <w:gridCol w:w="1170"/>
      </w:tblGrid>
      <w:tr w:rsidR="00BA5DD5" w:rsidRPr="00373CA3" w:rsidTr="00C971AB">
        <w:trPr>
          <w:trHeight w:val="330"/>
        </w:trPr>
        <w:tc>
          <w:tcPr>
            <w:tcW w:w="1260" w:type="dxa"/>
            <w:tcBorders>
              <w:top w:val="single" w:sz="4" w:space="0" w:color="auto"/>
              <w:left w:val="nil"/>
              <w:right w:val="nil"/>
            </w:tcBorders>
            <w:shd w:val="clear" w:color="auto" w:fill="auto"/>
            <w:noWrap/>
            <w:vAlign w:val="bottom"/>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p>
        </w:tc>
        <w:tc>
          <w:tcPr>
            <w:tcW w:w="585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End of Day NA </w:t>
            </w:r>
            <w:r w:rsidRPr="00373CA3">
              <w:rPr>
                <w:rFonts w:ascii="Times New Roman" w:eastAsia="Times New Roman" w:hAnsi="Times New Roman" w:cs="Times New Roman"/>
                <w:i/>
                <w:color w:val="000000"/>
                <w:sz w:val="20"/>
                <w:szCs w:val="20"/>
              </w:rPr>
              <w:t>R</w:t>
            </w:r>
            <w:r w:rsidRPr="00373CA3">
              <w:rPr>
                <w:rFonts w:ascii="Times New Roman" w:eastAsia="Times New Roman" w:hAnsi="Times New Roman" w:cs="Times New Roman"/>
                <w:i/>
                <w:color w:val="000000"/>
                <w:sz w:val="20"/>
                <w:szCs w:val="20"/>
                <w:vertAlign w:val="subscript"/>
              </w:rPr>
              <w:t>BP</w:t>
            </w:r>
            <w:r w:rsidRPr="00373CA3">
              <w:rPr>
                <w:rFonts w:ascii="Times New Roman" w:eastAsia="Times New Roman" w:hAnsi="Times New Roman" w:cs="Times New Roman"/>
                <w:color w:val="000000"/>
                <w:sz w:val="20"/>
                <w:szCs w:val="20"/>
              </w:rPr>
              <w:t xml:space="preserve"> Estimates</w:t>
            </w:r>
          </w:p>
        </w:tc>
        <w:tc>
          <w:tcPr>
            <w:tcW w:w="5850" w:type="dxa"/>
            <w:gridSpan w:val="5"/>
            <w:tcBorders>
              <w:top w:val="single" w:sz="4" w:space="0" w:color="auto"/>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End of Day NA </w:t>
            </w:r>
            <w:r w:rsidRPr="00373CA3">
              <w:rPr>
                <w:rFonts w:ascii="Times New Roman" w:eastAsia="Times New Roman" w:hAnsi="Times New Roman" w:cs="Times New Roman"/>
                <w:i/>
                <w:color w:val="000000"/>
                <w:sz w:val="20"/>
                <w:szCs w:val="20"/>
              </w:rPr>
              <w:t>R</w:t>
            </w:r>
            <w:r w:rsidRPr="00373CA3">
              <w:rPr>
                <w:rFonts w:ascii="Times New Roman" w:eastAsia="Times New Roman" w:hAnsi="Times New Roman" w:cs="Times New Roman"/>
                <w:i/>
                <w:color w:val="000000"/>
                <w:sz w:val="20"/>
                <w:szCs w:val="20"/>
                <w:vertAlign w:val="subscript"/>
              </w:rPr>
              <w:t>WP</w:t>
            </w:r>
            <w:r w:rsidRPr="00373CA3">
              <w:rPr>
                <w:rFonts w:ascii="Times New Roman" w:eastAsia="Times New Roman" w:hAnsi="Times New Roman" w:cs="Times New Roman"/>
                <w:color w:val="000000"/>
                <w:sz w:val="20"/>
                <w:szCs w:val="20"/>
              </w:rPr>
              <w:t xml:space="preserve"> Estimates</w:t>
            </w:r>
          </w:p>
        </w:tc>
      </w:tr>
      <w:tr w:rsidR="00BA5DD5" w:rsidRPr="00373CA3" w:rsidTr="00C971AB">
        <w:trPr>
          <w:trHeight w:val="290"/>
        </w:trPr>
        <w:tc>
          <w:tcPr>
            <w:tcW w:w="1260" w:type="dxa"/>
            <w:tcBorders>
              <w:top w:val="nil"/>
              <w:left w:val="nil"/>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p>
        </w:tc>
        <w:tc>
          <w:tcPr>
            <w:tcW w:w="4680" w:type="dxa"/>
            <w:gridSpan w:val="4"/>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Study</w:t>
            </w:r>
          </w:p>
        </w:tc>
        <w:tc>
          <w:tcPr>
            <w:tcW w:w="1170" w:type="dxa"/>
            <w:vMerge w:val="restart"/>
            <w:tcBorders>
              <w:top w:val="nil"/>
              <w:left w:val="nil"/>
              <w:bottom w:val="single" w:sz="4" w:space="0" w:color="000000"/>
              <w:right w:val="single" w:sz="4" w:space="0" w:color="auto"/>
            </w:tcBorders>
            <w:shd w:val="clear" w:color="auto" w:fill="auto"/>
            <w:noWrap/>
            <w:vAlign w:val="center"/>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Median</w:t>
            </w:r>
          </w:p>
        </w:tc>
        <w:tc>
          <w:tcPr>
            <w:tcW w:w="4680" w:type="dxa"/>
            <w:gridSpan w:val="4"/>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Study</w:t>
            </w:r>
          </w:p>
        </w:tc>
        <w:tc>
          <w:tcPr>
            <w:tcW w:w="1170" w:type="dxa"/>
            <w:vMerge w:val="restart"/>
            <w:tcBorders>
              <w:top w:val="nil"/>
              <w:left w:val="nil"/>
              <w:bottom w:val="single" w:sz="4" w:space="0" w:color="000000"/>
              <w:right w:val="nil"/>
            </w:tcBorders>
            <w:shd w:val="clear" w:color="auto" w:fill="auto"/>
            <w:noWrap/>
            <w:vAlign w:val="center"/>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Median</w:t>
            </w:r>
          </w:p>
        </w:tc>
      </w:tr>
      <w:tr w:rsidR="00BA5DD5" w:rsidRPr="00373CA3" w:rsidTr="00C971AB">
        <w:trPr>
          <w:trHeight w:val="300"/>
        </w:trPr>
        <w:tc>
          <w:tcPr>
            <w:tcW w:w="1260" w:type="dxa"/>
            <w:tcBorders>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Items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NSDE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WFHS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170" w:type="dxa"/>
            <w:vMerge/>
            <w:tcBorders>
              <w:top w:val="nil"/>
              <w:left w:val="nil"/>
              <w:bottom w:val="single" w:sz="4" w:space="0" w:color="000000"/>
              <w:right w:val="single" w:sz="4" w:space="0" w:color="auto"/>
            </w:tcBorders>
            <w:vAlign w:val="center"/>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NSDE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WFHS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170" w:type="dxa"/>
            <w:vMerge/>
            <w:tcBorders>
              <w:top w:val="nil"/>
              <w:left w:val="nil"/>
              <w:bottom w:val="single" w:sz="4" w:space="0" w:color="000000"/>
              <w:right w:val="nil"/>
            </w:tcBorders>
            <w:vAlign w:val="center"/>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0.32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0.35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0.52</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3</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0.41</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0.45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0.81</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0.61</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0.48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0.67</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0.71</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6</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single" w:sz="4" w:space="0" w:color="auto"/>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0.96</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0.58</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0.62</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0.87</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r>
      <w:tr w:rsidR="00BA5DD5" w:rsidRPr="00373CA3" w:rsidTr="00C971AB">
        <w:trPr>
          <w:trHeight w:val="290"/>
        </w:trPr>
        <w:tc>
          <w:tcPr>
            <w:tcW w:w="1260" w:type="dxa"/>
            <w:tcBorders>
              <w:top w:val="nil"/>
              <w:left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7</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0.96</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0.62</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0.66</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0.77</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0.79</w:t>
            </w:r>
          </w:p>
        </w:tc>
      </w:tr>
      <w:tr w:rsidR="00BA5DD5" w:rsidRPr="00373CA3" w:rsidTr="00C971AB">
        <w:trPr>
          <w:trHeight w:val="290"/>
        </w:trPr>
        <w:tc>
          <w:tcPr>
            <w:tcW w:w="1260" w:type="dxa"/>
            <w:tcBorders>
              <w:top w:val="nil"/>
              <w:left w:val="nil"/>
              <w:bottom w:val="single" w:sz="4" w:space="0" w:color="auto"/>
              <w:right w:val="nil"/>
            </w:tcBorders>
            <w:shd w:val="clear" w:color="auto" w:fill="auto"/>
            <w:noWrap/>
            <w:vAlign w:val="bottom"/>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single" w:sz="4" w:space="0" w:color="auto"/>
              <w:right w:val="single" w:sz="4" w:space="0" w:color="auto"/>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0.68</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0.71</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0.81</w:t>
            </w:r>
          </w:p>
        </w:tc>
      </w:tr>
    </w:tbl>
    <w:p w:rsidR="00BA5DD5" w:rsidRPr="00A647CA" w:rsidRDefault="00BA5DD5" w:rsidP="00BA5DD5">
      <w:pPr>
        <w:spacing w:before="120" w:after="120" w:line="240" w:lineRule="auto"/>
        <w:rPr>
          <w:rFonts w:ascii="Times New Roman" w:hAnsi="Times New Roman" w:cs="Times New Roman"/>
          <w:sz w:val="24"/>
          <w:szCs w:val="24"/>
        </w:rPr>
        <w:sectPr w:rsidR="00BA5DD5" w:rsidRPr="00A647CA" w:rsidSect="00120728">
          <w:headerReference w:type="default" r:id="rId8"/>
          <w:pgSz w:w="15840" w:h="12240" w:orient="landscape"/>
          <w:pgMar w:top="1440" w:right="1440" w:bottom="1440" w:left="1440" w:header="720" w:footer="720" w:gutter="0"/>
          <w:cols w:space="720"/>
          <w:docGrid w:linePitch="360"/>
        </w:sectPr>
      </w:pPr>
      <w:r w:rsidRPr="00AA4D30">
        <w:rPr>
          <w:rFonts w:ascii="Times New Roman" w:hAnsi="Times New Roman" w:cs="Times New Roman"/>
          <w:i/>
          <w:sz w:val="24"/>
          <w:szCs w:val="24"/>
        </w:rPr>
        <w:fldChar w:fldCharType="end"/>
      </w:r>
      <w:r>
        <w:rPr>
          <w:rFonts w:ascii="Times New Roman" w:hAnsi="Times New Roman" w:cs="Times New Roman"/>
          <w:i/>
          <w:sz w:val="24"/>
          <w:szCs w:val="24"/>
        </w:rPr>
        <w:t xml:space="preserve">Note. </w:t>
      </w:r>
      <w:r>
        <w:rPr>
          <w:rFonts w:ascii="Times New Roman" w:hAnsi="Times New Roman" w:cs="Times New Roman"/>
          <w:sz w:val="24"/>
          <w:szCs w:val="24"/>
        </w:rPr>
        <w:t>Estimates for reliability of between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Pr>
          <w:rFonts w:ascii="Times New Roman" w:hAnsi="Times New Roman" w:cs="Times New Roman"/>
          <w:i/>
          <w:sz w:val="24"/>
          <w:szCs w:val="24"/>
          <w:vertAlign w:val="subscript"/>
        </w:rPr>
        <w:t>B</w:t>
      </w:r>
      <w:r w:rsidRPr="001C113B">
        <w:rPr>
          <w:rFonts w:ascii="Times New Roman" w:hAnsi="Times New Roman" w:cs="Times New Roman"/>
          <w:i/>
          <w:sz w:val="24"/>
          <w:szCs w:val="24"/>
          <w:vertAlign w:val="subscript"/>
        </w:rPr>
        <w:t>P</w:t>
      </w:r>
      <w:r>
        <w:rPr>
          <w:rFonts w:ascii="Times New Roman" w:hAnsi="Times New Roman" w:cs="Times New Roman"/>
          <w:sz w:val="24"/>
          <w:szCs w:val="24"/>
        </w:rPr>
        <w:t>) and within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sz w:val="24"/>
          <w:szCs w:val="24"/>
        </w:rPr>
        <w:t xml:space="preserve">) assessments of negative affect (NA) based on coordinated analyses of End of Day datasets. The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results are plotted in Figure 3. </w:t>
      </w:r>
    </w:p>
    <w:p w:rsidR="00BA5DD5" w:rsidRDefault="00BA5DD5" w:rsidP="00BA5DD5">
      <w:pPr>
        <w:spacing w:after="120" w:line="240" w:lineRule="auto"/>
      </w:pPr>
      <w:r>
        <w:rPr>
          <w:rFonts w:ascii="Times New Roman" w:hAnsi="Times New Roman" w:cs="Times New Roman"/>
          <w:i/>
          <w:sz w:val="24"/>
          <w:szCs w:val="24"/>
        </w:rPr>
        <w:lastRenderedPageBreak/>
        <w:t xml:space="preserve">Table S3. </w:t>
      </w:r>
      <w:r w:rsidRPr="00AA4D30">
        <w:rPr>
          <w:rFonts w:ascii="Times New Roman" w:hAnsi="Times New Roman" w:cs="Times New Roman"/>
          <w:i/>
          <w:sz w:val="24"/>
          <w:szCs w:val="24"/>
        </w:rPr>
        <w:t xml:space="preserve">Estimates </w:t>
      </w:r>
      <w:r>
        <w:rPr>
          <w:rFonts w:ascii="Times New Roman" w:hAnsi="Times New Roman" w:cs="Times New Roman"/>
          <w:i/>
          <w:sz w:val="24"/>
          <w:szCs w:val="24"/>
        </w:rPr>
        <w:t xml:space="preserve">for </w:t>
      </w:r>
      <w:r w:rsidRPr="00AA4D30">
        <w:rPr>
          <w:rFonts w:ascii="Times New Roman" w:hAnsi="Times New Roman" w:cs="Times New Roman"/>
          <w:i/>
          <w:sz w:val="24"/>
          <w:szCs w:val="24"/>
        </w:rPr>
        <w:t>Between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sidRPr="005577FF">
        <w:rPr>
          <w:rFonts w:ascii="Times New Roman" w:hAnsi="Times New Roman" w:cs="Times New Roman"/>
          <w:i/>
          <w:sz w:val="24"/>
          <w:szCs w:val="24"/>
          <w:vertAlign w:val="subscript"/>
        </w:rPr>
        <w:t>BP</w:t>
      </w:r>
      <w:r>
        <w:rPr>
          <w:rFonts w:ascii="Times New Roman" w:hAnsi="Times New Roman" w:cs="Times New Roman"/>
          <w:i/>
          <w:sz w:val="24"/>
          <w:szCs w:val="24"/>
        </w:rPr>
        <w:t xml:space="preserve">) </w:t>
      </w:r>
      <w:r w:rsidRPr="00AA4D30">
        <w:rPr>
          <w:rFonts w:ascii="Times New Roman" w:hAnsi="Times New Roman" w:cs="Times New Roman"/>
          <w:i/>
          <w:sz w:val="24"/>
          <w:szCs w:val="24"/>
        </w:rPr>
        <w:t>and Within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Pr>
          <w:rFonts w:ascii="Times New Roman" w:hAnsi="Times New Roman" w:cs="Times New Roman"/>
          <w:i/>
          <w:sz w:val="24"/>
          <w:szCs w:val="24"/>
          <w:vertAlign w:val="subscript"/>
        </w:rPr>
        <w:t>W</w:t>
      </w:r>
      <w:r w:rsidRPr="005577FF">
        <w:rPr>
          <w:rFonts w:ascii="Times New Roman" w:hAnsi="Times New Roman" w:cs="Times New Roman"/>
          <w:i/>
          <w:sz w:val="24"/>
          <w:szCs w:val="24"/>
          <w:vertAlign w:val="subscript"/>
        </w:rPr>
        <w:t>P</w:t>
      </w:r>
      <w:r>
        <w:rPr>
          <w:rFonts w:ascii="Times New Roman" w:hAnsi="Times New Roman" w:cs="Times New Roman"/>
          <w:i/>
          <w:sz w:val="24"/>
          <w:szCs w:val="24"/>
        </w:rPr>
        <w:t xml:space="preserve">) </w:t>
      </w:r>
      <w:r w:rsidRPr="00AA4D30">
        <w:rPr>
          <w:rFonts w:ascii="Times New Roman" w:hAnsi="Times New Roman" w:cs="Times New Roman"/>
          <w:i/>
          <w:sz w:val="24"/>
          <w:szCs w:val="24"/>
        </w:rPr>
        <w:t xml:space="preserve">for </w:t>
      </w:r>
      <w:r>
        <w:rPr>
          <w:rFonts w:ascii="Times New Roman" w:hAnsi="Times New Roman" w:cs="Times New Roman"/>
          <w:i/>
          <w:sz w:val="24"/>
          <w:szCs w:val="24"/>
        </w:rPr>
        <w:t>End of Day Assessments of Positive</w:t>
      </w:r>
      <w:r w:rsidRPr="00AA4D30">
        <w:rPr>
          <w:rFonts w:ascii="Times New Roman" w:hAnsi="Times New Roman" w:cs="Times New Roman"/>
          <w:i/>
          <w:sz w:val="24"/>
          <w:szCs w:val="24"/>
        </w:rPr>
        <w:t xml:space="preserve"> Affect.</w:t>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LINK </w:instrText>
      </w:r>
      <w:r w:rsidR="00074592">
        <w:rPr>
          <w:rFonts w:ascii="Times New Roman" w:hAnsi="Times New Roman" w:cs="Times New Roman"/>
          <w:i/>
          <w:sz w:val="24"/>
          <w:szCs w:val="24"/>
        </w:rPr>
        <w:instrText xml:space="preserve">Excel.Sheet.12 "C:\\Users\\Stacey Scott\\Stacey\\Dropbox\\Ugrant\\AffectDecompPaper\\GStudyResults_DStudyPlots0925.xlsx" "wp_EOD PA(SS)!R3C23:R12C33" </w:instrText>
      </w:r>
      <w:r>
        <w:rPr>
          <w:rFonts w:ascii="Times New Roman" w:hAnsi="Times New Roman" w:cs="Times New Roman"/>
          <w:i/>
          <w:sz w:val="24"/>
          <w:szCs w:val="24"/>
        </w:rPr>
        <w:instrText xml:space="preserve">\a \f 4 \h  \* MERGEFORMAT </w:instrText>
      </w:r>
      <w:r>
        <w:rPr>
          <w:rFonts w:ascii="Times New Roman" w:hAnsi="Times New Roman" w:cs="Times New Roman"/>
          <w:i/>
          <w:sz w:val="24"/>
          <w:szCs w:val="24"/>
        </w:rPr>
        <w:fldChar w:fldCharType="separate"/>
      </w:r>
    </w:p>
    <w:tbl>
      <w:tblPr>
        <w:tblW w:w="12960" w:type="dxa"/>
        <w:tblLayout w:type="fixed"/>
        <w:tblLook w:val="04A0" w:firstRow="1" w:lastRow="0" w:firstColumn="1" w:lastColumn="0" w:noHBand="0" w:noVBand="1"/>
      </w:tblPr>
      <w:tblGrid>
        <w:gridCol w:w="1260"/>
        <w:gridCol w:w="1170"/>
        <w:gridCol w:w="1170"/>
        <w:gridCol w:w="1170"/>
        <w:gridCol w:w="1170"/>
        <w:gridCol w:w="1170"/>
        <w:gridCol w:w="1170"/>
        <w:gridCol w:w="1170"/>
        <w:gridCol w:w="1170"/>
        <w:gridCol w:w="1170"/>
        <w:gridCol w:w="1170"/>
      </w:tblGrid>
      <w:tr w:rsidR="00BA5DD5" w:rsidRPr="00373CA3" w:rsidTr="00C971AB">
        <w:trPr>
          <w:trHeight w:val="330"/>
        </w:trPr>
        <w:tc>
          <w:tcPr>
            <w:tcW w:w="1260" w:type="dxa"/>
            <w:tcBorders>
              <w:top w:val="single" w:sz="4" w:space="0" w:color="auto"/>
              <w:left w:val="nil"/>
              <w:bottom w:val="nil"/>
              <w:right w:val="nil"/>
            </w:tcBorders>
            <w:shd w:val="clear" w:color="auto" w:fill="auto"/>
            <w:noWrap/>
            <w:vAlign w:val="bottom"/>
            <w:hideMark/>
          </w:tcPr>
          <w:p w:rsidR="00BA5DD5" w:rsidRPr="00373CA3" w:rsidRDefault="00BA5DD5" w:rsidP="00C971AB">
            <w:pPr>
              <w:spacing w:after="120" w:line="240" w:lineRule="auto"/>
              <w:rPr>
                <w:rFonts w:ascii="Times New Roman" w:eastAsia="Times New Roman" w:hAnsi="Times New Roman" w:cs="Times New Roman"/>
                <w:color w:val="000000"/>
                <w:sz w:val="20"/>
                <w:szCs w:val="20"/>
              </w:rPr>
            </w:pPr>
          </w:p>
        </w:tc>
        <w:tc>
          <w:tcPr>
            <w:tcW w:w="585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End of Day PA </w:t>
            </w:r>
            <w:r w:rsidRPr="00373CA3">
              <w:rPr>
                <w:rFonts w:ascii="Times New Roman" w:eastAsia="Times New Roman" w:hAnsi="Times New Roman" w:cs="Times New Roman"/>
                <w:i/>
                <w:color w:val="000000"/>
                <w:sz w:val="20"/>
                <w:szCs w:val="20"/>
              </w:rPr>
              <w:t>R</w:t>
            </w:r>
            <w:r w:rsidRPr="00373CA3">
              <w:rPr>
                <w:rFonts w:ascii="Times New Roman" w:eastAsia="Times New Roman" w:hAnsi="Times New Roman" w:cs="Times New Roman"/>
                <w:i/>
                <w:color w:val="000000"/>
                <w:sz w:val="20"/>
                <w:szCs w:val="20"/>
                <w:vertAlign w:val="subscript"/>
              </w:rPr>
              <w:t>BP</w:t>
            </w:r>
            <w:r w:rsidRPr="00373CA3">
              <w:rPr>
                <w:rFonts w:ascii="Times New Roman" w:eastAsia="Times New Roman" w:hAnsi="Times New Roman" w:cs="Times New Roman"/>
                <w:color w:val="000000"/>
                <w:sz w:val="20"/>
                <w:szCs w:val="20"/>
              </w:rPr>
              <w:t xml:space="preserve"> Estimates</w:t>
            </w:r>
          </w:p>
        </w:tc>
        <w:tc>
          <w:tcPr>
            <w:tcW w:w="5850" w:type="dxa"/>
            <w:gridSpan w:val="5"/>
            <w:tcBorders>
              <w:top w:val="single" w:sz="4" w:space="0" w:color="auto"/>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End of Day PA </w:t>
            </w:r>
            <w:r w:rsidRPr="00373CA3">
              <w:rPr>
                <w:rFonts w:ascii="Times New Roman" w:eastAsia="Times New Roman" w:hAnsi="Times New Roman" w:cs="Times New Roman"/>
                <w:i/>
                <w:color w:val="000000"/>
                <w:sz w:val="20"/>
                <w:szCs w:val="20"/>
              </w:rPr>
              <w:t>R</w:t>
            </w:r>
            <w:r w:rsidRPr="00373CA3">
              <w:rPr>
                <w:rFonts w:ascii="Times New Roman" w:eastAsia="Times New Roman" w:hAnsi="Times New Roman" w:cs="Times New Roman"/>
                <w:i/>
                <w:color w:val="000000"/>
                <w:sz w:val="20"/>
                <w:szCs w:val="20"/>
                <w:vertAlign w:val="subscript"/>
              </w:rPr>
              <w:t>WP</w:t>
            </w:r>
            <w:r w:rsidRPr="00373CA3">
              <w:rPr>
                <w:rFonts w:ascii="Times New Roman" w:eastAsia="Times New Roman" w:hAnsi="Times New Roman" w:cs="Times New Roman"/>
                <w:color w:val="000000"/>
                <w:sz w:val="20"/>
                <w:szCs w:val="20"/>
              </w:rPr>
              <w:t xml:space="preserve"> Estimates</w:t>
            </w:r>
          </w:p>
        </w:tc>
      </w:tr>
      <w:tr w:rsidR="00BA5DD5" w:rsidRPr="00373CA3" w:rsidTr="00C971AB">
        <w:trPr>
          <w:trHeight w:val="30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p>
        </w:tc>
        <w:tc>
          <w:tcPr>
            <w:tcW w:w="4680" w:type="dxa"/>
            <w:gridSpan w:val="4"/>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Study</w:t>
            </w:r>
          </w:p>
        </w:tc>
        <w:tc>
          <w:tcPr>
            <w:tcW w:w="1170" w:type="dxa"/>
            <w:vMerge w:val="restart"/>
            <w:tcBorders>
              <w:top w:val="nil"/>
              <w:left w:val="nil"/>
              <w:bottom w:val="single" w:sz="4" w:space="0" w:color="000000"/>
              <w:right w:val="single" w:sz="4" w:space="0" w:color="auto"/>
            </w:tcBorders>
            <w:shd w:val="clear" w:color="auto" w:fill="auto"/>
            <w:noWrap/>
            <w:vAlign w:val="center"/>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Median</w:t>
            </w:r>
          </w:p>
        </w:tc>
        <w:tc>
          <w:tcPr>
            <w:tcW w:w="4680" w:type="dxa"/>
            <w:gridSpan w:val="4"/>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Study</w:t>
            </w:r>
          </w:p>
        </w:tc>
        <w:tc>
          <w:tcPr>
            <w:tcW w:w="1170" w:type="dxa"/>
            <w:vMerge w:val="restart"/>
            <w:tcBorders>
              <w:top w:val="nil"/>
              <w:left w:val="nil"/>
              <w:bottom w:val="single" w:sz="4" w:space="0" w:color="000000"/>
              <w:right w:val="nil"/>
            </w:tcBorders>
            <w:shd w:val="clear" w:color="auto" w:fill="auto"/>
            <w:noWrap/>
            <w:vAlign w:val="center"/>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Median</w:t>
            </w:r>
          </w:p>
        </w:tc>
      </w:tr>
      <w:tr w:rsidR="00BA5DD5" w:rsidRPr="00373CA3" w:rsidTr="00C971AB">
        <w:trPr>
          <w:trHeight w:val="290"/>
        </w:trPr>
        <w:tc>
          <w:tcPr>
            <w:tcW w:w="1260" w:type="dxa"/>
            <w:tcBorders>
              <w:top w:val="single" w:sz="4" w:space="0" w:color="auto"/>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Items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NSDE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WFHS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170" w:type="dxa"/>
            <w:vMerge/>
            <w:tcBorders>
              <w:top w:val="nil"/>
              <w:left w:val="nil"/>
              <w:bottom w:val="single" w:sz="4" w:space="0" w:color="000000"/>
              <w:right w:val="single" w:sz="4" w:space="0" w:color="auto"/>
            </w:tcBorders>
            <w:vAlign w:val="center"/>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NSDE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WFHS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12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170" w:type="dxa"/>
            <w:vMerge/>
            <w:tcBorders>
              <w:top w:val="nil"/>
              <w:left w:val="nil"/>
              <w:bottom w:val="single" w:sz="4" w:space="0" w:color="000000"/>
              <w:right w:val="nil"/>
            </w:tcBorders>
            <w:vAlign w:val="center"/>
            <w:hideMark/>
          </w:tcPr>
          <w:p w:rsidR="00BA5DD5" w:rsidRPr="00373CA3" w:rsidRDefault="00BA5DD5" w:rsidP="00C971AB">
            <w:pPr>
              <w:spacing w:after="120" w:line="240" w:lineRule="auto"/>
              <w:rPr>
                <w:rFonts w:ascii="Times New Roman" w:eastAsia="Times New Roman" w:hAnsi="Times New Roman" w:cs="Times New Roman"/>
                <w:color w:val="000000"/>
                <w:sz w:val="20"/>
                <w:szCs w:val="20"/>
              </w:rPr>
            </w:pP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2</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0.96</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0.96</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0.49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0.45</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0.81</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0.59</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3</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0.55</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0.86</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0.68</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4</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0.96</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0.66</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0.62</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0.82</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5</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single" w:sz="4" w:space="0" w:color="auto"/>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0.71</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0.67</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170" w:type="dxa"/>
            <w:tcBorders>
              <w:top w:val="nil"/>
              <w:left w:val="nil"/>
              <w:bottom w:val="nil"/>
              <w:right w:val="nil"/>
            </w:tcBorders>
            <w:shd w:val="clear" w:color="auto" w:fill="auto"/>
            <w:noWrap/>
            <w:hideMark/>
          </w:tcPr>
          <w:p w:rsidR="00BA5DD5" w:rsidRPr="00D4718B"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0.78</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6</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0.71</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0.81</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0.83</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8</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0.79</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0.77</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c>
          <w:tcPr>
            <w:tcW w:w="1170" w:type="dxa"/>
            <w:tcBorders>
              <w:top w:val="nil"/>
              <w:left w:val="nil"/>
              <w:bottom w:val="nil"/>
              <w:right w:val="nil"/>
            </w:tcBorders>
            <w:shd w:val="clear" w:color="auto" w:fill="auto"/>
            <w:noWrap/>
            <w:hideMark/>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r>
      <w:tr w:rsidR="00BA5DD5" w:rsidRPr="00373CA3" w:rsidTr="00C971AB">
        <w:trPr>
          <w:trHeight w:val="290"/>
        </w:trPr>
        <w:tc>
          <w:tcPr>
            <w:tcW w:w="1260" w:type="dxa"/>
            <w:tcBorders>
              <w:top w:val="nil"/>
              <w:left w:val="nil"/>
              <w:bottom w:val="single" w:sz="4" w:space="0" w:color="auto"/>
              <w:right w:val="nil"/>
            </w:tcBorders>
            <w:shd w:val="clear" w:color="auto" w:fill="auto"/>
            <w:noWrap/>
            <w:vAlign w:val="bottom"/>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single" w:sz="4" w:space="0" w:color="auto"/>
              <w:right w:val="single" w:sz="4" w:space="0" w:color="auto"/>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0.81</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12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0.86</w:t>
            </w:r>
          </w:p>
        </w:tc>
      </w:tr>
    </w:tbl>
    <w:p w:rsidR="00BA5DD5" w:rsidRDefault="00BA5DD5" w:rsidP="00BA5DD5">
      <w:pPr>
        <w:spacing w:before="120" w:after="120" w:line="240" w:lineRule="auto"/>
        <w:rPr>
          <w:rFonts w:ascii="Times New Roman" w:hAnsi="Times New Roman" w:cs="Times New Roman"/>
          <w:i/>
          <w:sz w:val="24"/>
          <w:szCs w:val="24"/>
        </w:rPr>
      </w:pPr>
      <w:r>
        <w:rPr>
          <w:rFonts w:ascii="Times New Roman" w:hAnsi="Times New Roman" w:cs="Times New Roman"/>
          <w:i/>
          <w:sz w:val="24"/>
          <w:szCs w:val="24"/>
        </w:rPr>
        <w:fldChar w:fldCharType="end"/>
      </w:r>
      <w:r>
        <w:rPr>
          <w:rFonts w:ascii="Times New Roman" w:hAnsi="Times New Roman" w:cs="Times New Roman"/>
          <w:i/>
          <w:sz w:val="24"/>
          <w:szCs w:val="24"/>
        </w:rPr>
        <w:t xml:space="preserve">Note. </w:t>
      </w:r>
      <w:r>
        <w:rPr>
          <w:rFonts w:ascii="Times New Roman" w:hAnsi="Times New Roman" w:cs="Times New Roman"/>
          <w:sz w:val="24"/>
          <w:szCs w:val="24"/>
        </w:rPr>
        <w:t>Estimates for reliability of between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Pr>
          <w:rFonts w:ascii="Times New Roman" w:hAnsi="Times New Roman" w:cs="Times New Roman"/>
          <w:i/>
          <w:sz w:val="24"/>
          <w:szCs w:val="24"/>
          <w:vertAlign w:val="subscript"/>
        </w:rPr>
        <w:t>B</w:t>
      </w:r>
      <w:r w:rsidRPr="001C113B">
        <w:rPr>
          <w:rFonts w:ascii="Times New Roman" w:hAnsi="Times New Roman" w:cs="Times New Roman"/>
          <w:i/>
          <w:sz w:val="24"/>
          <w:szCs w:val="24"/>
          <w:vertAlign w:val="subscript"/>
        </w:rPr>
        <w:t>P</w:t>
      </w:r>
      <w:r>
        <w:rPr>
          <w:rFonts w:ascii="Times New Roman" w:hAnsi="Times New Roman" w:cs="Times New Roman"/>
          <w:sz w:val="24"/>
          <w:szCs w:val="24"/>
        </w:rPr>
        <w:t>) and within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sz w:val="24"/>
          <w:szCs w:val="24"/>
        </w:rPr>
        <w:t xml:space="preserve">) assessments of positive affect (PA) based on coordinated analyses of End of Day datasets. The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i/>
          <w:sz w:val="24"/>
          <w:szCs w:val="24"/>
          <w:vertAlign w:val="subscript"/>
        </w:rPr>
        <w:t xml:space="preserve"> </w:t>
      </w:r>
      <w:r>
        <w:rPr>
          <w:rFonts w:ascii="Times New Roman" w:hAnsi="Times New Roman" w:cs="Times New Roman"/>
          <w:sz w:val="24"/>
          <w:szCs w:val="24"/>
        </w:rPr>
        <w:t>results are plotted in Figure 3.</w:t>
      </w:r>
    </w:p>
    <w:p w:rsidR="00BA5DD5" w:rsidRDefault="00BA5DD5" w:rsidP="00BA5DD5">
      <w:pPr>
        <w:spacing w:line="480" w:lineRule="auto"/>
        <w:rPr>
          <w:rFonts w:ascii="Times New Roman" w:hAnsi="Times New Roman" w:cs="Times New Roman"/>
          <w:i/>
          <w:sz w:val="24"/>
          <w:szCs w:val="24"/>
        </w:rPr>
      </w:pPr>
    </w:p>
    <w:p w:rsidR="00BA5DD5" w:rsidRDefault="00BA5DD5" w:rsidP="00BA5DD5">
      <w:pPr>
        <w:spacing w:line="480" w:lineRule="auto"/>
        <w:rPr>
          <w:rFonts w:ascii="Times New Roman" w:hAnsi="Times New Roman" w:cs="Times New Roman"/>
          <w:i/>
          <w:sz w:val="24"/>
          <w:szCs w:val="24"/>
        </w:rPr>
        <w:sectPr w:rsidR="00BA5DD5" w:rsidSect="00120728">
          <w:pgSz w:w="15840" w:h="12240" w:orient="landscape"/>
          <w:pgMar w:top="1440" w:right="1440" w:bottom="1440" w:left="1440" w:header="720" w:footer="720" w:gutter="0"/>
          <w:cols w:space="720"/>
          <w:docGrid w:linePitch="360"/>
        </w:sectPr>
      </w:pPr>
    </w:p>
    <w:p w:rsidR="00BA5DD5" w:rsidRDefault="00BA5DD5" w:rsidP="00BA5DD5">
      <w:pPr>
        <w:spacing w:after="120" w:line="240" w:lineRule="auto"/>
      </w:pPr>
      <w:r>
        <w:rPr>
          <w:rFonts w:ascii="Times New Roman" w:hAnsi="Times New Roman" w:cs="Times New Roman"/>
          <w:i/>
          <w:sz w:val="24"/>
          <w:szCs w:val="24"/>
        </w:rPr>
        <w:lastRenderedPageBreak/>
        <w:t xml:space="preserve">Table S4. </w:t>
      </w:r>
      <w:r w:rsidRPr="00AA4D30">
        <w:rPr>
          <w:rFonts w:ascii="Times New Roman" w:hAnsi="Times New Roman" w:cs="Times New Roman"/>
          <w:i/>
          <w:sz w:val="24"/>
          <w:szCs w:val="24"/>
        </w:rPr>
        <w:t>Estimates for Between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sidRPr="005577FF">
        <w:rPr>
          <w:rFonts w:ascii="Times New Roman" w:hAnsi="Times New Roman" w:cs="Times New Roman"/>
          <w:i/>
          <w:sz w:val="24"/>
          <w:szCs w:val="24"/>
          <w:vertAlign w:val="subscript"/>
        </w:rPr>
        <w:t>BP</w:t>
      </w:r>
      <w:r>
        <w:rPr>
          <w:rFonts w:ascii="Times New Roman" w:hAnsi="Times New Roman" w:cs="Times New Roman"/>
          <w:i/>
          <w:sz w:val="24"/>
          <w:szCs w:val="24"/>
        </w:rPr>
        <w:t xml:space="preserve">) </w:t>
      </w:r>
      <w:r w:rsidRPr="00AA4D30">
        <w:rPr>
          <w:rFonts w:ascii="Times New Roman" w:hAnsi="Times New Roman" w:cs="Times New Roman"/>
          <w:i/>
          <w:sz w:val="24"/>
          <w:szCs w:val="24"/>
        </w:rPr>
        <w:t>and Within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Pr>
          <w:rFonts w:ascii="Times New Roman" w:hAnsi="Times New Roman" w:cs="Times New Roman"/>
          <w:i/>
          <w:sz w:val="24"/>
          <w:szCs w:val="24"/>
          <w:vertAlign w:val="subscript"/>
        </w:rPr>
        <w:t>W</w:t>
      </w:r>
      <w:r w:rsidRPr="005577FF">
        <w:rPr>
          <w:rFonts w:ascii="Times New Roman" w:hAnsi="Times New Roman" w:cs="Times New Roman"/>
          <w:i/>
          <w:sz w:val="24"/>
          <w:szCs w:val="24"/>
          <w:vertAlign w:val="subscript"/>
        </w:rPr>
        <w:t>P</w:t>
      </w:r>
      <w:r>
        <w:rPr>
          <w:rFonts w:ascii="Times New Roman" w:hAnsi="Times New Roman" w:cs="Times New Roman"/>
          <w:i/>
          <w:sz w:val="24"/>
          <w:szCs w:val="24"/>
        </w:rPr>
        <w:t xml:space="preserve">) </w:t>
      </w:r>
      <w:r w:rsidRPr="00AA4D30">
        <w:rPr>
          <w:rFonts w:ascii="Times New Roman" w:hAnsi="Times New Roman" w:cs="Times New Roman"/>
          <w:i/>
          <w:sz w:val="24"/>
          <w:szCs w:val="24"/>
        </w:rPr>
        <w:t xml:space="preserve">Reliabilities for </w:t>
      </w:r>
      <w:r>
        <w:rPr>
          <w:rFonts w:ascii="Times New Roman" w:hAnsi="Times New Roman" w:cs="Times New Roman"/>
          <w:i/>
          <w:sz w:val="24"/>
          <w:szCs w:val="24"/>
        </w:rPr>
        <w:t>Momentary Assessments of Negative</w:t>
      </w:r>
      <w:r w:rsidRPr="00AA4D30">
        <w:rPr>
          <w:rFonts w:ascii="Times New Roman" w:hAnsi="Times New Roman" w:cs="Times New Roman"/>
          <w:i/>
          <w:sz w:val="24"/>
          <w:szCs w:val="24"/>
        </w:rPr>
        <w:t xml:space="preserve"> Affect.</w:t>
      </w:r>
      <w:r>
        <w:rPr>
          <w:rFonts w:ascii="Times New Roman" w:hAnsi="Times New Roman" w:cs="Times New Roman"/>
          <w:i/>
          <w:sz w:val="24"/>
          <w:szCs w:val="24"/>
        </w:rPr>
        <w:t xml:space="preserve"> </w:t>
      </w:r>
      <w:r>
        <w:fldChar w:fldCharType="begin"/>
      </w:r>
      <w:r>
        <w:instrText xml:space="preserve"> LINK </w:instrText>
      </w:r>
      <w:r w:rsidR="00074592">
        <w:instrText xml:space="preserve">Excel.Sheet.12 "C:\\Users\\Stacey Scott\\Stacey\\Dropbox\\Ugrant\\AffectDecompPaper\\GStudyResults_DStudyPlots1129.xlsx" "F3_S6_wp_EMA NA(MJS)!R2C23:R11C33" </w:instrText>
      </w:r>
      <w:r>
        <w:instrText xml:space="preserve">\a \f 4 \h  \* MERGEFORMAT </w:instrText>
      </w:r>
      <w:r>
        <w:fldChar w:fldCharType="separate"/>
      </w:r>
    </w:p>
    <w:tbl>
      <w:tblPr>
        <w:tblW w:w="12960" w:type="dxa"/>
        <w:tblLayout w:type="fixed"/>
        <w:tblLook w:val="04A0" w:firstRow="1" w:lastRow="0" w:firstColumn="1" w:lastColumn="0" w:noHBand="0" w:noVBand="1"/>
      </w:tblPr>
      <w:tblGrid>
        <w:gridCol w:w="1260"/>
        <w:gridCol w:w="1170"/>
        <w:gridCol w:w="1170"/>
        <w:gridCol w:w="1170"/>
        <w:gridCol w:w="1170"/>
        <w:gridCol w:w="1170"/>
        <w:gridCol w:w="1170"/>
        <w:gridCol w:w="1170"/>
        <w:gridCol w:w="1170"/>
        <w:gridCol w:w="1170"/>
        <w:gridCol w:w="1170"/>
      </w:tblGrid>
      <w:tr w:rsidR="00BA5DD5" w:rsidRPr="00373CA3" w:rsidTr="00C971AB">
        <w:trPr>
          <w:trHeight w:val="330"/>
        </w:trPr>
        <w:tc>
          <w:tcPr>
            <w:tcW w:w="1260" w:type="dxa"/>
            <w:tcBorders>
              <w:top w:val="single" w:sz="4" w:space="0" w:color="auto"/>
              <w:left w:val="nil"/>
              <w:bottom w:val="nil"/>
              <w:right w:val="nil"/>
            </w:tcBorders>
            <w:shd w:val="clear" w:color="auto" w:fill="auto"/>
            <w:noWrap/>
            <w:vAlign w:val="bottom"/>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w:t>
            </w:r>
          </w:p>
        </w:tc>
        <w:tc>
          <w:tcPr>
            <w:tcW w:w="585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Momentary NA </w:t>
            </w:r>
            <w:r w:rsidRPr="00373CA3">
              <w:rPr>
                <w:rFonts w:ascii="Times New Roman" w:eastAsia="Times New Roman" w:hAnsi="Times New Roman" w:cs="Times New Roman"/>
                <w:i/>
                <w:color w:val="000000"/>
                <w:sz w:val="20"/>
                <w:szCs w:val="20"/>
              </w:rPr>
              <w:t>R</w:t>
            </w:r>
            <w:r w:rsidRPr="00373CA3">
              <w:rPr>
                <w:rFonts w:ascii="Times New Roman" w:eastAsia="Times New Roman" w:hAnsi="Times New Roman" w:cs="Times New Roman"/>
                <w:i/>
                <w:color w:val="000000"/>
                <w:sz w:val="20"/>
                <w:szCs w:val="20"/>
                <w:vertAlign w:val="subscript"/>
              </w:rPr>
              <w:t>BP</w:t>
            </w:r>
            <w:r w:rsidRPr="00373CA3">
              <w:rPr>
                <w:rFonts w:ascii="Times New Roman" w:eastAsia="Times New Roman" w:hAnsi="Times New Roman" w:cs="Times New Roman"/>
                <w:color w:val="000000"/>
                <w:sz w:val="20"/>
                <w:szCs w:val="20"/>
              </w:rPr>
              <w:t xml:space="preserve"> Estimates</w:t>
            </w:r>
          </w:p>
        </w:tc>
        <w:tc>
          <w:tcPr>
            <w:tcW w:w="5850" w:type="dxa"/>
            <w:gridSpan w:val="5"/>
            <w:tcBorders>
              <w:top w:val="single" w:sz="4" w:space="0" w:color="auto"/>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Momentary NA </w:t>
            </w:r>
            <w:r w:rsidRPr="00373CA3">
              <w:rPr>
                <w:rFonts w:ascii="Times New Roman" w:eastAsia="Times New Roman" w:hAnsi="Times New Roman" w:cs="Times New Roman"/>
                <w:i/>
                <w:color w:val="000000"/>
                <w:sz w:val="20"/>
                <w:szCs w:val="20"/>
              </w:rPr>
              <w:t>R</w:t>
            </w:r>
            <w:r w:rsidRPr="00373CA3">
              <w:rPr>
                <w:rFonts w:ascii="Times New Roman" w:eastAsia="Times New Roman" w:hAnsi="Times New Roman" w:cs="Times New Roman"/>
                <w:i/>
                <w:color w:val="000000"/>
                <w:sz w:val="20"/>
                <w:szCs w:val="20"/>
                <w:vertAlign w:val="subscript"/>
              </w:rPr>
              <w:t>WP</w:t>
            </w:r>
            <w:r w:rsidRPr="00373CA3">
              <w:rPr>
                <w:rFonts w:ascii="Times New Roman" w:eastAsia="Times New Roman" w:hAnsi="Times New Roman" w:cs="Times New Roman"/>
                <w:color w:val="000000"/>
                <w:sz w:val="20"/>
                <w:szCs w:val="20"/>
              </w:rPr>
              <w:t xml:space="preserve"> Estimates</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p>
        </w:tc>
        <w:tc>
          <w:tcPr>
            <w:tcW w:w="4680" w:type="dxa"/>
            <w:gridSpan w:val="4"/>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Study</w:t>
            </w:r>
          </w:p>
        </w:tc>
        <w:tc>
          <w:tcPr>
            <w:tcW w:w="1170" w:type="dxa"/>
            <w:vMerge w:val="restart"/>
            <w:tcBorders>
              <w:top w:val="nil"/>
              <w:left w:val="nil"/>
              <w:bottom w:val="single" w:sz="4" w:space="0" w:color="000000"/>
              <w:right w:val="single" w:sz="4" w:space="0" w:color="auto"/>
            </w:tcBorders>
            <w:shd w:val="clear" w:color="auto" w:fill="auto"/>
            <w:noWrap/>
            <w:vAlign w:val="center"/>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Median</w:t>
            </w:r>
          </w:p>
        </w:tc>
        <w:tc>
          <w:tcPr>
            <w:tcW w:w="4680" w:type="dxa"/>
            <w:gridSpan w:val="4"/>
            <w:tcBorders>
              <w:top w:val="single" w:sz="4" w:space="0" w:color="auto"/>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Study</w:t>
            </w:r>
          </w:p>
        </w:tc>
        <w:tc>
          <w:tcPr>
            <w:tcW w:w="1170" w:type="dxa"/>
            <w:vMerge w:val="restart"/>
            <w:tcBorders>
              <w:top w:val="nil"/>
              <w:left w:val="nil"/>
              <w:bottom w:val="single" w:sz="4" w:space="0" w:color="000000"/>
              <w:right w:val="nil"/>
            </w:tcBorders>
            <w:shd w:val="clear" w:color="auto" w:fill="auto"/>
            <w:noWrap/>
            <w:vAlign w:val="center"/>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Median</w:t>
            </w:r>
          </w:p>
        </w:tc>
      </w:tr>
      <w:tr w:rsidR="00BA5DD5" w:rsidRPr="00373CA3" w:rsidTr="00C971AB">
        <w:trPr>
          <w:trHeight w:val="300"/>
        </w:trPr>
        <w:tc>
          <w:tcPr>
            <w:tcW w:w="1260" w:type="dxa"/>
            <w:tcBorders>
              <w:top w:val="single" w:sz="4" w:space="0" w:color="auto"/>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Items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SHADE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 NTH</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170" w:type="dxa"/>
            <w:vMerge/>
            <w:tcBorders>
              <w:top w:val="nil"/>
              <w:left w:val="nil"/>
              <w:bottom w:val="single" w:sz="4" w:space="0" w:color="000000"/>
              <w:right w:val="single" w:sz="4" w:space="0" w:color="auto"/>
            </w:tcBorders>
            <w:vAlign w:val="center"/>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SHADE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 NTH</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170" w:type="dxa"/>
            <w:vMerge/>
            <w:tcBorders>
              <w:top w:val="nil"/>
              <w:left w:val="nil"/>
              <w:bottom w:val="single" w:sz="4" w:space="0" w:color="000000"/>
              <w:right w:val="nil"/>
            </w:tcBorders>
            <w:vAlign w:val="center"/>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2</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0.98</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0.69</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0.54</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0.65</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0.73</w:t>
            </w:r>
          </w:p>
        </w:tc>
        <w:tc>
          <w:tcPr>
            <w:tcW w:w="1170" w:type="dxa"/>
            <w:tcBorders>
              <w:top w:val="nil"/>
              <w:left w:val="nil"/>
              <w:bottom w:val="nil"/>
              <w:right w:val="nil"/>
            </w:tcBorders>
            <w:shd w:val="clear" w:color="auto" w:fill="auto"/>
            <w:noWrap/>
            <w:hideMark/>
          </w:tcPr>
          <w:p w:rsidR="00BA5DD5" w:rsidRPr="00D4718B"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0.67</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3</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0.75</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0.80</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0.84</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6</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0.86</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0.88</w:t>
            </w:r>
          </w:p>
        </w:tc>
      </w:tr>
      <w:tr w:rsidR="00BA5DD5" w:rsidRPr="00373CA3" w:rsidTr="00C971AB">
        <w:trPr>
          <w:trHeight w:val="290"/>
        </w:trPr>
        <w:tc>
          <w:tcPr>
            <w:tcW w:w="126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r>
      <w:tr w:rsidR="00BA5DD5" w:rsidRPr="00373CA3" w:rsidTr="00C971AB">
        <w:trPr>
          <w:trHeight w:val="290"/>
        </w:trPr>
        <w:tc>
          <w:tcPr>
            <w:tcW w:w="1260" w:type="dxa"/>
            <w:tcBorders>
              <w:top w:val="nil"/>
              <w:left w:val="nil"/>
              <w:bottom w:val="single" w:sz="4" w:space="0" w:color="auto"/>
              <w:right w:val="nil"/>
            </w:tcBorders>
            <w:shd w:val="clear" w:color="auto" w:fill="auto"/>
            <w:noWrap/>
            <w:vAlign w:val="bottom"/>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single" w:sz="4" w:space="0" w:color="auto"/>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0.84</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0.92</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r>
    </w:tbl>
    <w:p w:rsidR="00BA5DD5" w:rsidRDefault="00BA5DD5" w:rsidP="00BA5DD5">
      <w:pPr>
        <w:spacing w:before="120" w:after="120" w:line="240" w:lineRule="auto"/>
        <w:rPr>
          <w:rFonts w:ascii="Times New Roman" w:hAnsi="Times New Roman" w:cs="Times New Roman"/>
          <w:i/>
          <w:sz w:val="24"/>
          <w:szCs w:val="24"/>
        </w:rPr>
      </w:pPr>
      <w:r>
        <w:rPr>
          <w:rFonts w:ascii="Times New Roman" w:hAnsi="Times New Roman" w:cs="Times New Roman"/>
          <w:i/>
          <w:sz w:val="24"/>
          <w:szCs w:val="24"/>
        </w:rPr>
        <w:fldChar w:fldCharType="end"/>
      </w:r>
      <w:r>
        <w:rPr>
          <w:rFonts w:ascii="Times New Roman" w:hAnsi="Times New Roman" w:cs="Times New Roman"/>
          <w:i/>
          <w:sz w:val="24"/>
          <w:szCs w:val="24"/>
        </w:rPr>
        <w:t xml:space="preserve">Note. </w:t>
      </w:r>
      <w:r>
        <w:rPr>
          <w:rFonts w:ascii="Times New Roman" w:hAnsi="Times New Roman" w:cs="Times New Roman"/>
          <w:sz w:val="24"/>
          <w:szCs w:val="24"/>
        </w:rPr>
        <w:t>Estimates for reliability of between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Pr>
          <w:rFonts w:ascii="Times New Roman" w:hAnsi="Times New Roman" w:cs="Times New Roman"/>
          <w:i/>
          <w:sz w:val="24"/>
          <w:szCs w:val="24"/>
          <w:vertAlign w:val="subscript"/>
        </w:rPr>
        <w:t>B</w:t>
      </w:r>
      <w:r w:rsidRPr="001C113B">
        <w:rPr>
          <w:rFonts w:ascii="Times New Roman" w:hAnsi="Times New Roman" w:cs="Times New Roman"/>
          <w:i/>
          <w:sz w:val="24"/>
          <w:szCs w:val="24"/>
          <w:vertAlign w:val="subscript"/>
        </w:rPr>
        <w:t>P</w:t>
      </w:r>
      <w:r>
        <w:rPr>
          <w:rFonts w:ascii="Times New Roman" w:hAnsi="Times New Roman" w:cs="Times New Roman"/>
          <w:sz w:val="24"/>
          <w:szCs w:val="24"/>
        </w:rPr>
        <w:t>) and within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sz w:val="24"/>
          <w:szCs w:val="24"/>
        </w:rPr>
        <w:t xml:space="preserve">) assessments of negative affect (NA) based on coordinated analyses of momentary datasets. The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i/>
          <w:sz w:val="24"/>
          <w:szCs w:val="24"/>
          <w:vertAlign w:val="subscript"/>
        </w:rPr>
        <w:t xml:space="preserve"> </w:t>
      </w:r>
      <w:r>
        <w:rPr>
          <w:rFonts w:ascii="Times New Roman" w:hAnsi="Times New Roman" w:cs="Times New Roman"/>
          <w:sz w:val="24"/>
          <w:szCs w:val="24"/>
        </w:rPr>
        <w:t>results are plotted in Figure 3.</w:t>
      </w:r>
    </w:p>
    <w:p w:rsidR="00BA5DD5" w:rsidRDefault="00BA5DD5" w:rsidP="00BA5DD5">
      <w:pPr>
        <w:spacing w:line="480" w:lineRule="auto"/>
        <w:rPr>
          <w:rFonts w:ascii="Times New Roman" w:hAnsi="Times New Roman" w:cs="Times New Roman"/>
          <w:i/>
          <w:sz w:val="24"/>
          <w:szCs w:val="24"/>
        </w:rPr>
        <w:sectPr w:rsidR="00BA5DD5" w:rsidSect="00120728">
          <w:pgSz w:w="15840" w:h="12240" w:orient="landscape"/>
          <w:pgMar w:top="1440" w:right="1440" w:bottom="1440" w:left="1440" w:header="720" w:footer="720" w:gutter="0"/>
          <w:cols w:space="720"/>
          <w:docGrid w:linePitch="360"/>
        </w:sectPr>
      </w:pPr>
    </w:p>
    <w:p w:rsidR="00BA5DD5" w:rsidRDefault="00BA5DD5" w:rsidP="00BA5DD5">
      <w:pPr>
        <w:spacing w:after="120" w:line="240" w:lineRule="auto"/>
      </w:pPr>
      <w:r>
        <w:rPr>
          <w:rFonts w:ascii="Times New Roman" w:hAnsi="Times New Roman" w:cs="Times New Roman"/>
          <w:i/>
          <w:sz w:val="24"/>
          <w:szCs w:val="24"/>
        </w:rPr>
        <w:lastRenderedPageBreak/>
        <w:t xml:space="preserve">Table S5. </w:t>
      </w:r>
      <w:r w:rsidRPr="00AA4D30">
        <w:rPr>
          <w:rFonts w:ascii="Times New Roman" w:hAnsi="Times New Roman" w:cs="Times New Roman"/>
          <w:i/>
          <w:sz w:val="24"/>
          <w:szCs w:val="24"/>
        </w:rPr>
        <w:t xml:space="preserve">Estimates </w:t>
      </w:r>
      <w:r>
        <w:rPr>
          <w:rFonts w:ascii="Times New Roman" w:hAnsi="Times New Roman" w:cs="Times New Roman"/>
          <w:i/>
          <w:sz w:val="24"/>
          <w:szCs w:val="24"/>
        </w:rPr>
        <w:t xml:space="preserve">for </w:t>
      </w:r>
      <w:r w:rsidRPr="00AA4D30">
        <w:rPr>
          <w:rFonts w:ascii="Times New Roman" w:hAnsi="Times New Roman" w:cs="Times New Roman"/>
          <w:i/>
          <w:sz w:val="24"/>
          <w:szCs w:val="24"/>
        </w:rPr>
        <w:t>Between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sidRPr="005577FF">
        <w:rPr>
          <w:rFonts w:ascii="Times New Roman" w:hAnsi="Times New Roman" w:cs="Times New Roman"/>
          <w:i/>
          <w:sz w:val="24"/>
          <w:szCs w:val="24"/>
          <w:vertAlign w:val="subscript"/>
        </w:rPr>
        <w:t>BP</w:t>
      </w:r>
      <w:r>
        <w:rPr>
          <w:rFonts w:ascii="Times New Roman" w:hAnsi="Times New Roman" w:cs="Times New Roman"/>
          <w:i/>
          <w:sz w:val="24"/>
          <w:szCs w:val="24"/>
        </w:rPr>
        <w:t xml:space="preserve">) </w:t>
      </w:r>
      <w:r w:rsidRPr="00AA4D30">
        <w:rPr>
          <w:rFonts w:ascii="Times New Roman" w:hAnsi="Times New Roman" w:cs="Times New Roman"/>
          <w:i/>
          <w:sz w:val="24"/>
          <w:szCs w:val="24"/>
        </w:rPr>
        <w:t>and Within</w:t>
      </w:r>
      <w:r w:rsidR="00D63866">
        <w:rPr>
          <w:rFonts w:ascii="Times New Roman" w:hAnsi="Times New Roman" w:cs="Times New Roman"/>
          <w:i/>
          <w:sz w:val="24"/>
          <w:szCs w:val="24"/>
        </w:rPr>
        <w:t>-</w:t>
      </w:r>
      <w:r w:rsidRPr="00AA4D30">
        <w:rPr>
          <w:rFonts w:ascii="Times New Roman" w:hAnsi="Times New Roman" w:cs="Times New Roman"/>
          <w:i/>
          <w:sz w:val="24"/>
          <w:szCs w:val="24"/>
        </w:rPr>
        <w:t xml:space="preserve">Person </w:t>
      </w:r>
      <w:r>
        <w:rPr>
          <w:rFonts w:ascii="Times New Roman" w:hAnsi="Times New Roman" w:cs="Times New Roman"/>
          <w:i/>
          <w:sz w:val="24"/>
          <w:szCs w:val="24"/>
        </w:rPr>
        <w:t>(R</w:t>
      </w:r>
      <w:r>
        <w:rPr>
          <w:rFonts w:ascii="Times New Roman" w:hAnsi="Times New Roman" w:cs="Times New Roman"/>
          <w:i/>
          <w:sz w:val="24"/>
          <w:szCs w:val="24"/>
          <w:vertAlign w:val="subscript"/>
        </w:rPr>
        <w:t>W</w:t>
      </w:r>
      <w:r w:rsidRPr="005577FF">
        <w:rPr>
          <w:rFonts w:ascii="Times New Roman" w:hAnsi="Times New Roman" w:cs="Times New Roman"/>
          <w:i/>
          <w:sz w:val="24"/>
          <w:szCs w:val="24"/>
          <w:vertAlign w:val="subscript"/>
        </w:rPr>
        <w:t>P</w:t>
      </w:r>
      <w:r>
        <w:rPr>
          <w:rFonts w:ascii="Times New Roman" w:hAnsi="Times New Roman" w:cs="Times New Roman"/>
          <w:i/>
          <w:sz w:val="24"/>
          <w:szCs w:val="24"/>
        </w:rPr>
        <w:t xml:space="preserve">) </w:t>
      </w:r>
      <w:r w:rsidRPr="00AA4D30">
        <w:rPr>
          <w:rFonts w:ascii="Times New Roman" w:hAnsi="Times New Roman" w:cs="Times New Roman"/>
          <w:i/>
          <w:sz w:val="24"/>
          <w:szCs w:val="24"/>
        </w:rPr>
        <w:t xml:space="preserve">for </w:t>
      </w:r>
      <w:r>
        <w:rPr>
          <w:rFonts w:ascii="Times New Roman" w:hAnsi="Times New Roman" w:cs="Times New Roman"/>
          <w:i/>
          <w:sz w:val="24"/>
          <w:szCs w:val="24"/>
        </w:rPr>
        <w:t>Momentary Assessments of Positive</w:t>
      </w:r>
      <w:r w:rsidRPr="00AA4D30">
        <w:rPr>
          <w:rFonts w:ascii="Times New Roman" w:hAnsi="Times New Roman" w:cs="Times New Roman"/>
          <w:i/>
          <w:sz w:val="24"/>
          <w:szCs w:val="24"/>
        </w:rPr>
        <w:t xml:space="preserve"> Affect.</w:t>
      </w:r>
      <w:r>
        <w:rPr>
          <w:rFonts w:ascii="Times New Roman" w:hAnsi="Times New Roman" w:cs="Times New Roman"/>
          <w:i/>
          <w:sz w:val="24"/>
          <w:szCs w:val="24"/>
        </w:rPr>
        <w:t xml:space="preserve"> </w:t>
      </w:r>
      <w:r>
        <w:fldChar w:fldCharType="begin"/>
      </w:r>
      <w:r>
        <w:instrText xml:space="preserve"> LINK </w:instrText>
      </w:r>
      <w:r w:rsidR="00074592">
        <w:instrText xml:space="preserve">Excel.Sheet.12 "C:\\Users\\Stacey Scott\\Stacey\\Dropbox\\Ugrant\\AffectDecompPaper\\GStudyResults_DStudyPlots0925.xlsx" "wp_EMA PA(SS)!R2C23:R11C33" </w:instrText>
      </w:r>
      <w:r>
        <w:instrText xml:space="preserve">\a \f 4 \h  \* MERGEFORMAT </w:instrText>
      </w:r>
      <w:r>
        <w:fldChar w:fldCharType="separate"/>
      </w:r>
    </w:p>
    <w:tbl>
      <w:tblPr>
        <w:tblW w:w="12960" w:type="dxa"/>
        <w:tblLayout w:type="fixed"/>
        <w:tblLook w:val="04A0" w:firstRow="1" w:lastRow="0" w:firstColumn="1" w:lastColumn="0" w:noHBand="0" w:noVBand="1"/>
      </w:tblPr>
      <w:tblGrid>
        <w:gridCol w:w="1170"/>
        <w:gridCol w:w="1170"/>
        <w:gridCol w:w="1170"/>
        <w:gridCol w:w="1170"/>
        <w:gridCol w:w="1170"/>
        <w:gridCol w:w="1170"/>
        <w:gridCol w:w="1170"/>
        <w:gridCol w:w="1170"/>
        <w:gridCol w:w="1170"/>
        <w:gridCol w:w="1170"/>
        <w:gridCol w:w="1260"/>
      </w:tblGrid>
      <w:tr w:rsidR="00BA5DD5" w:rsidRPr="00333589" w:rsidTr="00C971AB">
        <w:trPr>
          <w:trHeight w:val="330"/>
        </w:trPr>
        <w:tc>
          <w:tcPr>
            <w:tcW w:w="1170" w:type="dxa"/>
            <w:tcBorders>
              <w:top w:val="nil"/>
              <w:left w:val="nil"/>
              <w:bottom w:val="nil"/>
              <w:right w:val="nil"/>
            </w:tcBorders>
            <w:shd w:val="clear" w:color="auto" w:fill="auto"/>
            <w:noWrap/>
            <w:vAlign w:val="bottom"/>
            <w:hideMark/>
          </w:tcPr>
          <w:p w:rsidR="00BA5DD5" w:rsidRPr="00D4718B" w:rsidRDefault="00BA5DD5" w:rsidP="00C971AB">
            <w:pPr>
              <w:spacing w:after="0" w:line="240" w:lineRule="auto"/>
              <w:rPr>
                <w:rFonts w:ascii="Times New Roman" w:eastAsia="Times New Roman" w:hAnsi="Times New Roman" w:cs="Times New Roman"/>
                <w:sz w:val="20"/>
                <w:szCs w:val="20"/>
              </w:rPr>
            </w:pPr>
          </w:p>
        </w:tc>
        <w:tc>
          <w:tcPr>
            <w:tcW w:w="585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A5DD5" w:rsidRPr="00D4718B" w:rsidRDefault="00BA5DD5" w:rsidP="00C971AB">
            <w:pPr>
              <w:spacing w:after="0" w:line="240" w:lineRule="auto"/>
              <w:jc w:val="center"/>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 xml:space="preserve">Momentary PA </w:t>
            </w:r>
            <w:r w:rsidRPr="00D4718B">
              <w:rPr>
                <w:rFonts w:ascii="Times New Roman" w:eastAsia="Times New Roman" w:hAnsi="Times New Roman" w:cs="Times New Roman"/>
                <w:i/>
                <w:color w:val="000000"/>
                <w:sz w:val="20"/>
                <w:szCs w:val="20"/>
              </w:rPr>
              <w:t>R</w:t>
            </w:r>
            <w:r w:rsidRPr="00D4718B">
              <w:rPr>
                <w:rFonts w:ascii="Times New Roman" w:eastAsia="Times New Roman" w:hAnsi="Times New Roman" w:cs="Times New Roman"/>
                <w:i/>
                <w:color w:val="000000"/>
                <w:sz w:val="20"/>
                <w:szCs w:val="20"/>
                <w:vertAlign w:val="subscript"/>
              </w:rPr>
              <w:t>BP</w:t>
            </w:r>
            <w:r w:rsidRPr="00D4718B">
              <w:rPr>
                <w:rFonts w:ascii="Times New Roman" w:eastAsia="Times New Roman" w:hAnsi="Times New Roman" w:cs="Times New Roman"/>
                <w:color w:val="000000"/>
                <w:sz w:val="20"/>
                <w:szCs w:val="20"/>
              </w:rPr>
              <w:t xml:space="preserve"> Estimates</w:t>
            </w:r>
          </w:p>
        </w:tc>
        <w:tc>
          <w:tcPr>
            <w:tcW w:w="5940" w:type="dxa"/>
            <w:gridSpan w:val="5"/>
            <w:tcBorders>
              <w:top w:val="single" w:sz="4" w:space="0" w:color="auto"/>
              <w:left w:val="nil"/>
              <w:bottom w:val="single" w:sz="4" w:space="0" w:color="auto"/>
            </w:tcBorders>
            <w:shd w:val="clear" w:color="auto" w:fill="auto"/>
            <w:noWrap/>
            <w:vAlign w:val="bottom"/>
            <w:hideMark/>
          </w:tcPr>
          <w:p w:rsidR="00BA5DD5" w:rsidRPr="00D4718B" w:rsidRDefault="00BA5DD5" w:rsidP="00C971AB">
            <w:pPr>
              <w:spacing w:after="0" w:line="240" w:lineRule="auto"/>
              <w:jc w:val="center"/>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 xml:space="preserve">Momentary PA </w:t>
            </w:r>
            <w:r w:rsidRPr="00D4718B">
              <w:rPr>
                <w:rFonts w:ascii="Times New Roman" w:eastAsia="Times New Roman" w:hAnsi="Times New Roman" w:cs="Times New Roman"/>
                <w:i/>
                <w:color w:val="000000"/>
                <w:sz w:val="20"/>
                <w:szCs w:val="20"/>
              </w:rPr>
              <w:t>R</w:t>
            </w:r>
            <w:r w:rsidRPr="00D4718B">
              <w:rPr>
                <w:rFonts w:ascii="Times New Roman" w:eastAsia="Times New Roman" w:hAnsi="Times New Roman" w:cs="Times New Roman"/>
                <w:i/>
                <w:color w:val="000000"/>
                <w:sz w:val="20"/>
                <w:szCs w:val="20"/>
                <w:vertAlign w:val="subscript"/>
              </w:rPr>
              <w:t>WP</w:t>
            </w:r>
            <w:r w:rsidRPr="00D4718B">
              <w:rPr>
                <w:rFonts w:ascii="Times New Roman" w:eastAsia="Times New Roman" w:hAnsi="Times New Roman" w:cs="Times New Roman"/>
                <w:color w:val="000000"/>
                <w:sz w:val="20"/>
                <w:szCs w:val="20"/>
              </w:rPr>
              <w:t xml:space="preserve"> Estimates</w:t>
            </w: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D4718B" w:rsidRDefault="00BA5DD5" w:rsidP="00C971AB">
            <w:pPr>
              <w:spacing w:after="0" w:line="240" w:lineRule="auto"/>
              <w:jc w:val="center"/>
              <w:rPr>
                <w:rFonts w:ascii="Times New Roman" w:eastAsia="Times New Roman" w:hAnsi="Times New Roman" w:cs="Times New Roman"/>
                <w:color w:val="000000"/>
                <w:sz w:val="20"/>
                <w:szCs w:val="20"/>
              </w:rPr>
            </w:pPr>
          </w:p>
        </w:tc>
        <w:tc>
          <w:tcPr>
            <w:tcW w:w="4680" w:type="dxa"/>
            <w:gridSpan w:val="4"/>
            <w:tcBorders>
              <w:top w:val="nil"/>
              <w:left w:val="nil"/>
              <w:bottom w:val="single" w:sz="4" w:space="0" w:color="auto"/>
              <w:right w:val="nil"/>
            </w:tcBorders>
            <w:shd w:val="clear" w:color="auto" w:fill="auto"/>
            <w:noWrap/>
            <w:vAlign w:val="bottom"/>
            <w:hideMark/>
          </w:tcPr>
          <w:p w:rsidR="00BA5DD5" w:rsidRPr="00D4718B" w:rsidRDefault="00BA5DD5" w:rsidP="00C971AB">
            <w:pPr>
              <w:spacing w:after="0" w:line="240" w:lineRule="auto"/>
              <w:jc w:val="center"/>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Study</w:t>
            </w:r>
          </w:p>
        </w:tc>
        <w:tc>
          <w:tcPr>
            <w:tcW w:w="1170" w:type="dxa"/>
            <w:vMerge w:val="restart"/>
            <w:tcBorders>
              <w:top w:val="nil"/>
              <w:left w:val="nil"/>
              <w:bottom w:val="single" w:sz="4" w:space="0" w:color="000000"/>
              <w:right w:val="single" w:sz="4" w:space="0" w:color="auto"/>
            </w:tcBorders>
            <w:shd w:val="clear" w:color="auto" w:fill="auto"/>
            <w:noWrap/>
            <w:vAlign w:val="center"/>
            <w:hideMark/>
          </w:tcPr>
          <w:p w:rsidR="00BA5DD5" w:rsidRPr="00D4718B" w:rsidRDefault="00BA5DD5" w:rsidP="00C971AB">
            <w:pPr>
              <w:spacing w:after="0" w:line="240" w:lineRule="auto"/>
              <w:jc w:val="center"/>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Median</w:t>
            </w:r>
          </w:p>
        </w:tc>
        <w:tc>
          <w:tcPr>
            <w:tcW w:w="4680" w:type="dxa"/>
            <w:gridSpan w:val="4"/>
            <w:tcBorders>
              <w:top w:val="single" w:sz="4" w:space="0" w:color="auto"/>
              <w:left w:val="nil"/>
              <w:bottom w:val="single" w:sz="4" w:space="0" w:color="auto"/>
              <w:right w:val="nil"/>
            </w:tcBorders>
            <w:shd w:val="clear" w:color="auto" w:fill="auto"/>
            <w:noWrap/>
            <w:vAlign w:val="bottom"/>
            <w:hideMark/>
          </w:tcPr>
          <w:p w:rsidR="00BA5DD5" w:rsidRPr="00D4718B" w:rsidRDefault="00BA5DD5" w:rsidP="00C971AB">
            <w:pPr>
              <w:spacing w:after="0" w:line="240" w:lineRule="auto"/>
              <w:jc w:val="center"/>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Study</w:t>
            </w:r>
          </w:p>
        </w:tc>
        <w:tc>
          <w:tcPr>
            <w:tcW w:w="1260" w:type="dxa"/>
            <w:vMerge w:val="restart"/>
            <w:tcBorders>
              <w:top w:val="nil"/>
              <w:left w:val="nil"/>
              <w:bottom w:val="single" w:sz="4" w:space="0" w:color="000000"/>
              <w:right w:val="nil"/>
            </w:tcBorders>
            <w:shd w:val="clear" w:color="auto" w:fill="auto"/>
            <w:noWrap/>
            <w:vAlign w:val="center"/>
            <w:hideMark/>
          </w:tcPr>
          <w:p w:rsidR="00BA5DD5" w:rsidRPr="00D4718B" w:rsidRDefault="00BA5DD5" w:rsidP="00C971AB">
            <w:pPr>
              <w:spacing w:after="0" w:line="240" w:lineRule="auto"/>
              <w:jc w:val="center"/>
              <w:rPr>
                <w:rFonts w:ascii="Times New Roman" w:eastAsia="Times New Roman" w:hAnsi="Times New Roman" w:cs="Times New Roman"/>
                <w:color w:val="000000"/>
                <w:sz w:val="20"/>
                <w:szCs w:val="20"/>
              </w:rPr>
            </w:pPr>
            <w:r w:rsidRPr="00D4718B">
              <w:rPr>
                <w:rFonts w:ascii="Times New Roman" w:eastAsia="Times New Roman" w:hAnsi="Times New Roman" w:cs="Times New Roman"/>
                <w:color w:val="000000"/>
                <w:sz w:val="20"/>
                <w:szCs w:val="20"/>
              </w:rPr>
              <w:t>Median</w:t>
            </w:r>
          </w:p>
        </w:tc>
      </w:tr>
      <w:tr w:rsidR="00BA5DD5" w:rsidRPr="00373CA3" w:rsidTr="00C971AB">
        <w:trPr>
          <w:trHeight w:val="300"/>
        </w:trPr>
        <w:tc>
          <w:tcPr>
            <w:tcW w:w="1170" w:type="dxa"/>
            <w:tcBorders>
              <w:top w:val="single" w:sz="4" w:space="0" w:color="auto"/>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Items</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SHADE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 NTH</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170" w:type="dxa"/>
            <w:vMerge/>
            <w:tcBorders>
              <w:top w:val="nil"/>
              <w:left w:val="nil"/>
              <w:bottom w:val="single" w:sz="4" w:space="0" w:color="000000"/>
              <w:right w:val="single" w:sz="4" w:space="0" w:color="auto"/>
            </w:tcBorders>
            <w:vAlign w:val="center"/>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SHADE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 xml:space="preserve"> NTH</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ESCAPE</w:t>
            </w:r>
          </w:p>
        </w:tc>
        <w:tc>
          <w:tcPr>
            <w:tcW w:w="1170" w:type="dxa"/>
            <w:tcBorders>
              <w:top w:val="nil"/>
              <w:left w:val="nil"/>
              <w:bottom w:val="single" w:sz="4" w:space="0" w:color="auto"/>
              <w:right w:val="nil"/>
            </w:tcBorders>
            <w:shd w:val="clear" w:color="auto" w:fill="auto"/>
            <w:noWrap/>
            <w:vAlign w:val="bottom"/>
            <w:hideMark/>
          </w:tcPr>
          <w:p w:rsidR="00BA5DD5" w:rsidRPr="00373CA3" w:rsidRDefault="00BA5DD5" w:rsidP="00C971AB">
            <w:pPr>
              <w:spacing w:after="0" w:line="240" w:lineRule="auto"/>
              <w:jc w:val="center"/>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SAWM</w:t>
            </w:r>
          </w:p>
        </w:tc>
        <w:tc>
          <w:tcPr>
            <w:tcW w:w="1260" w:type="dxa"/>
            <w:vMerge/>
            <w:tcBorders>
              <w:top w:val="nil"/>
              <w:left w:val="nil"/>
              <w:bottom w:val="single" w:sz="4" w:space="0" w:color="000000"/>
              <w:right w:val="nil"/>
            </w:tcBorders>
            <w:vAlign w:val="center"/>
            <w:hideMark/>
          </w:tcPr>
          <w:p w:rsidR="00BA5DD5" w:rsidRPr="00373CA3" w:rsidRDefault="00BA5DD5" w:rsidP="00C971AB">
            <w:pPr>
              <w:spacing w:after="0" w:line="240" w:lineRule="auto"/>
              <w:rPr>
                <w:rFonts w:ascii="Times New Roman" w:eastAsia="Times New Roman" w:hAnsi="Times New Roman" w:cs="Times New Roman"/>
                <w:color w:val="000000"/>
                <w:sz w:val="20"/>
                <w:szCs w:val="20"/>
              </w:rPr>
            </w:pP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0.83</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0.54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0.69</w:t>
            </w:r>
          </w:p>
        </w:tc>
        <w:tc>
          <w:tcPr>
            <w:tcW w:w="126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0.74</w:t>
            </w: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3</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0.64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0.86</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0.77</w:t>
            </w:r>
          </w:p>
        </w:tc>
        <w:tc>
          <w:tcPr>
            <w:tcW w:w="126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0.81</w:t>
            </w: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0.82</w:t>
            </w:r>
          </w:p>
        </w:tc>
        <w:tc>
          <w:tcPr>
            <w:tcW w:w="126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0.99</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0.85</w:t>
            </w:r>
          </w:p>
        </w:tc>
        <w:tc>
          <w:tcPr>
            <w:tcW w:w="126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0.88</w:t>
            </w: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6</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0.78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0.87</w:t>
            </w:r>
          </w:p>
        </w:tc>
        <w:tc>
          <w:tcPr>
            <w:tcW w:w="126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7</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0.89</w:t>
            </w:r>
          </w:p>
        </w:tc>
        <w:tc>
          <w:tcPr>
            <w:tcW w:w="126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r>
      <w:tr w:rsidR="00BA5DD5" w:rsidRPr="00373CA3" w:rsidTr="00C971AB">
        <w:trPr>
          <w:trHeight w:val="290"/>
        </w:trPr>
        <w:tc>
          <w:tcPr>
            <w:tcW w:w="1170" w:type="dxa"/>
            <w:tcBorders>
              <w:top w:val="nil"/>
              <w:left w:val="nil"/>
              <w:bottom w:val="nil"/>
              <w:right w:val="nil"/>
            </w:tcBorders>
            <w:shd w:val="clear" w:color="auto" w:fill="auto"/>
            <w:noWrap/>
            <w:vAlign w:val="bottom"/>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373CA3">
              <w:rPr>
                <w:rFonts w:ascii="Times New Roman" w:eastAsia="Times New Roman" w:hAnsi="Times New Roman" w:cs="Times New Roman"/>
                <w:color w:val="000000"/>
                <w:sz w:val="20"/>
                <w:szCs w:val="20"/>
              </w:rPr>
              <w:t>8</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single" w:sz="4" w:space="0" w:color="auto"/>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0.82</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0.94</w:t>
            </w:r>
          </w:p>
        </w:tc>
        <w:tc>
          <w:tcPr>
            <w:tcW w:w="117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0.90</w:t>
            </w:r>
          </w:p>
        </w:tc>
        <w:tc>
          <w:tcPr>
            <w:tcW w:w="1260" w:type="dxa"/>
            <w:tcBorders>
              <w:top w:val="nil"/>
              <w:left w:val="nil"/>
              <w:bottom w:val="nil"/>
              <w:right w:val="nil"/>
            </w:tcBorders>
            <w:shd w:val="clear" w:color="auto" w:fill="auto"/>
            <w:noWrap/>
            <w:hideMark/>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0.92</w:t>
            </w:r>
          </w:p>
        </w:tc>
      </w:tr>
      <w:tr w:rsidR="00BA5DD5" w:rsidRPr="00373CA3" w:rsidTr="00C971AB">
        <w:trPr>
          <w:trHeight w:val="290"/>
        </w:trPr>
        <w:tc>
          <w:tcPr>
            <w:tcW w:w="1170" w:type="dxa"/>
            <w:tcBorders>
              <w:top w:val="nil"/>
              <w:left w:val="nil"/>
              <w:bottom w:val="single" w:sz="4" w:space="0" w:color="auto"/>
              <w:right w:val="nil"/>
            </w:tcBorders>
            <w:shd w:val="clear" w:color="auto" w:fill="auto"/>
            <w:noWrap/>
            <w:vAlign w:val="bottom"/>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single" w:sz="4" w:space="0" w:color="auto"/>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1.00</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0.96</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0.84</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0.95</w:t>
            </w:r>
          </w:p>
        </w:tc>
        <w:tc>
          <w:tcPr>
            <w:tcW w:w="117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0.91</w:t>
            </w:r>
          </w:p>
        </w:tc>
        <w:tc>
          <w:tcPr>
            <w:tcW w:w="1260" w:type="dxa"/>
            <w:tcBorders>
              <w:top w:val="nil"/>
              <w:left w:val="nil"/>
              <w:bottom w:val="single" w:sz="4" w:space="0" w:color="auto"/>
              <w:right w:val="nil"/>
            </w:tcBorders>
            <w:shd w:val="clear" w:color="auto" w:fill="auto"/>
            <w:noWrap/>
          </w:tcPr>
          <w:p w:rsidR="00BA5DD5" w:rsidRPr="00373CA3" w:rsidRDefault="00BA5DD5" w:rsidP="00C971AB">
            <w:pPr>
              <w:spacing w:after="0" w:line="240" w:lineRule="auto"/>
              <w:jc w:val="right"/>
              <w:rPr>
                <w:rFonts w:ascii="Times New Roman" w:eastAsia="Times New Roman" w:hAnsi="Times New Roman" w:cs="Times New Roman"/>
                <w:color w:val="000000"/>
                <w:sz w:val="20"/>
                <w:szCs w:val="20"/>
              </w:rPr>
            </w:pPr>
            <w:r w:rsidRPr="00473F8B">
              <w:rPr>
                <w:rFonts w:ascii="Times New Roman" w:hAnsi="Times New Roman" w:cs="Times New Roman"/>
                <w:color w:val="000000"/>
                <w:sz w:val="20"/>
                <w:szCs w:val="20"/>
              </w:rPr>
              <w:t>0.93</w:t>
            </w:r>
          </w:p>
        </w:tc>
      </w:tr>
    </w:tbl>
    <w:p w:rsidR="00BA5DD5" w:rsidRDefault="00BA5DD5" w:rsidP="00BA5DD5">
      <w:pPr>
        <w:spacing w:before="120" w:after="120" w:line="240" w:lineRule="auto"/>
        <w:rPr>
          <w:rFonts w:ascii="Times New Roman" w:hAnsi="Times New Roman" w:cs="Times New Roman"/>
          <w:i/>
          <w:sz w:val="24"/>
          <w:szCs w:val="24"/>
        </w:rPr>
      </w:pPr>
      <w:r>
        <w:rPr>
          <w:rFonts w:ascii="Times New Roman" w:hAnsi="Times New Roman" w:cs="Times New Roman"/>
          <w:i/>
          <w:sz w:val="24"/>
          <w:szCs w:val="24"/>
        </w:rPr>
        <w:fldChar w:fldCharType="end"/>
      </w:r>
      <w:r>
        <w:rPr>
          <w:rFonts w:ascii="Times New Roman" w:hAnsi="Times New Roman" w:cs="Times New Roman"/>
          <w:i/>
          <w:sz w:val="24"/>
          <w:szCs w:val="24"/>
        </w:rPr>
        <w:t xml:space="preserve">Note. </w:t>
      </w:r>
      <w:r>
        <w:rPr>
          <w:rFonts w:ascii="Times New Roman" w:hAnsi="Times New Roman" w:cs="Times New Roman"/>
          <w:sz w:val="24"/>
          <w:szCs w:val="24"/>
        </w:rPr>
        <w:t>Estimates for reliability of between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Pr>
          <w:rFonts w:ascii="Times New Roman" w:hAnsi="Times New Roman" w:cs="Times New Roman"/>
          <w:i/>
          <w:sz w:val="24"/>
          <w:szCs w:val="24"/>
          <w:vertAlign w:val="subscript"/>
        </w:rPr>
        <w:t>B</w:t>
      </w:r>
      <w:r w:rsidRPr="001C113B">
        <w:rPr>
          <w:rFonts w:ascii="Times New Roman" w:hAnsi="Times New Roman" w:cs="Times New Roman"/>
          <w:i/>
          <w:sz w:val="24"/>
          <w:szCs w:val="24"/>
          <w:vertAlign w:val="subscript"/>
        </w:rPr>
        <w:t>P</w:t>
      </w:r>
      <w:r>
        <w:rPr>
          <w:rFonts w:ascii="Times New Roman" w:hAnsi="Times New Roman" w:cs="Times New Roman"/>
          <w:sz w:val="24"/>
          <w:szCs w:val="24"/>
        </w:rPr>
        <w:t>) and within</w:t>
      </w:r>
      <w:r w:rsidR="00D63866">
        <w:rPr>
          <w:rFonts w:ascii="Times New Roman" w:hAnsi="Times New Roman" w:cs="Times New Roman"/>
          <w:sz w:val="24"/>
          <w:szCs w:val="24"/>
        </w:rPr>
        <w:t>-</w:t>
      </w:r>
      <w:r>
        <w:rPr>
          <w:rFonts w:ascii="Times New Roman" w:hAnsi="Times New Roman" w:cs="Times New Roman"/>
          <w:sz w:val="24"/>
          <w:szCs w:val="24"/>
        </w:rPr>
        <w:t>person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sz w:val="24"/>
          <w:szCs w:val="24"/>
        </w:rPr>
        <w:t xml:space="preserve">) assessments of positive affect (PA) based on coordinated analyses of momentary datasets. The </w:t>
      </w:r>
      <w:r w:rsidRPr="001C113B">
        <w:rPr>
          <w:rFonts w:ascii="Times New Roman" w:hAnsi="Times New Roman" w:cs="Times New Roman"/>
          <w:i/>
          <w:sz w:val="24"/>
          <w:szCs w:val="24"/>
        </w:rPr>
        <w:t>R</w:t>
      </w:r>
      <w:r w:rsidRPr="001C113B">
        <w:rPr>
          <w:rFonts w:ascii="Times New Roman" w:hAnsi="Times New Roman" w:cs="Times New Roman"/>
          <w:i/>
          <w:sz w:val="24"/>
          <w:szCs w:val="24"/>
          <w:vertAlign w:val="subscript"/>
        </w:rPr>
        <w:t>WP</w:t>
      </w:r>
      <w:r>
        <w:rPr>
          <w:rFonts w:ascii="Times New Roman" w:hAnsi="Times New Roman" w:cs="Times New Roman"/>
          <w:i/>
          <w:sz w:val="24"/>
          <w:szCs w:val="24"/>
          <w:vertAlign w:val="subscript"/>
        </w:rPr>
        <w:t xml:space="preserve"> </w:t>
      </w:r>
      <w:r>
        <w:rPr>
          <w:rFonts w:ascii="Times New Roman" w:hAnsi="Times New Roman" w:cs="Times New Roman"/>
          <w:sz w:val="24"/>
          <w:szCs w:val="24"/>
        </w:rPr>
        <w:t>results are plotted in Figure 3.</w:t>
      </w:r>
    </w:p>
    <w:p w:rsidR="00BA5DD5" w:rsidRDefault="00BA5DD5" w:rsidP="00BA5DD5">
      <w:pPr>
        <w:spacing w:line="480" w:lineRule="auto"/>
        <w:rPr>
          <w:rFonts w:ascii="Times New Roman" w:hAnsi="Times New Roman" w:cs="Times New Roman"/>
          <w:i/>
          <w:sz w:val="24"/>
          <w:szCs w:val="24"/>
        </w:rPr>
      </w:pPr>
    </w:p>
    <w:p w:rsidR="00BA5DD5" w:rsidRPr="00AA4D30" w:rsidRDefault="00BA5DD5" w:rsidP="00BA5DD5">
      <w:pPr>
        <w:spacing w:line="480" w:lineRule="auto"/>
        <w:rPr>
          <w:rFonts w:ascii="Times New Roman" w:hAnsi="Times New Roman" w:cs="Times New Roman"/>
          <w:i/>
          <w:sz w:val="24"/>
          <w:szCs w:val="24"/>
        </w:rPr>
        <w:sectPr w:rsidR="00BA5DD5" w:rsidRPr="00AA4D30" w:rsidSect="00120728">
          <w:pgSz w:w="15840" w:h="12240" w:orient="landscape"/>
          <w:pgMar w:top="1440" w:right="1440" w:bottom="1440" w:left="1440" w:header="720" w:footer="720" w:gutter="0"/>
          <w:cols w:space="720"/>
          <w:docGrid w:linePitch="360"/>
        </w:sectPr>
      </w:pPr>
    </w:p>
    <w:p w:rsidR="00BA5DD5" w:rsidRDefault="00BA5DD5" w:rsidP="00BA5DD5">
      <w:pPr>
        <w:spacing w:line="480" w:lineRule="auto"/>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59264" behindDoc="0" locked="0" layoutInCell="1" allowOverlap="1" wp14:anchorId="29967C8B" wp14:editId="0D349D31">
                <wp:simplePos x="0" y="0"/>
                <wp:positionH relativeFrom="column">
                  <wp:posOffset>0</wp:posOffset>
                </wp:positionH>
                <wp:positionV relativeFrom="paragraph">
                  <wp:posOffset>0</wp:posOffset>
                </wp:positionV>
                <wp:extent cx="8118477" cy="3268981"/>
                <wp:effectExtent l="0" t="0" r="0" b="7620"/>
                <wp:wrapTopAndBottom/>
                <wp:docPr id="10" name="Group 3"/>
                <wp:cNvGraphicFramePr/>
                <a:graphic xmlns:a="http://schemas.openxmlformats.org/drawingml/2006/main">
                  <a:graphicData uri="http://schemas.microsoft.com/office/word/2010/wordprocessingGroup">
                    <wpg:wgp>
                      <wpg:cNvGrpSpPr/>
                      <wpg:grpSpPr>
                        <a:xfrm>
                          <a:off x="0" y="0"/>
                          <a:ext cx="8118477" cy="3268981"/>
                          <a:chOff x="0" y="0"/>
                          <a:chExt cx="8118477" cy="3383281"/>
                        </a:xfrm>
                      </wpg:grpSpPr>
                      <wpg:graphicFrame>
                        <wpg:cNvPr id="11" name="Chart 1"/>
                        <wpg:cNvFrPr>
                          <a:graphicFrameLocks/>
                        </wpg:cNvFrPr>
                        <wpg:xfrm>
                          <a:off x="0" y="0"/>
                          <a:ext cx="5669280" cy="338328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12" name="Chart 2"/>
                        <wpg:cNvFrPr>
                          <a:graphicFrameLocks/>
                        </wpg:cNvFrPr>
                        <wpg:xfrm>
                          <a:off x="5667378" y="1"/>
                          <a:ext cx="2451099" cy="338328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anchor>
            </w:drawing>
          </mc:Choice>
          <mc:Fallback>
            <w:pict>
              <v:group w14:anchorId="560DADE3" id="Group 3" o:spid="_x0000_s1026" style="position:absolute;margin-left:0;margin-top:0;width:639.25pt;height:257.4pt;z-index:251659264" coordsize="81184,33832"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width:56692;height:33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">
                  <v:imagedata r:id="rId11" o:title=""/>
                  <o:lock v:ext="edit" aspectratio="f"/>
                </v:shape>
                <v:shape id="Chart 2" o:spid="_x0000_s1028" type="#_x0000_t75" style="position:absolute;left:56692;width:24506;height:33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">
                  <v:imagedata r:id="rId12" o:title=""/>
                  <o:lock v:ext="edit" aspectratio="f"/>
                </v:shape>
                <w10:wrap type="topAndBottom"/>
              </v:group>
            </w:pict>
          </mc:Fallback>
        </mc:AlternateContent>
      </w:r>
    </w:p>
    <w:p w:rsidR="00BA5DD5" w:rsidRPr="00C03D71" w:rsidRDefault="00BA5DD5" w:rsidP="00BA5DD5">
      <w:pPr>
        <w:rPr>
          <w:rFonts w:ascii="Times New Roman" w:hAnsi="Times New Roman" w:cs="Times New Roman"/>
          <w:sz w:val="24"/>
          <w:szCs w:val="24"/>
        </w:rPr>
      </w:pPr>
      <w:r>
        <w:rPr>
          <w:rFonts w:ascii="Times New Roman" w:hAnsi="Times New Roman" w:cs="Times New Roman"/>
          <w:i/>
          <w:sz w:val="24"/>
          <w:szCs w:val="24"/>
        </w:rPr>
        <w:t>Figure S1</w:t>
      </w:r>
      <w:r w:rsidRPr="00C03D7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rPr>
        <w:t>Raw Between</w:t>
      </w:r>
      <w:r w:rsidR="00D63866">
        <w:rPr>
          <w:rFonts w:ascii="Times New Roman" w:hAnsi="Times New Roman" w:cs="Times New Roman"/>
        </w:rPr>
        <w:t>-</w:t>
      </w:r>
      <w:r>
        <w:rPr>
          <w:rFonts w:ascii="Times New Roman" w:hAnsi="Times New Roman" w:cs="Times New Roman"/>
        </w:rPr>
        <w:t xml:space="preserve"> (Shaded) and Within</w:t>
      </w:r>
      <w:r w:rsidR="00D63866">
        <w:rPr>
          <w:rFonts w:ascii="Times New Roman" w:hAnsi="Times New Roman" w:cs="Times New Roman"/>
        </w:rPr>
        <w:t>-</w:t>
      </w:r>
      <w:r>
        <w:rPr>
          <w:rFonts w:ascii="Times New Roman" w:hAnsi="Times New Roman" w:cs="Times New Roman"/>
        </w:rPr>
        <w:t xml:space="preserve"> (Unshaded) Person Variance in Negative Affect (NA) and Positive Affect (PA) in End of Day (EOD) and Momentary (Ecological Momentary Assessment [EMA]) Reports. For each dataset, raw </w:t>
      </w:r>
      <w:r w:rsidR="00D63866">
        <w:rPr>
          <w:rFonts w:ascii="Times New Roman" w:hAnsi="Times New Roman" w:cs="Times New Roman"/>
        </w:rPr>
        <w:t>between-person</w:t>
      </w:r>
      <w:r>
        <w:rPr>
          <w:rFonts w:ascii="Times New Roman" w:hAnsi="Times New Roman" w:cs="Times New Roman"/>
        </w:rPr>
        <w:t xml:space="preserve"> </w:t>
      </w:r>
      <w:r>
        <w:rPr>
          <w:rFonts w:ascii="Times New Roman" w:hAnsi="Times New Roman" w:cs="Times New Roman"/>
          <w:sz w:val="24"/>
        </w:rPr>
        <w:t>variance</w:t>
      </w:r>
      <w:r>
        <w:rPr>
          <w:rFonts w:ascii="Times New Roman" w:hAnsi="Times New Roman" w:cs="Times New Roman"/>
        </w:rPr>
        <w:t xml:space="preserve"> is displayed in grey shaded portions of the bars and raw </w:t>
      </w:r>
      <w:r w:rsidR="00D63866">
        <w:rPr>
          <w:rFonts w:ascii="Times New Roman" w:hAnsi="Times New Roman" w:cs="Times New Roman"/>
        </w:rPr>
        <w:t>within-person</w:t>
      </w:r>
      <w:r>
        <w:rPr>
          <w:rFonts w:ascii="Times New Roman" w:hAnsi="Times New Roman" w:cs="Times New Roman"/>
        </w:rPr>
        <w:t xml:space="preserve"> </w:t>
      </w:r>
      <w:r>
        <w:rPr>
          <w:rFonts w:ascii="Times New Roman" w:hAnsi="Times New Roman" w:cs="Times New Roman"/>
          <w:sz w:val="24"/>
        </w:rPr>
        <w:t>variance</w:t>
      </w:r>
      <w:r>
        <w:rPr>
          <w:rFonts w:ascii="Times New Roman" w:hAnsi="Times New Roman" w:cs="Times New Roman"/>
        </w:rPr>
        <w:t xml:space="preserve"> is displayed in the unshaded portions. In momentary datasets, </w:t>
      </w:r>
      <w:r w:rsidR="00D63866">
        <w:rPr>
          <w:rFonts w:ascii="Times New Roman" w:hAnsi="Times New Roman" w:cs="Times New Roman"/>
        </w:rPr>
        <w:t>within-person</w:t>
      </w:r>
      <w:r>
        <w:rPr>
          <w:rFonts w:ascii="Times New Roman" w:hAnsi="Times New Roman" w:cs="Times New Roman"/>
        </w:rPr>
        <w:t xml:space="preserve"> </w:t>
      </w:r>
      <w:r>
        <w:rPr>
          <w:rFonts w:ascii="Times New Roman" w:hAnsi="Times New Roman" w:cs="Times New Roman"/>
          <w:sz w:val="24"/>
        </w:rPr>
        <w:t>variance</w:t>
      </w:r>
      <w:r>
        <w:rPr>
          <w:rFonts w:ascii="Times New Roman" w:hAnsi="Times New Roman" w:cs="Times New Roman"/>
        </w:rPr>
        <w:t xml:space="preserve"> can be decomposed into two sources, variation </w:t>
      </w:r>
      <w:r w:rsidR="00D63866">
        <w:rPr>
          <w:rFonts w:ascii="Times New Roman" w:hAnsi="Times New Roman" w:cs="Times New Roman"/>
        </w:rPr>
        <w:t>within-person</w:t>
      </w:r>
      <w:r>
        <w:rPr>
          <w:rFonts w:ascii="Times New Roman" w:hAnsi="Times New Roman" w:cs="Times New Roman"/>
        </w:rPr>
        <w:t xml:space="preserve">s across days (the lower portion of the unshaded area) and variation </w:t>
      </w:r>
      <w:r w:rsidR="00D63866">
        <w:rPr>
          <w:rFonts w:ascii="Times New Roman" w:hAnsi="Times New Roman" w:cs="Times New Roman"/>
        </w:rPr>
        <w:t>within-person</w:t>
      </w:r>
      <w:r>
        <w:rPr>
          <w:rFonts w:ascii="Times New Roman" w:hAnsi="Times New Roman" w:cs="Times New Roman"/>
        </w:rPr>
        <w:t xml:space="preserve">s within days (the upper portion of the unshaded area). ESCAPE and SAWM are hybrid designs containing both EOD and momentary reports, thus the EOD data from SAWM is presented with the diary studies and SAWM momentary data is presented with the EMA studies. ESCAPE EOD and momentary results are displayed in a separate panel because of differences in scale from the other datasets. </w:t>
      </w:r>
    </w:p>
    <w:sectPr w:rsidR="00BA5DD5" w:rsidRPr="00C03D71" w:rsidSect="009A03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3E" w:rsidRDefault="00F9223E" w:rsidP="00BA5DD5">
      <w:pPr>
        <w:spacing w:after="0" w:line="240" w:lineRule="auto"/>
      </w:pPr>
      <w:r>
        <w:separator/>
      </w:r>
    </w:p>
  </w:endnote>
  <w:endnote w:type="continuationSeparator" w:id="0">
    <w:p w:rsidR="00F9223E" w:rsidRDefault="00F9223E" w:rsidP="00BA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3E" w:rsidRDefault="00F9223E" w:rsidP="00BA5DD5">
      <w:pPr>
        <w:spacing w:after="0" w:line="240" w:lineRule="auto"/>
      </w:pPr>
      <w:r>
        <w:separator/>
      </w:r>
    </w:p>
  </w:footnote>
  <w:footnote w:type="continuationSeparator" w:id="0">
    <w:p w:rsidR="00F9223E" w:rsidRDefault="00F9223E" w:rsidP="00BA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835130"/>
      <w:docPartObj>
        <w:docPartGallery w:val="Page Numbers (Top of Page)"/>
        <w:docPartUnique/>
      </w:docPartObj>
    </w:sdtPr>
    <w:sdtEndPr>
      <w:rPr>
        <w:rFonts w:ascii="Times New Roman" w:hAnsi="Times New Roman" w:cs="Times New Roman"/>
        <w:noProof/>
        <w:sz w:val="24"/>
      </w:rPr>
    </w:sdtEndPr>
    <w:sdtContent>
      <w:p w:rsidR="00BA5DD5" w:rsidRPr="00BA5DD5" w:rsidRDefault="00BA5DD5">
        <w:pPr>
          <w:pStyle w:val="Header"/>
          <w:jc w:val="right"/>
          <w:rPr>
            <w:rFonts w:ascii="Times New Roman" w:hAnsi="Times New Roman" w:cs="Times New Roman"/>
            <w:sz w:val="24"/>
          </w:rPr>
        </w:pPr>
        <w:r w:rsidRPr="00BA5DD5">
          <w:rPr>
            <w:rFonts w:ascii="Times New Roman" w:hAnsi="Times New Roman" w:cs="Times New Roman"/>
            <w:sz w:val="24"/>
          </w:rPr>
          <w:t xml:space="preserve">Supplemental Material: Affect Variance </w:t>
        </w:r>
        <w:r w:rsidRPr="00BA5DD5">
          <w:rPr>
            <w:rFonts w:ascii="Times New Roman" w:hAnsi="Times New Roman" w:cs="Times New Roman"/>
            <w:sz w:val="24"/>
          </w:rPr>
          <w:fldChar w:fldCharType="begin"/>
        </w:r>
        <w:r w:rsidRPr="00BA5DD5">
          <w:rPr>
            <w:rFonts w:ascii="Times New Roman" w:hAnsi="Times New Roman" w:cs="Times New Roman"/>
            <w:sz w:val="24"/>
          </w:rPr>
          <w:instrText xml:space="preserve"> PAGE   \* MERGEFORMAT </w:instrText>
        </w:r>
        <w:r w:rsidRPr="00BA5DD5">
          <w:rPr>
            <w:rFonts w:ascii="Times New Roman" w:hAnsi="Times New Roman" w:cs="Times New Roman"/>
            <w:sz w:val="24"/>
          </w:rPr>
          <w:fldChar w:fldCharType="separate"/>
        </w:r>
        <w:r w:rsidR="009A031D">
          <w:rPr>
            <w:rFonts w:ascii="Times New Roman" w:hAnsi="Times New Roman" w:cs="Times New Roman"/>
            <w:noProof/>
            <w:sz w:val="24"/>
          </w:rPr>
          <w:t>6</w:t>
        </w:r>
        <w:r w:rsidRPr="00BA5DD5">
          <w:rPr>
            <w:rFonts w:ascii="Times New Roman" w:hAnsi="Times New Roman" w:cs="Times New Roman"/>
            <w:noProof/>
            <w:sz w:val="24"/>
          </w:rPr>
          <w:fldChar w:fldCharType="end"/>
        </w:r>
      </w:p>
    </w:sdtContent>
  </w:sdt>
  <w:p w:rsidR="00BA5DD5" w:rsidRDefault="00BA5D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4E5"/>
    <w:multiLevelType w:val="hybridMultilevel"/>
    <w:tmpl w:val="25B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21517"/>
    <w:multiLevelType w:val="hybridMultilevel"/>
    <w:tmpl w:val="19D4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512C"/>
    <w:multiLevelType w:val="hybridMultilevel"/>
    <w:tmpl w:val="87C6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A09DB"/>
    <w:multiLevelType w:val="hybridMultilevel"/>
    <w:tmpl w:val="8FDC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3696F"/>
    <w:multiLevelType w:val="hybridMultilevel"/>
    <w:tmpl w:val="236C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15956"/>
    <w:multiLevelType w:val="hybridMultilevel"/>
    <w:tmpl w:val="24262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22A93"/>
    <w:multiLevelType w:val="hybridMultilevel"/>
    <w:tmpl w:val="51EA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2262D"/>
    <w:multiLevelType w:val="hybridMultilevel"/>
    <w:tmpl w:val="A2B0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4F74"/>
    <w:multiLevelType w:val="hybridMultilevel"/>
    <w:tmpl w:val="75FA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8300F"/>
    <w:multiLevelType w:val="hybridMultilevel"/>
    <w:tmpl w:val="FEFCA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438D1"/>
    <w:multiLevelType w:val="hybridMultilevel"/>
    <w:tmpl w:val="F244CD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B0D34"/>
    <w:multiLevelType w:val="hybridMultilevel"/>
    <w:tmpl w:val="FC840408"/>
    <w:lvl w:ilvl="0" w:tplc="A53ED9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43462"/>
    <w:multiLevelType w:val="hybridMultilevel"/>
    <w:tmpl w:val="09D0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61AF8"/>
    <w:multiLevelType w:val="hybridMultilevel"/>
    <w:tmpl w:val="38E64AE0"/>
    <w:lvl w:ilvl="0" w:tplc="422E3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041B6"/>
    <w:multiLevelType w:val="hybridMultilevel"/>
    <w:tmpl w:val="35D44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25B97"/>
    <w:multiLevelType w:val="hybridMultilevel"/>
    <w:tmpl w:val="E1BEF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F27A7"/>
    <w:multiLevelType w:val="hybridMultilevel"/>
    <w:tmpl w:val="FC2C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5"/>
  </w:num>
  <w:num w:numId="5">
    <w:abstractNumId w:val="0"/>
  </w:num>
  <w:num w:numId="6">
    <w:abstractNumId w:val="8"/>
  </w:num>
  <w:num w:numId="7">
    <w:abstractNumId w:val="2"/>
  </w:num>
  <w:num w:numId="8">
    <w:abstractNumId w:val="6"/>
  </w:num>
  <w:num w:numId="9">
    <w:abstractNumId w:val="13"/>
  </w:num>
  <w:num w:numId="10">
    <w:abstractNumId w:val="4"/>
  </w:num>
  <w:num w:numId="11">
    <w:abstractNumId w:val="14"/>
  </w:num>
  <w:num w:numId="12">
    <w:abstractNumId w:val="11"/>
  </w:num>
  <w:num w:numId="13">
    <w:abstractNumId w:val="9"/>
  </w:num>
  <w:num w:numId="14">
    <w:abstractNumId w:val="10"/>
  </w:num>
  <w:num w:numId="15">
    <w:abstractNumId w:val="1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D5"/>
    <w:rsid w:val="00074592"/>
    <w:rsid w:val="00236305"/>
    <w:rsid w:val="003F306A"/>
    <w:rsid w:val="0070701C"/>
    <w:rsid w:val="009A031D"/>
    <w:rsid w:val="009A06F5"/>
    <w:rsid w:val="00B232E8"/>
    <w:rsid w:val="00B7690C"/>
    <w:rsid w:val="00BA5DD5"/>
    <w:rsid w:val="00CA4A61"/>
    <w:rsid w:val="00D62323"/>
    <w:rsid w:val="00D63866"/>
    <w:rsid w:val="00DE5F19"/>
    <w:rsid w:val="00F9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0717"/>
  <w15:chartTrackingRefBased/>
  <w15:docId w15:val="{7221931E-4F18-44B6-A85E-968E7D15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DD5"/>
    <w:rPr>
      <w:sz w:val="16"/>
      <w:szCs w:val="16"/>
    </w:rPr>
  </w:style>
  <w:style w:type="paragraph" w:styleId="CommentText">
    <w:name w:val="annotation text"/>
    <w:basedOn w:val="Normal"/>
    <w:link w:val="CommentTextChar"/>
    <w:uiPriority w:val="99"/>
    <w:unhideWhenUsed/>
    <w:rsid w:val="00BA5DD5"/>
    <w:pPr>
      <w:spacing w:line="240" w:lineRule="auto"/>
    </w:pPr>
    <w:rPr>
      <w:sz w:val="20"/>
      <w:szCs w:val="20"/>
    </w:rPr>
  </w:style>
  <w:style w:type="character" w:customStyle="1" w:styleId="CommentTextChar">
    <w:name w:val="Comment Text Char"/>
    <w:basedOn w:val="DefaultParagraphFont"/>
    <w:link w:val="CommentText"/>
    <w:uiPriority w:val="99"/>
    <w:rsid w:val="00BA5DD5"/>
    <w:rPr>
      <w:sz w:val="20"/>
      <w:szCs w:val="20"/>
    </w:rPr>
  </w:style>
  <w:style w:type="paragraph" w:styleId="CommentSubject">
    <w:name w:val="annotation subject"/>
    <w:basedOn w:val="CommentText"/>
    <w:next w:val="CommentText"/>
    <w:link w:val="CommentSubjectChar"/>
    <w:uiPriority w:val="99"/>
    <w:semiHidden/>
    <w:unhideWhenUsed/>
    <w:rsid w:val="00BA5DD5"/>
    <w:rPr>
      <w:b/>
      <w:bCs/>
    </w:rPr>
  </w:style>
  <w:style w:type="character" w:customStyle="1" w:styleId="CommentSubjectChar">
    <w:name w:val="Comment Subject Char"/>
    <w:basedOn w:val="CommentTextChar"/>
    <w:link w:val="CommentSubject"/>
    <w:uiPriority w:val="99"/>
    <w:semiHidden/>
    <w:rsid w:val="00BA5DD5"/>
    <w:rPr>
      <w:b/>
      <w:bCs/>
      <w:sz w:val="20"/>
      <w:szCs w:val="20"/>
    </w:rPr>
  </w:style>
  <w:style w:type="paragraph" w:styleId="BalloonText">
    <w:name w:val="Balloon Text"/>
    <w:basedOn w:val="Normal"/>
    <w:link w:val="BalloonTextChar"/>
    <w:uiPriority w:val="99"/>
    <w:semiHidden/>
    <w:unhideWhenUsed/>
    <w:rsid w:val="00BA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D5"/>
    <w:rPr>
      <w:rFonts w:ascii="Segoe UI" w:hAnsi="Segoe UI" w:cs="Segoe UI"/>
      <w:sz w:val="18"/>
      <w:szCs w:val="18"/>
    </w:rPr>
  </w:style>
  <w:style w:type="paragraph" w:customStyle="1" w:styleId="Paper">
    <w:name w:val="Paper"/>
    <w:link w:val="PaperChar"/>
    <w:qFormat/>
    <w:rsid w:val="00BA5DD5"/>
    <w:pPr>
      <w:spacing w:after="0" w:line="240" w:lineRule="auto"/>
    </w:pPr>
    <w:rPr>
      <w:rFonts w:ascii="Times New Roman" w:hAnsi="Times New Roman" w:cs="Times New Roman"/>
      <w:b/>
      <w:sz w:val="24"/>
      <w:szCs w:val="24"/>
    </w:rPr>
  </w:style>
  <w:style w:type="character" w:customStyle="1" w:styleId="PaperChar">
    <w:name w:val="Paper Char"/>
    <w:basedOn w:val="DefaultParagraphFont"/>
    <w:link w:val="Paper"/>
    <w:rsid w:val="00BA5DD5"/>
    <w:rPr>
      <w:rFonts w:ascii="Times New Roman" w:hAnsi="Times New Roman" w:cs="Times New Roman"/>
      <w:b/>
      <w:sz w:val="24"/>
      <w:szCs w:val="24"/>
    </w:rPr>
  </w:style>
  <w:style w:type="paragraph" w:styleId="Header">
    <w:name w:val="header"/>
    <w:basedOn w:val="Normal"/>
    <w:link w:val="HeaderChar"/>
    <w:uiPriority w:val="99"/>
    <w:unhideWhenUsed/>
    <w:rsid w:val="00BA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D5"/>
  </w:style>
  <w:style w:type="paragraph" w:styleId="Footer">
    <w:name w:val="footer"/>
    <w:basedOn w:val="Normal"/>
    <w:link w:val="FooterChar"/>
    <w:uiPriority w:val="99"/>
    <w:unhideWhenUsed/>
    <w:rsid w:val="00BA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D5"/>
  </w:style>
  <w:style w:type="paragraph" w:styleId="ListParagraph">
    <w:name w:val="List Paragraph"/>
    <w:basedOn w:val="Normal"/>
    <w:uiPriority w:val="34"/>
    <w:qFormat/>
    <w:rsid w:val="00BA5DD5"/>
    <w:pPr>
      <w:ind w:left="720"/>
      <w:contextualSpacing/>
    </w:pPr>
  </w:style>
  <w:style w:type="paragraph" w:styleId="Revision">
    <w:name w:val="Revision"/>
    <w:hidden/>
    <w:uiPriority w:val="99"/>
    <w:semiHidden/>
    <w:rsid w:val="00BA5DD5"/>
    <w:pPr>
      <w:spacing w:after="0" w:line="240" w:lineRule="auto"/>
    </w:pPr>
  </w:style>
  <w:style w:type="paragraph" w:styleId="FootnoteText">
    <w:name w:val="footnote text"/>
    <w:basedOn w:val="Normal"/>
    <w:link w:val="FootnoteTextChar"/>
    <w:uiPriority w:val="99"/>
    <w:semiHidden/>
    <w:unhideWhenUsed/>
    <w:rsid w:val="00BA5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DD5"/>
    <w:rPr>
      <w:sz w:val="20"/>
      <w:szCs w:val="20"/>
    </w:rPr>
  </w:style>
  <w:style w:type="character" w:styleId="FootnoteReference">
    <w:name w:val="footnote reference"/>
    <w:basedOn w:val="DefaultParagraphFont"/>
    <w:uiPriority w:val="99"/>
    <w:semiHidden/>
    <w:unhideWhenUsed/>
    <w:rsid w:val="00BA5DD5"/>
    <w:rPr>
      <w:vertAlign w:val="superscript"/>
    </w:rPr>
  </w:style>
  <w:style w:type="character" w:styleId="Hyperlink">
    <w:name w:val="Hyperlink"/>
    <w:basedOn w:val="DefaultParagraphFont"/>
    <w:uiPriority w:val="99"/>
    <w:unhideWhenUsed/>
    <w:rsid w:val="00BA5DD5"/>
    <w:rPr>
      <w:color w:val="0563C1" w:themeColor="hyperlink"/>
      <w:u w:val="single"/>
    </w:rPr>
  </w:style>
  <w:style w:type="paragraph" w:styleId="Bibliography">
    <w:name w:val="Bibliography"/>
    <w:basedOn w:val="Normal"/>
    <w:next w:val="Normal"/>
    <w:uiPriority w:val="37"/>
    <w:unhideWhenUsed/>
    <w:rsid w:val="00BA5DD5"/>
    <w:pPr>
      <w:spacing w:after="0" w:line="480" w:lineRule="auto"/>
      <w:ind w:left="720" w:hanging="720"/>
    </w:pPr>
  </w:style>
  <w:style w:type="paragraph" w:styleId="EndnoteText">
    <w:name w:val="endnote text"/>
    <w:basedOn w:val="Normal"/>
    <w:link w:val="EndnoteTextChar"/>
    <w:uiPriority w:val="99"/>
    <w:semiHidden/>
    <w:unhideWhenUsed/>
    <w:rsid w:val="00BA5D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DD5"/>
    <w:rPr>
      <w:sz w:val="20"/>
      <w:szCs w:val="20"/>
    </w:rPr>
  </w:style>
  <w:style w:type="character" w:styleId="EndnoteReference">
    <w:name w:val="endnote reference"/>
    <w:basedOn w:val="DefaultParagraphFont"/>
    <w:uiPriority w:val="99"/>
    <w:semiHidden/>
    <w:unhideWhenUsed/>
    <w:rsid w:val="00BA5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nhyuk%20Kim\Desktop\Stacey_2017\Stacey_122917\Jin_table%20and%20figure%20wor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nhyuk%20Kim\Desktop\Stacey_2017\Stacey_122917\Jin_table%20and%20figure%20wor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'[Jin_table and figure work.xlsx]Figure S1'!$M$4</c:f>
              <c:strCache>
                <c:ptCount val="1"/>
                <c:pt idx="0">
                  <c:v>Person</c:v>
                </c:pt>
              </c:strCache>
            </c:strRef>
          </c:tx>
          <c:spPr>
            <a:solidFill>
              <a:schemeClr val="bg1">
                <a:lumMod val="50000"/>
              </a:schemeClr>
            </a:solidFill>
            <a:ln>
              <a:solidFill>
                <a:sysClr val="windowText" lastClr="000000"/>
              </a:solidFill>
            </a:ln>
            <a:effectLst/>
          </c:spPr>
          <c:invertIfNegative val="0"/>
          <c:cat>
            <c:multiLvlStrRef>
              <c:f>'[Jin_table and figure work.xlsx]Figure S1'!$N$1:$AA$3</c:f>
              <c:multiLvlStrCache>
                <c:ptCount val="14"/>
                <c:lvl>
                  <c:pt idx="0">
                    <c:v>NA</c:v>
                  </c:pt>
                  <c:pt idx="1">
                    <c:v>PA</c:v>
                  </c:pt>
                  <c:pt idx="2">
                    <c:v>NA</c:v>
                  </c:pt>
                  <c:pt idx="3">
                    <c:v>PA</c:v>
                  </c:pt>
                  <c:pt idx="4">
                    <c:v>NA</c:v>
                  </c:pt>
                  <c:pt idx="5">
                    <c:v>PA</c:v>
                  </c:pt>
                  <c:pt idx="6">
                    <c:v>NA</c:v>
                  </c:pt>
                  <c:pt idx="7">
                    <c:v>PA</c:v>
                  </c:pt>
                  <c:pt idx="8">
                    <c:v>NA</c:v>
                  </c:pt>
                  <c:pt idx="9">
                    <c:v>PA</c:v>
                  </c:pt>
                  <c:pt idx="10">
                    <c:v>NA</c:v>
                  </c:pt>
                  <c:pt idx="11">
                    <c:v>PA</c:v>
                  </c:pt>
                  <c:pt idx="12">
                    <c:v>NA</c:v>
                  </c:pt>
                  <c:pt idx="13">
                    <c:v>PA</c:v>
                  </c:pt>
                </c:lvl>
                <c:lvl>
                  <c:pt idx="0">
                    <c:v>NSDE</c:v>
                  </c:pt>
                  <c:pt idx="2">
                    <c:v>WFHS</c:v>
                  </c:pt>
                  <c:pt idx="4">
                    <c:v>SAWM</c:v>
                  </c:pt>
                  <c:pt idx="6">
                    <c:v>SHADE</c:v>
                  </c:pt>
                  <c:pt idx="8">
                    <c:v>NTH</c:v>
                  </c:pt>
                  <c:pt idx="10">
                    <c:v>WDL</c:v>
                  </c:pt>
                  <c:pt idx="12">
                    <c:v>SAWM</c:v>
                  </c:pt>
                </c:lvl>
                <c:lvl>
                  <c:pt idx="0">
                    <c:v>End of Day</c:v>
                  </c:pt>
                  <c:pt idx="6">
                    <c:v>Momentary</c:v>
                  </c:pt>
                </c:lvl>
              </c:multiLvlStrCache>
            </c:multiLvlStrRef>
          </c:cat>
          <c:val>
            <c:numRef>
              <c:f>'[Jin_table and figure work.xlsx]Figure S1'!$N$4:$AA$4</c:f>
              <c:numCache>
                <c:formatCode>General</c:formatCode>
                <c:ptCount val="14"/>
                <c:pt idx="0">
                  <c:v>5.7700000000000001E-2</c:v>
                </c:pt>
                <c:pt idx="1">
                  <c:v>0.48959999999999998</c:v>
                </c:pt>
                <c:pt idx="2">
                  <c:v>7.7560000000000004E-2</c:v>
                </c:pt>
                <c:pt idx="3">
                  <c:v>0.40050000000000002</c:v>
                </c:pt>
                <c:pt idx="4">
                  <c:v>0.80710000000000004</c:v>
                </c:pt>
                <c:pt idx="5">
                  <c:v>0.79020000000000001</c:v>
                </c:pt>
                <c:pt idx="6">
                  <c:v>0.5665</c:v>
                </c:pt>
                <c:pt idx="7">
                  <c:v>0.66849999999999998</c:v>
                </c:pt>
                <c:pt idx="8">
                  <c:v>0.28820000000000001</c:v>
                </c:pt>
                <c:pt idx="9">
                  <c:v>0.72660000000000002</c:v>
                </c:pt>
                <c:pt idx="10">
                  <c:v>0.49280000000000002</c:v>
                </c:pt>
                <c:pt idx="11">
                  <c:v>0.43990000000000001</c:v>
                </c:pt>
                <c:pt idx="12">
                  <c:v>0.59460000000000002</c:v>
                </c:pt>
                <c:pt idx="13">
                  <c:v>0.75660000000000005</c:v>
                </c:pt>
              </c:numCache>
            </c:numRef>
          </c:val>
          <c:extLst>
            <c:ext xmlns:c16="http://schemas.microsoft.com/office/drawing/2014/chart" uri="{C3380CC4-5D6E-409C-BE32-E72D297353CC}">
              <c16:uniqueId val="{00000000-2084-4A1E-A6B3-25325B68EDED}"/>
            </c:ext>
          </c:extLst>
        </c:ser>
        <c:ser>
          <c:idx val="1"/>
          <c:order val="1"/>
          <c:tx>
            <c:strRef>
              <c:f>'[Jin_table and figure work.xlsx]Figure S1'!$M$5</c:f>
              <c:strCache>
                <c:ptCount val="1"/>
                <c:pt idx="0">
                  <c:v>Day</c:v>
                </c:pt>
              </c:strCache>
            </c:strRef>
          </c:tx>
          <c:spPr>
            <a:solidFill>
              <a:schemeClr val="bg1"/>
            </a:solidFill>
            <a:ln>
              <a:solidFill>
                <a:sysClr val="windowText" lastClr="000000"/>
              </a:solidFill>
            </a:ln>
            <a:effectLst/>
          </c:spPr>
          <c:invertIfNegative val="0"/>
          <c:cat>
            <c:multiLvlStrRef>
              <c:f>'[Jin_table and figure work.xlsx]Figure S1'!$N$1:$AA$3</c:f>
              <c:multiLvlStrCache>
                <c:ptCount val="14"/>
                <c:lvl>
                  <c:pt idx="0">
                    <c:v>NA</c:v>
                  </c:pt>
                  <c:pt idx="1">
                    <c:v>PA</c:v>
                  </c:pt>
                  <c:pt idx="2">
                    <c:v>NA</c:v>
                  </c:pt>
                  <c:pt idx="3">
                    <c:v>PA</c:v>
                  </c:pt>
                  <c:pt idx="4">
                    <c:v>NA</c:v>
                  </c:pt>
                  <c:pt idx="5">
                    <c:v>PA</c:v>
                  </c:pt>
                  <c:pt idx="6">
                    <c:v>NA</c:v>
                  </c:pt>
                  <c:pt idx="7">
                    <c:v>PA</c:v>
                  </c:pt>
                  <c:pt idx="8">
                    <c:v>NA</c:v>
                  </c:pt>
                  <c:pt idx="9">
                    <c:v>PA</c:v>
                  </c:pt>
                  <c:pt idx="10">
                    <c:v>NA</c:v>
                  </c:pt>
                  <c:pt idx="11">
                    <c:v>PA</c:v>
                  </c:pt>
                  <c:pt idx="12">
                    <c:v>NA</c:v>
                  </c:pt>
                  <c:pt idx="13">
                    <c:v>PA</c:v>
                  </c:pt>
                </c:lvl>
                <c:lvl>
                  <c:pt idx="0">
                    <c:v>NSDE</c:v>
                  </c:pt>
                  <c:pt idx="2">
                    <c:v>WFHS</c:v>
                  </c:pt>
                  <c:pt idx="4">
                    <c:v>SAWM</c:v>
                  </c:pt>
                  <c:pt idx="6">
                    <c:v>SHADE</c:v>
                  </c:pt>
                  <c:pt idx="8">
                    <c:v>NTH</c:v>
                  </c:pt>
                  <c:pt idx="10">
                    <c:v>WDL</c:v>
                  </c:pt>
                  <c:pt idx="12">
                    <c:v>SAWM</c:v>
                  </c:pt>
                </c:lvl>
                <c:lvl>
                  <c:pt idx="0">
                    <c:v>End of Day</c:v>
                  </c:pt>
                  <c:pt idx="6">
                    <c:v>Momentary</c:v>
                  </c:pt>
                </c:lvl>
              </c:multiLvlStrCache>
            </c:multiLvlStrRef>
          </c:cat>
          <c:val>
            <c:numRef>
              <c:f>'[Jin_table and figure work.xlsx]Figure S1'!$N$5:$AA$5</c:f>
              <c:numCache>
                <c:formatCode>General</c:formatCode>
                <c:ptCount val="14"/>
                <c:pt idx="0">
                  <c:v>4.9439999999999998E-2</c:v>
                </c:pt>
                <c:pt idx="1">
                  <c:v>0.1651</c:v>
                </c:pt>
                <c:pt idx="2">
                  <c:v>0.1026</c:v>
                </c:pt>
                <c:pt idx="3">
                  <c:v>0.24579999999999999</c:v>
                </c:pt>
                <c:pt idx="4">
                  <c:v>0.8165</c:v>
                </c:pt>
                <c:pt idx="5">
                  <c:v>0.57340000000000002</c:v>
                </c:pt>
                <c:pt idx="6">
                  <c:v>0.21640000000000001</c:v>
                </c:pt>
                <c:pt idx="7">
                  <c:v>0.39040000000000002</c:v>
                </c:pt>
                <c:pt idx="8">
                  <c:v>6.5240000000000006E-2</c:v>
                </c:pt>
                <c:pt idx="9">
                  <c:v>0.16239999999999999</c:v>
                </c:pt>
                <c:pt idx="10">
                  <c:v>6.8040000000000003E-2</c:v>
                </c:pt>
                <c:pt idx="11">
                  <c:v>0.1128</c:v>
                </c:pt>
                <c:pt idx="12">
                  <c:v>0.28689999999999999</c:v>
                </c:pt>
                <c:pt idx="13">
                  <c:v>0.19750000000000001</c:v>
                </c:pt>
              </c:numCache>
            </c:numRef>
          </c:val>
          <c:extLst>
            <c:ext xmlns:c16="http://schemas.microsoft.com/office/drawing/2014/chart" uri="{C3380CC4-5D6E-409C-BE32-E72D297353CC}">
              <c16:uniqueId val="{00000001-2084-4A1E-A6B3-25325B68EDED}"/>
            </c:ext>
          </c:extLst>
        </c:ser>
        <c:ser>
          <c:idx val="2"/>
          <c:order val="2"/>
          <c:tx>
            <c:strRef>
              <c:f>'[Jin_table and figure work.xlsx]Figure S1'!$M$6</c:f>
              <c:strCache>
                <c:ptCount val="1"/>
                <c:pt idx="0">
                  <c:v>Beep</c:v>
                </c:pt>
              </c:strCache>
            </c:strRef>
          </c:tx>
          <c:spPr>
            <a:pattFill prst="pct20">
              <a:fgClr>
                <a:schemeClr val="bg1">
                  <a:lumMod val="50000"/>
                </a:schemeClr>
              </a:fgClr>
              <a:bgClr>
                <a:schemeClr val="bg1"/>
              </a:bgClr>
            </a:pattFill>
            <a:ln>
              <a:solidFill>
                <a:sysClr val="windowText" lastClr="000000"/>
              </a:solidFill>
            </a:ln>
            <a:effectLst/>
          </c:spPr>
          <c:invertIfNegative val="0"/>
          <c:cat>
            <c:multiLvlStrRef>
              <c:f>'[Jin_table and figure work.xlsx]Figure S1'!$N$1:$AA$3</c:f>
              <c:multiLvlStrCache>
                <c:ptCount val="14"/>
                <c:lvl>
                  <c:pt idx="0">
                    <c:v>NA</c:v>
                  </c:pt>
                  <c:pt idx="1">
                    <c:v>PA</c:v>
                  </c:pt>
                  <c:pt idx="2">
                    <c:v>NA</c:v>
                  </c:pt>
                  <c:pt idx="3">
                    <c:v>PA</c:v>
                  </c:pt>
                  <c:pt idx="4">
                    <c:v>NA</c:v>
                  </c:pt>
                  <c:pt idx="5">
                    <c:v>PA</c:v>
                  </c:pt>
                  <c:pt idx="6">
                    <c:v>NA</c:v>
                  </c:pt>
                  <c:pt idx="7">
                    <c:v>PA</c:v>
                  </c:pt>
                  <c:pt idx="8">
                    <c:v>NA</c:v>
                  </c:pt>
                  <c:pt idx="9">
                    <c:v>PA</c:v>
                  </c:pt>
                  <c:pt idx="10">
                    <c:v>NA</c:v>
                  </c:pt>
                  <c:pt idx="11">
                    <c:v>PA</c:v>
                  </c:pt>
                  <c:pt idx="12">
                    <c:v>NA</c:v>
                  </c:pt>
                  <c:pt idx="13">
                    <c:v>PA</c:v>
                  </c:pt>
                </c:lvl>
                <c:lvl>
                  <c:pt idx="0">
                    <c:v>NSDE</c:v>
                  </c:pt>
                  <c:pt idx="2">
                    <c:v>WFHS</c:v>
                  </c:pt>
                  <c:pt idx="4">
                    <c:v>SAWM</c:v>
                  </c:pt>
                  <c:pt idx="6">
                    <c:v>SHADE</c:v>
                  </c:pt>
                  <c:pt idx="8">
                    <c:v>NTH</c:v>
                  </c:pt>
                  <c:pt idx="10">
                    <c:v>WDL</c:v>
                  </c:pt>
                  <c:pt idx="12">
                    <c:v>SAWM</c:v>
                  </c:pt>
                </c:lvl>
                <c:lvl>
                  <c:pt idx="0">
                    <c:v>End of Day</c:v>
                  </c:pt>
                  <c:pt idx="6">
                    <c:v>Momentary</c:v>
                  </c:pt>
                </c:lvl>
              </c:multiLvlStrCache>
            </c:multiLvlStrRef>
          </c:cat>
          <c:val>
            <c:numRef>
              <c:f>'[Jin_table and figure work.xlsx]Figure S1'!$N$6:$AA$6</c:f>
              <c:numCache>
                <c:formatCode>General</c:formatCode>
                <c:ptCount val="14"/>
                <c:pt idx="6">
                  <c:v>0.55079999999999996</c:v>
                </c:pt>
                <c:pt idx="7">
                  <c:v>0.75449999999999995</c:v>
                </c:pt>
                <c:pt idx="8">
                  <c:v>0.19800000000000001</c:v>
                </c:pt>
                <c:pt idx="9">
                  <c:v>0.40989999999999999</c:v>
                </c:pt>
                <c:pt idx="10">
                  <c:v>0.88990000000000002</c:v>
                </c:pt>
                <c:pt idx="11">
                  <c:v>1.1436999999999999</c:v>
                </c:pt>
                <c:pt idx="12">
                  <c:v>0.59150000000000003</c:v>
                </c:pt>
                <c:pt idx="13">
                  <c:v>0.55600000000000005</c:v>
                </c:pt>
              </c:numCache>
            </c:numRef>
          </c:val>
          <c:extLst>
            <c:ext xmlns:c16="http://schemas.microsoft.com/office/drawing/2014/chart" uri="{C3380CC4-5D6E-409C-BE32-E72D297353CC}">
              <c16:uniqueId val="{00000002-2084-4A1E-A6B3-25325B68EDED}"/>
            </c:ext>
          </c:extLst>
        </c:ser>
        <c:dLbls>
          <c:showLegendKey val="0"/>
          <c:showVal val="0"/>
          <c:showCatName val="0"/>
          <c:showSerName val="0"/>
          <c:showPercent val="0"/>
          <c:showBubbleSize val="0"/>
        </c:dLbls>
        <c:gapWidth val="150"/>
        <c:overlap val="100"/>
        <c:axId val="387792680"/>
        <c:axId val="387793464"/>
      </c:barChart>
      <c:catAx>
        <c:axId val="38779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crossAx val="387793464"/>
        <c:crosses val="autoZero"/>
        <c:auto val="1"/>
        <c:lblAlgn val="ctr"/>
        <c:lblOffset val="100"/>
        <c:noMultiLvlLbl val="0"/>
      </c:catAx>
      <c:valAx>
        <c:axId val="38779346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US"/>
                  <a:t>Raw Variance</a:t>
                </a:r>
              </a:p>
            </c:rich>
          </c:tx>
          <c:overlay val="0"/>
          <c:spPr>
            <a:noFill/>
            <a:ln>
              <a:noFill/>
            </a:ln>
            <a:effectLst/>
          </c:spPr>
          <c:txPr>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crossAx val="38779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'[Jin_table and figure work.xlsx]Figure S1'!$M$30</c:f>
              <c:strCache>
                <c:ptCount val="1"/>
                <c:pt idx="0">
                  <c:v>Person</c:v>
                </c:pt>
              </c:strCache>
            </c:strRef>
          </c:tx>
          <c:spPr>
            <a:solidFill>
              <a:schemeClr val="bg1">
                <a:lumMod val="50000"/>
              </a:schemeClr>
            </a:solidFill>
            <a:ln>
              <a:solidFill>
                <a:sysClr val="windowText" lastClr="000000"/>
              </a:solidFill>
            </a:ln>
            <a:effectLst/>
          </c:spPr>
          <c:invertIfNegative val="0"/>
          <c:cat>
            <c:multiLvlStrRef>
              <c:f>'[Jin_table and figure work.xlsx]Figure S1'!$N$27:$Q$29</c:f>
              <c:multiLvlStrCache>
                <c:ptCount val="4"/>
                <c:lvl>
                  <c:pt idx="0">
                    <c:v>NA</c:v>
                  </c:pt>
                  <c:pt idx="1">
                    <c:v>PA</c:v>
                  </c:pt>
                  <c:pt idx="2">
                    <c:v>NA</c:v>
                  </c:pt>
                  <c:pt idx="3">
                    <c:v>PA</c:v>
                  </c:pt>
                </c:lvl>
                <c:lvl>
                  <c:pt idx="0">
                    <c:v>ESCAPE</c:v>
                  </c:pt>
                  <c:pt idx="2">
                    <c:v>ESCAPE</c:v>
                  </c:pt>
                </c:lvl>
                <c:lvl>
                  <c:pt idx="0">
                    <c:v>End of Day</c:v>
                  </c:pt>
                  <c:pt idx="2">
                    <c:v>Momentary</c:v>
                  </c:pt>
                </c:lvl>
              </c:multiLvlStrCache>
            </c:multiLvlStrRef>
          </c:cat>
          <c:val>
            <c:numRef>
              <c:f>'[Jin_table and figure work.xlsx]Figure S1'!$N$30:$Q$30</c:f>
              <c:numCache>
                <c:formatCode>General</c:formatCode>
                <c:ptCount val="4"/>
                <c:pt idx="0">
                  <c:v>289.76</c:v>
                </c:pt>
                <c:pt idx="1">
                  <c:v>342.93</c:v>
                </c:pt>
                <c:pt idx="2">
                  <c:v>248.47</c:v>
                </c:pt>
                <c:pt idx="3">
                  <c:v>347.69</c:v>
                </c:pt>
              </c:numCache>
            </c:numRef>
          </c:val>
          <c:extLst>
            <c:ext xmlns:c16="http://schemas.microsoft.com/office/drawing/2014/chart" uri="{C3380CC4-5D6E-409C-BE32-E72D297353CC}">
              <c16:uniqueId val="{00000000-8A64-4C28-B28E-1A70271D671A}"/>
            </c:ext>
          </c:extLst>
        </c:ser>
        <c:ser>
          <c:idx val="1"/>
          <c:order val="1"/>
          <c:tx>
            <c:strRef>
              <c:f>'[Jin_table and figure work.xlsx]Figure S1'!$M$31</c:f>
              <c:strCache>
                <c:ptCount val="1"/>
                <c:pt idx="0">
                  <c:v>Day</c:v>
                </c:pt>
              </c:strCache>
            </c:strRef>
          </c:tx>
          <c:spPr>
            <a:solidFill>
              <a:schemeClr val="bg1"/>
            </a:solidFill>
            <a:ln>
              <a:solidFill>
                <a:sysClr val="windowText" lastClr="000000"/>
              </a:solidFill>
            </a:ln>
            <a:effectLst/>
          </c:spPr>
          <c:invertIfNegative val="0"/>
          <c:cat>
            <c:multiLvlStrRef>
              <c:f>'[Jin_table and figure work.xlsx]Figure S1'!$N$27:$Q$29</c:f>
              <c:multiLvlStrCache>
                <c:ptCount val="4"/>
                <c:lvl>
                  <c:pt idx="0">
                    <c:v>NA</c:v>
                  </c:pt>
                  <c:pt idx="1">
                    <c:v>PA</c:v>
                  </c:pt>
                  <c:pt idx="2">
                    <c:v>NA</c:v>
                  </c:pt>
                  <c:pt idx="3">
                    <c:v>PA</c:v>
                  </c:pt>
                </c:lvl>
                <c:lvl>
                  <c:pt idx="0">
                    <c:v>ESCAPE</c:v>
                  </c:pt>
                  <c:pt idx="2">
                    <c:v>ESCAPE</c:v>
                  </c:pt>
                </c:lvl>
                <c:lvl>
                  <c:pt idx="0">
                    <c:v>End of Day</c:v>
                  </c:pt>
                  <c:pt idx="2">
                    <c:v>Momentary</c:v>
                  </c:pt>
                </c:lvl>
              </c:multiLvlStrCache>
            </c:multiLvlStrRef>
          </c:cat>
          <c:val>
            <c:numRef>
              <c:f>'[Jin_table and figure work.xlsx]Figure S1'!$N$31:$Q$31</c:f>
              <c:numCache>
                <c:formatCode>General</c:formatCode>
                <c:ptCount val="4"/>
                <c:pt idx="0">
                  <c:v>233.49</c:v>
                </c:pt>
                <c:pt idx="1">
                  <c:v>254.34</c:v>
                </c:pt>
                <c:pt idx="2">
                  <c:v>70.225899999999996</c:v>
                </c:pt>
                <c:pt idx="3">
                  <c:v>99.522099999999995</c:v>
                </c:pt>
              </c:numCache>
            </c:numRef>
          </c:val>
          <c:extLst>
            <c:ext xmlns:c16="http://schemas.microsoft.com/office/drawing/2014/chart" uri="{C3380CC4-5D6E-409C-BE32-E72D297353CC}">
              <c16:uniqueId val="{00000001-8A64-4C28-B28E-1A70271D671A}"/>
            </c:ext>
          </c:extLst>
        </c:ser>
        <c:ser>
          <c:idx val="2"/>
          <c:order val="2"/>
          <c:tx>
            <c:strRef>
              <c:f>'[Jin_table and figure work.xlsx]Figure S1'!$M$32</c:f>
              <c:strCache>
                <c:ptCount val="1"/>
                <c:pt idx="0">
                  <c:v>Beep</c:v>
                </c:pt>
              </c:strCache>
            </c:strRef>
          </c:tx>
          <c:spPr>
            <a:pattFill prst="pct20">
              <a:fgClr>
                <a:schemeClr val="bg1">
                  <a:lumMod val="50000"/>
                </a:schemeClr>
              </a:fgClr>
              <a:bgClr>
                <a:schemeClr val="bg1"/>
              </a:bgClr>
            </a:pattFill>
            <a:ln>
              <a:solidFill>
                <a:sysClr val="windowText" lastClr="000000"/>
              </a:solidFill>
            </a:ln>
            <a:effectLst/>
          </c:spPr>
          <c:invertIfNegative val="0"/>
          <c:cat>
            <c:multiLvlStrRef>
              <c:f>'[Jin_table and figure work.xlsx]Figure S1'!$N$27:$Q$29</c:f>
              <c:multiLvlStrCache>
                <c:ptCount val="4"/>
                <c:lvl>
                  <c:pt idx="0">
                    <c:v>NA</c:v>
                  </c:pt>
                  <c:pt idx="1">
                    <c:v>PA</c:v>
                  </c:pt>
                  <c:pt idx="2">
                    <c:v>NA</c:v>
                  </c:pt>
                  <c:pt idx="3">
                    <c:v>PA</c:v>
                  </c:pt>
                </c:lvl>
                <c:lvl>
                  <c:pt idx="0">
                    <c:v>ESCAPE</c:v>
                  </c:pt>
                  <c:pt idx="2">
                    <c:v>ESCAPE</c:v>
                  </c:pt>
                </c:lvl>
                <c:lvl>
                  <c:pt idx="0">
                    <c:v>End of Day</c:v>
                  </c:pt>
                  <c:pt idx="2">
                    <c:v>Momentary</c:v>
                  </c:pt>
                </c:lvl>
              </c:multiLvlStrCache>
            </c:multiLvlStrRef>
          </c:cat>
          <c:val>
            <c:numRef>
              <c:f>'[Jin_table and figure work.xlsx]Figure S1'!$N$32:$Q$32</c:f>
              <c:numCache>
                <c:formatCode>General</c:formatCode>
                <c:ptCount val="4"/>
                <c:pt idx="2">
                  <c:v>164.89</c:v>
                </c:pt>
                <c:pt idx="3">
                  <c:v>200.98</c:v>
                </c:pt>
              </c:numCache>
            </c:numRef>
          </c:val>
          <c:extLst>
            <c:ext xmlns:c16="http://schemas.microsoft.com/office/drawing/2014/chart" uri="{C3380CC4-5D6E-409C-BE32-E72D297353CC}">
              <c16:uniqueId val="{00000002-8A64-4C28-B28E-1A70271D671A}"/>
            </c:ext>
          </c:extLst>
        </c:ser>
        <c:dLbls>
          <c:showLegendKey val="0"/>
          <c:showVal val="0"/>
          <c:showCatName val="0"/>
          <c:showSerName val="0"/>
          <c:showPercent val="0"/>
          <c:showBubbleSize val="0"/>
        </c:dLbls>
        <c:gapWidth val="150"/>
        <c:overlap val="100"/>
        <c:axId val="388546848"/>
        <c:axId val="388545280"/>
      </c:barChart>
      <c:catAx>
        <c:axId val="38854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crossAx val="388545280"/>
        <c:crosses val="autoZero"/>
        <c:auto val="1"/>
        <c:lblAlgn val="ctr"/>
        <c:lblOffset val="100"/>
        <c:noMultiLvlLbl val="0"/>
      </c:catAx>
      <c:valAx>
        <c:axId val="38854528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r>
                  <a:rPr lang="en-US"/>
                  <a:t>Raw Variance</a:t>
                </a:r>
              </a:p>
            </c:rich>
          </c:tx>
          <c:overlay val="0"/>
          <c:spPr>
            <a:noFill/>
            <a:ln>
              <a:noFill/>
            </a:ln>
            <a:effectLst/>
          </c:spPr>
          <c:txPr>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crossAx val="38854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02F7-51EE-4323-8D63-E793C62C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 Scott</cp:lastModifiedBy>
  <cp:revision>4</cp:revision>
  <dcterms:created xsi:type="dcterms:W3CDTF">2018-07-26T19:08:00Z</dcterms:created>
  <dcterms:modified xsi:type="dcterms:W3CDTF">2018-07-26T19:09:00Z</dcterms:modified>
</cp:coreProperties>
</file>