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6B" w:rsidRPr="003034E8" w:rsidRDefault="00CD496B" w:rsidP="00CD496B">
      <w:pPr>
        <w:rPr>
          <w:sz w:val="22"/>
          <w:szCs w:val="22"/>
        </w:rPr>
      </w:pPr>
      <w:bookmarkStart w:id="0" w:name="_GoBack"/>
      <w:bookmarkEnd w:id="0"/>
      <w:r w:rsidRPr="003034E8">
        <w:rPr>
          <w:sz w:val="22"/>
          <w:szCs w:val="22"/>
        </w:rPr>
        <w:t xml:space="preserve">Table S1. Non-communicable disease risk factors in men aged 40-45 years, by educational level 1974-2002. </w:t>
      </w:r>
    </w:p>
    <w:tbl>
      <w:tblPr>
        <w:tblW w:w="9039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418"/>
        <w:gridCol w:w="1843"/>
      </w:tblGrid>
      <w:tr w:rsidR="00CD496B" w:rsidRPr="00BA6FCD" w:rsidTr="00337BEF">
        <w:tc>
          <w:tcPr>
            <w:tcW w:w="2943" w:type="dxa"/>
            <w:tcBorders>
              <w:bottom w:val="single" w:sz="6" w:space="0" w:color="008000"/>
            </w:tcBorders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single" w:sz="6" w:space="0" w:color="008000"/>
            </w:tcBorders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FCD">
              <w:rPr>
                <w:rFonts w:ascii="Arial" w:hAnsi="Arial" w:cs="Arial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FCD">
              <w:rPr>
                <w:rFonts w:ascii="Arial" w:hAnsi="Arial" w:cs="Arial"/>
                <w:color w:val="000000"/>
                <w:sz w:val="20"/>
                <w:szCs w:val="20"/>
              </w:rPr>
              <w:t>Absolute inequality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FCD">
              <w:rPr>
                <w:rFonts w:ascii="Arial" w:hAnsi="Arial" w:cs="Arial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FCD"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Secondary 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FCD">
              <w:rPr>
                <w:rFonts w:ascii="Arial" w:hAnsi="Arial" w:cs="Arial"/>
                <w:color w:val="000000"/>
                <w:sz w:val="20"/>
                <w:szCs w:val="20"/>
              </w:rPr>
              <w:t>Tertiary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FCD">
              <w:rPr>
                <w:rFonts w:ascii="Arial" w:hAnsi="Arial" w:cs="Arial"/>
                <w:color w:val="000000"/>
                <w:sz w:val="20"/>
                <w:szCs w:val="20"/>
              </w:rPr>
              <w:t>Slope Index of Inequality, SII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4C1F1D" w:rsidP="004C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t</w:t>
            </w:r>
            <w:r w:rsidR="00CD496B" w:rsidRPr="00BA6FCD">
              <w:rPr>
                <w:rFonts w:ascii="Arial" w:hAnsi="Arial" w:cs="Arial"/>
                <w:sz w:val="20"/>
                <w:szCs w:val="20"/>
              </w:rPr>
              <w:t>otal cholesterol, mmol/l</w:t>
            </w:r>
            <w:r w:rsidR="00CD496B">
              <w:rPr>
                <w:rFonts w:ascii="Arial" w:hAnsi="Arial" w:cs="Arial"/>
                <w:sz w:val="20"/>
                <w:szCs w:val="20"/>
              </w:rPr>
              <w:t>, mean (SD)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N=7171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N=7404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N=2132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1974-78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6.65 (1.32)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6.50 (1.25)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6.28 (1.24)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0.4 (0.3, 0.5)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1985-88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6.39 (1.22)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6.27 (1.18)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6.04 (1.17)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0.4 (0.3, 0.5)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2001-02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5.64 (1.02)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5.76 (1.01)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5.66 (1.03)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0.0 (-0.2, 0.3)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p-trend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0.209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06503A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Systolic b</w:t>
            </w:r>
            <w:r w:rsidR="0006503A">
              <w:rPr>
                <w:rFonts w:ascii="Arial" w:hAnsi="Arial" w:cs="Arial"/>
                <w:sz w:val="20"/>
                <w:szCs w:val="20"/>
              </w:rPr>
              <w:t>lood pressure</w:t>
            </w:r>
            <w:r w:rsidRPr="00BA6FCD">
              <w:rPr>
                <w:rFonts w:ascii="Arial" w:hAnsi="Arial" w:cs="Arial"/>
                <w:sz w:val="20"/>
                <w:szCs w:val="20"/>
              </w:rPr>
              <w:t>, mmHg</w:t>
            </w:r>
            <w:r>
              <w:rPr>
                <w:rFonts w:ascii="Arial" w:hAnsi="Arial" w:cs="Arial"/>
                <w:sz w:val="20"/>
                <w:szCs w:val="20"/>
              </w:rPr>
              <w:t>, mean (SD)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1974-78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139.0 (16.9)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136.7 (16.4)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134.1 (14.6)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5.6 (4.1, 7.1)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1985-88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137.3 (14.4)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136.1 (14.2)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134.3 (13.8)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3.7 (2.6, 4.9)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2001-02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129.5 (15.8)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128.2 (14.7)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127.0 (13.6)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3.2 (-0.4, 6.8)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p-trend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0.028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06503A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Diastolic b</w:t>
            </w:r>
            <w:r w:rsidR="0006503A">
              <w:rPr>
                <w:rFonts w:ascii="Arial" w:hAnsi="Arial" w:cs="Arial"/>
                <w:sz w:val="20"/>
                <w:szCs w:val="20"/>
              </w:rPr>
              <w:t>lood pressure</w:t>
            </w:r>
            <w:r w:rsidRPr="00BA6FCD">
              <w:rPr>
                <w:rFonts w:ascii="Arial" w:hAnsi="Arial" w:cs="Arial"/>
                <w:sz w:val="20"/>
                <w:szCs w:val="20"/>
              </w:rPr>
              <w:t>, mmHg</w:t>
            </w:r>
            <w:r>
              <w:rPr>
                <w:rFonts w:ascii="Arial" w:hAnsi="Arial" w:cs="Arial"/>
                <w:sz w:val="20"/>
                <w:szCs w:val="20"/>
              </w:rPr>
              <w:t>, mean (SD)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1974-78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86.0 (11.1)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85.2 (11.1)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85.0 (9.7)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1.4 (0.5, 2.5)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1985-88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82.5 (10.4)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82.1 (10.5)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81.0 (10.1)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1.7 (0.8, 2.5)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2001-02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76.2 (8.9)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76.0 (9.1)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75.6 (8.6)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1.0 (-1.2, 3.2)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p-trend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0.942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Daily smoking, %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1974-78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63.7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49.7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37.8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33 (29, 38)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1985-88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54.5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44.9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35 (31, 39)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2001-02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50.6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36 (26, 46)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sz w:val="20"/>
                <w:szCs w:val="20"/>
              </w:rPr>
              <w:t>p-trend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0.589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Physical inactive, %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1974-78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18.7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18.9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14.1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2 (-1, 6)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1985-88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23.9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21.9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18.8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7 (3, 10)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2001-2001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26.9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24.4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19.3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9 (-2, 20)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p-trend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0.017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0.060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BMI, kg/m2</w:t>
            </w:r>
            <w:r>
              <w:rPr>
                <w:rFonts w:ascii="Arial" w:hAnsi="Arial" w:cs="Arial"/>
                <w:sz w:val="20"/>
                <w:szCs w:val="20"/>
              </w:rPr>
              <w:t>, mean (SD)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1974-78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25.4 (3.2)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25.2 (2.9)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24.7 (2.6)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0.71 (0.43, 0.99)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1985-88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25.9 (3.4)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25.7 (3.1)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24.8 (2.8)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1.19 (0.93, 1.44)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2001-02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27.9 (4.7)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27.3 (3.6)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26.6 (3.4)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1.68 (0.75, 2.60)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p-trend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0.003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4C1F1D" w:rsidP="004C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t</w:t>
            </w:r>
            <w:r w:rsidR="00CD496B" w:rsidRPr="00BA6FCD">
              <w:rPr>
                <w:rFonts w:ascii="Arial" w:hAnsi="Arial" w:cs="Arial"/>
                <w:sz w:val="20"/>
                <w:szCs w:val="20"/>
              </w:rPr>
              <w:t>riglycerides, mmol/l</w:t>
            </w:r>
            <w:r w:rsidR="00CD496B">
              <w:rPr>
                <w:rFonts w:ascii="Arial" w:hAnsi="Arial" w:cs="Arial"/>
                <w:sz w:val="20"/>
                <w:szCs w:val="20"/>
              </w:rPr>
              <w:t>, mean (SD)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1974-78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2.24 (1.51)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2.13 (1.27)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1.89 (1.00)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0.34 (0.22, 0.47)</w:t>
            </w:r>
          </w:p>
        </w:tc>
      </w:tr>
      <w:tr w:rsidR="00CD496B" w:rsidRPr="00BA6FCD" w:rsidTr="00337BEF">
        <w:tc>
          <w:tcPr>
            <w:tcW w:w="2943" w:type="dxa"/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1985-88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2.35 (1.46)</w:t>
            </w:r>
          </w:p>
        </w:tc>
        <w:tc>
          <w:tcPr>
            <w:tcW w:w="1417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2.28 (1.64)</w:t>
            </w:r>
          </w:p>
        </w:tc>
        <w:tc>
          <w:tcPr>
            <w:tcW w:w="1418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1.96 (1.70)</w:t>
            </w:r>
          </w:p>
        </w:tc>
        <w:tc>
          <w:tcPr>
            <w:tcW w:w="1843" w:type="dxa"/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0.43 (0.31, 0.56)</w:t>
            </w:r>
          </w:p>
        </w:tc>
      </w:tr>
      <w:tr w:rsidR="00CD496B" w:rsidRPr="00BA6FCD" w:rsidTr="00337BEF"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CD496B" w:rsidRPr="00BA6FCD" w:rsidRDefault="00CD496B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 xml:space="preserve">   2001-02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2.27 (1.68)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2.02 (1.25)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1.84 (1.23)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D496B" w:rsidRPr="00BA6FCD" w:rsidRDefault="00CD496B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FCD">
              <w:rPr>
                <w:rFonts w:ascii="Arial" w:hAnsi="Arial" w:cs="Arial"/>
                <w:sz w:val="20"/>
                <w:szCs w:val="20"/>
              </w:rPr>
              <w:t>0.51 (0.19, 0.84)</w:t>
            </w:r>
          </w:p>
        </w:tc>
      </w:tr>
      <w:tr w:rsidR="00CD496B" w:rsidRPr="00BA6FCD" w:rsidTr="00337BEF">
        <w:tc>
          <w:tcPr>
            <w:tcW w:w="2943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p-trend</w:t>
            </w:r>
          </w:p>
        </w:tc>
        <w:tc>
          <w:tcPr>
            <w:tcW w:w="1418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0.008</w:t>
            </w:r>
          </w:p>
        </w:tc>
        <w:tc>
          <w:tcPr>
            <w:tcW w:w="1417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0.357</w:t>
            </w:r>
          </w:p>
        </w:tc>
        <w:tc>
          <w:tcPr>
            <w:tcW w:w="1418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0.902</w:t>
            </w:r>
          </w:p>
        </w:tc>
        <w:tc>
          <w:tcPr>
            <w:tcW w:w="1843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CD496B" w:rsidRPr="00BA6FCD" w:rsidRDefault="00CD496B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6FCD">
              <w:rPr>
                <w:rFonts w:ascii="Arial" w:hAnsi="Arial" w:cs="Arial"/>
                <w:i/>
                <w:iCs/>
                <w:sz w:val="20"/>
                <w:szCs w:val="20"/>
              </w:rPr>
              <w:t>0.257</w:t>
            </w:r>
          </w:p>
        </w:tc>
      </w:tr>
    </w:tbl>
    <w:p w:rsidR="00CD496B" w:rsidRPr="00BA6FCD" w:rsidRDefault="00CD496B" w:rsidP="00CD496B">
      <w:pPr>
        <w:spacing w:line="360" w:lineRule="auto"/>
        <w:rPr>
          <w:sz w:val="20"/>
          <w:szCs w:val="20"/>
        </w:rPr>
      </w:pPr>
    </w:p>
    <w:p w:rsidR="00A843BD" w:rsidRDefault="00A843BD"/>
    <w:sectPr w:rsidR="00A8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6B"/>
    <w:rsid w:val="0006503A"/>
    <w:rsid w:val="002970D4"/>
    <w:rsid w:val="004C1F1D"/>
    <w:rsid w:val="00A843BD"/>
    <w:rsid w:val="00C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FC402-B656-4F7F-B601-233DA06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Graff-Iversen, Sidsel</dc:creator>
  <cp:keywords/>
  <dc:description/>
  <cp:lastModifiedBy>Ruby Gove</cp:lastModifiedBy>
  <cp:revision>2</cp:revision>
  <dcterms:created xsi:type="dcterms:W3CDTF">2018-06-27T14:54:00Z</dcterms:created>
  <dcterms:modified xsi:type="dcterms:W3CDTF">2018-06-27T14:54:00Z</dcterms:modified>
</cp:coreProperties>
</file>