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08" w:rsidRPr="00F4192A" w:rsidRDefault="00FA2574" w:rsidP="002E0208">
      <w:pPr>
        <w:spacing w:after="40" w:line="480" w:lineRule="auto"/>
        <w:jc w:val="center"/>
        <w:rPr>
          <w:rFonts w:ascii="Times New Roman" w:hAnsi="Times New Roman" w:cs="Times New Roman"/>
          <w:b/>
          <w:sz w:val="24"/>
          <w:szCs w:val="24"/>
        </w:rPr>
      </w:pPr>
      <w:r>
        <w:rPr>
          <w:rFonts w:ascii="Times New Roman" w:hAnsi="Times New Roman" w:cs="Times New Roman"/>
          <w:b/>
          <w:sz w:val="24"/>
          <w:szCs w:val="24"/>
        </w:rPr>
        <w:t>Supplementary Material 2</w:t>
      </w:r>
      <w:bookmarkStart w:id="0" w:name="_GoBack"/>
      <w:bookmarkEnd w:id="0"/>
    </w:p>
    <w:p w:rsidR="00F4192A" w:rsidRDefault="002E0208" w:rsidP="00F4192A">
      <w:pPr>
        <w:spacing w:after="40" w:line="480" w:lineRule="auto"/>
        <w:ind w:firstLine="720"/>
        <w:rPr>
          <w:rFonts w:ascii="Times New Roman" w:hAnsi="Times New Roman" w:cs="Times New Roman"/>
          <w:sz w:val="24"/>
          <w:szCs w:val="24"/>
        </w:rPr>
      </w:pPr>
      <w:r w:rsidRPr="00F4192A">
        <w:rPr>
          <w:rFonts w:ascii="Times New Roman" w:hAnsi="Times New Roman" w:cs="Times New Roman"/>
          <w:sz w:val="24"/>
          <w:szCs w:val="24"/>
        </w:rPr>
        <w:t>As part of a larger project a computerised version of the Self-Assessment Manikin (SAM) task</w:t>
      </w:r>
      <w:r w:rsidRPr="00F4192A">
        <w:rPr>
          <w:rFonts w:ascii="Times New Roman" w:hAnsi="Times New Roman" w:cs="Times New Roman"/>
          <w:sz w:val="24"/>
          <w:szCs w:val="24"/>
        </w:rPr>
        <w:fldChar w:fldCharType="begin"/>
      </w:r>
      <w:r w:rsidRPr="00F4192A">
        <w:rPr>
          <w:rFonts w:ascii="Times New Roman" w:hAnsi="Times New Roman" w:cs="Times New Roman"/>
          <w:sz w:val="24"/>
          <w:szCs w:val="24"/>
        </w:rPr>
        <w:instrText xml:space="preserve"> ADDIN EN.CITE &lt;EndNote&gt;&lt;Cite&gt;&lt;Author&gt;Bradley&lt;/Author&gt;&lt;Year&gt;1994&lt;/Year&gt;&lt;RecNum&gt;85&lt;/RecNum&gt;&lt;DisplayText&gt;&lt;style face="superscript"&gt;1&lt;/style&gt;&lt;/DisplayText&gt;&lt;record&gt;&lt;rec-number&gt;85&lt;/rec-number&gt;&lt;foreign-keys&gt;&lt;key app="EN" db-id="rz5w25w9xar0t6ezzap5s5tzxdvdf5v9v0s9" timestamp="1363595728"&gt;85&lt;/key&gt;&lt;/foreign-keys&gt;&lt;ref-type name="Journal Article"&gt;17&lt;/ref-type&gt;&lt;contributors&gt;&lt;authors&gt;&lt;author&gt;Bradley, M. M.&lt;/author&gt;&lt;author&gt;Lang, P. J.&lt;/author&gt;&lt;/authors&gt;&lt;/contributors&gt;&lt;titles&gt;&lt;title&gt;&lt;style face="normal" font="default" size="11"&gt;Measuring emotion: the Self-Assessment Manikin and the semantic differential.&lt;/style&gt;&lt;/title&gt;&lt;secondary-title&gt;Journal of Behavior Therapy &amp;amp; Experimental Psychiatry&lt;/secondary-title&gt;&lt;/titles&gt;&lt;periodical&gt;&lt;full-title&gt;Journal of Behavior Therapy and Experimental Psychiatry&lt;/full-title&gt;&lt;abbr-1&gt;J. Behav. Ther. Exp. Psychiatry&lt;/abbr-1&gt;&lt;abbr-2&gt;J Behav Ther Exp Psychiatry&lt;/abbr-2&gt;&lt;abbr-3&gt;Journal of Behavior Therapy &amp;amp; Experimental Psychiatry&lt;/abbr-3&gt;&lt;/periodical&gt;&lt;pages&gt;49-59&lt;/pages&gt;&lt;volume&gt;25&lt;/volume&gt;&lt;dates&gt;&lt;year&gt;1994&lt;/year&gt;&lt;/dates&gt;&lt;urls&gt;&lt;/urls&gt;&lt;/record&gt;&lt;/Cite&gt;&lt;/EndNote&gt;</w:instrText>
      </w:r>
      <w:r w:rsidRPr="00F4192A">
        <w:rPr>
          <w:rFonts w:ascii="Times New Roman" w:hAnsi="Times New Roman" w:cs="Times New Roman"/>
          <w:sz w:val="24"/>
          <w:szCs w:val="24"/>
        </w:rPr>
        <w:fldChar w:fldCharType="separate"/>
      </w:r>
      <w:r w:rsidRPr="00F4192A">
        <w:rPr>
          <w:rFonts w:ascii="Times New Roman" w:hAnsi="Times New Roman" w:cs="Times New Roman"/>
          <w:noProof/>
          <w:sz w:val="24"/>
          <w:szCs w:val="24"/>
          <w:vertAlign w:val="superscript"/>
        </w:rPr>
        <w:t>1</w:t>
      </w:r>
      <w:r w:rsidRPr="00F4192A">
        <w:rPr>
          <w:rFonts w:ascii="Times New Roman" w:hAnsi="Times New Roman" w:cs="Times New Roman"/>
          <w:sz w:val="24"/>
          <w:szCs w:val="24"/>
        </w:rPr>
        <w:fldChar w:fldCharType="end"/>
      </w:r>
      <w:r w:rsidRPr="00F4192A">
        <w:rPr>
          <w:rFonts w:ascii="Times New Roman" w:hAnsi="Times New Roman" w:cs="Times New Roman"/>
          <w:sz w:val="24"/>
          <w:szCs w:val="24"/>
        </w:rPr>
        <w:t xml:space="preserve"> was used to collect ratings on valence and arousal for a large selection of words</w:t>
      </w:r>
      <w:r w:rsidR="00F4192A">
        <w:rPr>
          <w:rFonts w:ascii="Times New Roman" w:hAnsi="Times New Roman" w:cs="Times New Roman"/>
          <w:sz w:val="24"/>
          <w:szCs w:val="24"/>
        </w:rPr>
        <w:t xml:space="preserve">.  </w:t>
      </w:r>
      <w:r w:rsidR="00F4192A">
        <w:rPr>
          <w:rFonts w:ascii="Times New Roman" w:hAnsi="Times New Roman"/>
          <w:sz w:val="24"/>
          <w:szCs w:val="24"/>
        </w:rPr>
        <w:t>Participants were recruited from the University of Southampton via posters and Psychobook, which is an internet-based recruitment website for psychology students.  Inclusion criteria were: (1) fluency in the English language, and (2) aged 18 to 50 years.  Exclusion criteria were: (1) the presence of any form of chronic or regular pain.  Data from 16 participants (</w:t>
      </w:r>
      <w:r w:rsidR="00F4192A">
        <w:rPr>
          <w:rFonts w:ascii="Times New Roman" w:hAnsi="Times New Roman"/>
          <w:i/>
          <w:sz w:val="24"/>
          <w:szCs w:val="24"/>
        </w:rPr>
        <w:t>M</w:t>
      </w:r>
      <w:r w:rsidR="00F4192A">
        <w:rPr>
          <w:rFonts w:ascii="Times New Roman" w:hAnsi="Times New Roman"/>
          <w:i/>
          <w:sz w:val="24"/>
          <w:szCs w:val="24"/>
          <w:vertAlign w:val="subscript"/>
        </w:rPr>
        <w:t xml:space="preserve">age </w:t>
      </w:r>
      <w:r w:rsidR="00F4192A">
        <w:rPr>
          <w:rFonts w:ascii="Times New Roman" w:hAnsi="Times New Roman"/>
          <w:sz w:val="24"/>
          <w:szCs w:val="24"/>
        </w:rPr>
        <w:t>= 25.9, SD</w:t>
      </w:r>
      <w:r w:rsidR="00F4192A">
        <w:rPr>
          <w:rFonts w:ascii="Times New Roman" w:hAnsi="Times New Roman"/>
          <w:sz w:val="24"/>
          <w:szCs w:val="24"/>
          <w:vertAlign w:val="subscript"/>
        </w:rPr>
        <w:t xml:space="preserve"> </w:t>
      </w:r>
      <w:r w:rsidR="00F4192A">
        <w:rPr>
          <w:rFonts w:ascii="Times New Roman" w:hAnsi="Times New Roman"/>
          <w:sz w:val="24"/>
          <w:szCs w:val="24"/>
        </w:rPr>
        <w:t>= 4.08, range: 20 – 33 years; eight female) were available for analysis.</w:t>
      </w:r>
    </w:p>
    <w:p w:rsidR="002E0208" w:rsidRPr="002E0208" w:rsidRDefault="002E0208" w:rsidP="003435E2">
      <w:pPr>
        <w:spacing w:after="40" w:line="480" w:lineRule="auto"/>
        <w:ind w:firstLine="720"/>
        <w:rPr>
          <w:rFonts w:ascii="Times New Roman" w:hAnsi="Times New Roman" w:cs="Times New Roman"/>
          <w:sz w:val="24"/>
          <w:szCs w:val="24"/>
        </w:rPr>
      </w:pPr>
      <w:r w:rsidRPr="00F4192A">
        <w:rPr>
          <w:rFonts w:ascii="Times New Roman" w:hAnsi="Times New Roman" w:cs="Times New Roman"/>
          <w:sz w:val="24"/>
          <w:szCs w:val="24"/>
        </w:rPr>
        <w:t>SAM is a rating instrument that measures emotional response to a stimulus.  It is a non-verbal, picture-oriented tool used to rate the affective dimensions of valence, arousal and dominance in response to an object or event.  Three different scales for each affective dimension are available, although only arousal and valence scales were used in this instance</w:t>
      </w:r>
      <w:r w:rsidR="003435E2">
        <w:rPr>
          <w:rFonts w:ascii="Times New Roman" w:hAnsi="Times New Roman" w:cs="Times New Roman"/>
          <w:sz w:val="24"/>
          <w:szCs w:val="24"/>
        </w:rPr>
        <w:t xml:space="preserve">.  </w:t>
      </w:r>
      <w:r w:rsidR="007962C6" w:rsidRPr="007962C6">
        <w:rPr>
          <w:rFonts w:ascii="Times New Roman" w:hAnsi="Times New Roman" w:cs="Times New Roman"/>
          <w:sz w:val="24"/>
          <w:szCs w:val="24"/>
        </w:rPr>
        <w:t xml:space="preserve">Valence is measured via the happy/unhappy scale which ranges from a smile to a frown. </w:t>
      </w:r>
      <w:r w:rsidR="007962C6">
        <w:rPr>
          <w:rFonts w:ascii="Times New Roman" w:hAnsi="Times New Roman" w:cs="Times New Roman"/>
          <w:sz w:val="24"/>
          <w:szCs w:val="24"/>
        </w:rPr>
        <w:t xml:space="preserve"> T</w:t>
      </w:r>
      <w:r w:rsidR="007962C6" w:rsidRPr="007962C6">
        <w:rPr>
          <w:rFonts w:ascii="Times New Roman" w:hAnsi="Times New Roman" w:cs="Times New Roman"/>
          <w:sz w:val="24"/>
          <w:szCs w:val="24"/>
        </w:rPr>
        <w:t xml:space="preserve">he central point of the happy/unhappy scale represents neutral pleasantness, while the left and the right extremes represent the highest and the lowest scores of pleasure respectively. </w:t>
      </w:r>
      <w:r w:rsidR="007962C6">
        <w:rPr>
          <w:rFonts w:ascii="Times New Roman" w:hAnsi="Times New Roman" w:cs="Times New Roman"/>
          <w:sz w:val="24"/>
          <w:szCs w:val="24"/>
        </w:rPr>
        <w:t xml:space="preserve"> </w:t>
      </w:r>
      <w:r w:rsidR="007962C6" w:rsidRPr="007962C6">
        <w:rPr>
          <w:rFonts w:ascii="Times New Roman" w:hAnsi="Times New Roman" w:cs="Times New Roman"/>
          <w:sz w:val="24"/>
          <w:szCs w:val="24"/>
        </w:rPr>
        <w:t xml:space="preserve">Arousal is measured via the excitement/calm scale that ranges from an excited, jittery and wide-awake figure to a calm and relaxed figure. </w:t>
      </w:r>
      <w:r w:rsidR="007962C6">
        <w:rPr>
          <w:rFonts w:ascii="Times New Roman" w:hAnsi="Times New Roman" w:cs="Times New Roman"/>
          <w:sz w:val="24"/>
          <w:szCs w:val="24"/>
        </w:rPr>
        <w:t xml:space="preserve"> T</w:t>
      </w:r>
      <w:r w:rsidR="007962C6" w:rsidRPr="007962C6">
        <w:rPr>
          <w:rFonts w:ascii="Times New Roman" w:hAnsi="Times New Roman" w:cs="Times New Roman"/>
          <w:sz w:val="24"/>
          <w:szCs w:val="24"/>
        </w:rPr>
        <w:t>he right extreme of this scale represents the lowest arousal score while the left extreme represents the highest arousal score. Both dimensions feature 9-point rating scales, whereby 9 represents high rating (i.e., high pleasure and high arousal) and 1 represents low rating (i.e., low pl</w:t>
      </w:r>
      <w:r w:rsidR="007962C6">
        <w:rPr>
          <w:rFonts w:ascii="Times New Roman" w:hAnsi="Times New Roman" w:cs="Times New Roman"/>
          <w:sz w:val="24"/>
          <w:szCs w:val="24"/>
        </w:rPr>
        <w:t>easure and low arousal).</w:t>
      </w:r>
    </w:p>
    <w:p w:rsidR="002E0208" w:rsidRPr="002E0208" w:rsidRDefault="002E0208" w:rsidP="002E0208">
      <w:pPr>
        <w:spacing w:line="480" w:lineRule="auto"/>
        <w:rPr>
          <w:rFonts w:ascii="Times New Roman" w:hAnsi="Times New Roman" w:cs="Times New Roman"/>
          <w:sz w:val="24"/>
          <w:szCs w:val="24"/>
        </w:rPr>
      </w:pPr>
    </w:p>
    <w:p w:rsidR="002E0208" w:rsidRPr="002E0208" w:rsidRDefault="007962C6" w:rsidP="002E020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w:t>
      </w:r>
      <w:r w:rsidR="002E0208" w:rsidRPr="002E0208">
        <w:rPr>
          <w:rFonts w:ascii="Times New Roman" w:hAnsi="Times New Roman" w:cs="Times New Roman"/>
          <w:b/>
          <w:sz w:val="24"/>
          <w:szCs w:val="24"/>
        </w:rPr>
        <w:t xml:space="preserve"> for Supplementary Material 1</w:t>
      </w:r>
    </w:p>
    <w:p w:rsidR="000D0E85" w:rsidRPr="002E0208" w:rsidRDefault="002E0208" w:rsidP="003435E2">
      <w:pPr>
        <w:pStyle w:val="EndNoteBibliography"/>
        <w:spacing w:line="480" w:lineRule="auto"/>
        <w:rPr>
          <w:rFonts w:ascii="Times New Roman" w:hAnsi="Times New Roman" w:cs="Times New Roman"/>
          <w:sz w:val="24"/>
          <w:szCs w:val="24"/>
        </w:rPr>
      </w:pPr>
      <w:r w:rsidRPr="002E0208">
        <w:rPr>
          <w:rFonts w:ascii="Times New Roman" w:hAnsi="Times New Roman" w:cs="Times New Roman"/>
          <w:sz w:val="24"/>
          <w:szCs w:val="24"/>
        </w:rPr>
        <w:fldChar w:fldCharType="begin"/>
      </w:r>
      <w:r w:rsidRPr="002E0208">
        <w:rPr>
          <w:rFonts w:ascii="Times New Roman" w:hAnsi="Times New Roman" w:cs="Times New Roman"/>
          <w:sz w:val="24"/>
          <w:szCs w:val="24"/>
        </w:rPr>
        <w:instrText xml:space="preserve"> ADDIN EN.REFLIST </w:instrText>
      </w:r>
      <w:r w:rsidRPr="002E0208">
        <w:rPr>
          <w:rFonts w:ascii="Times New Roman" w:hAnsi="Times New Roman" w:cs="Times New Roman"/>
          <w:sz w:val="24"/>
          <w:szCs w:val="24"/>
        </w:rPr>
        <w:fldChar w:fldCharType="separate"/>
      </w:r>
      <w:r w:rsidRPr="002E0208">
        <w:rPr>
          <w:rFonts w:ascii="Times New Roman" w:hAnsi="Times New Roman" w:cs="Times New Roman"/>
          <w:sz w:val="24"/>
          <w:szCs w:val="24"/>
        </w:rPr>
        <w:t>1.</w:t>
      </w:r>
      <w:r w:rsidRPr="002E0208">
        <w:rPr>
          <w:rFonts w:ascii="Times New Roman" w:hAnsi="Times New Roman" w:cs="Times New Roman"/>
          <w:sz w:val="24"/>
          <w:szCs w:val="24"/>
        </w:rPr>
        <w:tab/>
        <w:t>Bradley MM, Lang PJ. Measuring emotion: the Self-Assessment Manikin and the semantic differential. J Behav Ther Exp Psychiatry. 1994;25:49-59.</w:t>
      </w:r>
      <w:r w:rsidRPr="002E0208">
        <w:rPr>
          <w:rFonts w:ascii="Times New Roman" w:hAnsi="Times New Roman" w:cs="Times New Roman"/>
          <w:sz w:val="24"/>
          <w:szCs w:val="24"/>
        </w:rPr>
        <w:fldChar w:fldCharType="end"/>
      </w:r>
    </w:p>
    <w:sectPr w:rsidR="000D0E85" w:rsidRPr="002E020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208" w:rsidRDefault="002E0208" w:rsidP="002E0208">
      <w:pPr>
        <w:spacing w:after="0" w:line="240" w:lineRule="auto"/>
      </w:pPr>
      <w:r>
        <w:separator/>
      </w:r>
    </w:p>
  </w:endnote>
  <w:endnote w:type="continuationSeparator" w:id="0">
    <w:p w:rsidR="002E0208" w:rsidRDefault="002E0208" w:rsidP="002E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208" w:rsidRDefault="002E0208" w:rsidP="002E0208">
      <w:pPr>
        <w:spacing w:after="0" w:line="240" w:lineRule="auto"/>
      </w:pPr>
      <w:r>
        <w:separator/>
      </w:r>
    </w:p>
  </w:footnote>
  <w:footnote w:type="continuationSeparator" w:id="0">
    <w:p w:rsidR="002E0208" w:rsidRDefault="002E0208" w:rsidP="002E0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208" w:rsidRPr="0092478F" w:rsidRDefault="002E0208" w:rsidP="002E0208">
    <w:pPr>
      <w:pStyle w:val="Header"/>
      <w:rPr>
        <w:rFonts w:asciiTheme="majorBidi" w:hAnsiTheme="majorBidi" w:cstheme="majorBidi"/>
      </w:rPr>
    </w:pPr>
    <w:r>
      <w:rPr>
        <w:rFonts w:asciiTheme="majorBidi" w:hAnsiTheme="majorBidi" w:cstheme="majorBidi"/>
      </w:rPr>
      <w:t>COGNITIVE BIASES IN CHRONIC HEADACHE</w:t>
    </w:r>
  </w:p>
  <w:p w:rsidR="002E0208" w:rsidRDefault="002E02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British Journal of Pai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5w25w9xar0t6ezzap5s5tzxdvdf5v9v0s9&quot;&gt;Publication database&lt;record-ids&gt;&lt;item&gt;85&lt;/item&gt;&lt;/record-ids&gt;&lt;/item&gt;&lt;/Libraries&gt;"/>
  </w:docVars>
  <w:rsids>
    <w:rsidRoot w:val="008219FE"/>
    <w:rsid w:val="002E0208"/>
    <w:rsid w:val="002E0F75"/>
    <w:rsid w:val="003435E2"/>
    <w:rsid w:val="007962C6"/>
    <w:rsid w:val="008219FE"/>
    <w:rsid w:val="00A91A9E"/>
    <w:rsid w:val="00F4192A"/>
    <w:rsid w:val="00FA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14420-DA8A-4E49-8F11-EE2CC381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08"/>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208"/>
    <w:rPr>
      <w:rFonts w:ascii="Calibri" w:eastAsia="Calibri" w:hAnsi="Calibri" w:cs="Arial"/>
    </w:rPr>
  </w:style>
  <w:style w:type="paragraph" w:styleId="Footer">
    <w:name w:val="footer"/>
    <w:basedOn w:val="Normal"/>
    <w:link w:val="FooterChar"/>
    <w:uiPriority w:val="99"/>
    <w:unhideWhenUsed/>
    <w:rsid w:val="002E0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208"/>
    <w:rPr>
      <w:rFonts w:ascii="Calibri" w:eastAsia="Calibri" w:hAnsi="Calibri" w:cs="Arial"/>
    </w:rPr>
  </w:style>
  <w:style w:type="paragraph" w:customStyle="1" w:styleId="EndNoteBibliographyTitle">
    <w:name w:val="EndNote Bibliography Title"/>
    <w:basedOn w:val="Normal"/>
    <w:link w:val="EndNoteBibliographyTitleChar"/>
    <w:rsid w:val="002E0208"/>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E0208"/>
    <w:rPr>
      <w:rFonts w:ascii="Calibri" w:eastAsia="Calibri" w:hAnsi="Calibri" w:cs="Arial"/>
      <w:noProof/>
      <w:lang w:val="en-US"/>
    </w:rPr>
  </w:style>
  <w:style w:type="paragraph" w:customStyle="1" w:styleId="EndNoteBibliography">
    <w:name w:val="EndNote Bibliography"/>
    <w:basedOn w:val="Normal"/>
    <w:link w:val="EndNoteBibliographyChar"/>
    <w:rsid w:val="002E0208"/>
    <w:pPr>
      <w:spacing w:line="240" w:lineRule="auto"/>
    </w:pPr>
    <w:rPr>
      <w:noProof/>
      <w:lang w:val="en-US"/>
    </w:rPr>
  </w:style>
  <w:style w:type="character" w:customStyle="1" w:styleId="EndNoteBibliographyChar">
    <w:name w:val="EndNote Bibliography Char"/>
    <w:basedOn w:val="DefaultParagraphFont"/>
    <w:link w:val="EndNoteBibliography"/>
    <w:rsid w:val="002E0208"/>
    <w:rPr>
      <w:rFonts w:ascii="Calibri" w:eastAsia="Calibri" w:hAnsi="Calibri" w:cs="Arial"/>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Schoth D.E.</dc:creator>
  <cp:keywords/>
  <dc:description/>
  <cp:lastModifiedBy>Schoth D.E.</cp:lastModifiedBy>
  <cp:revision>4</cp:revision>
  <dcterms:created xsi:type="dcterms:W3CDTF">2018-02-21T10:14:00Z</dcterms:created>
  <dcterms:modified xsi:type="dcterms:W3CDTF">2018-02-27T14:56:00Z</dcterms:modified>
</cp:coreProperties>
</file>