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1C" w:rsidRPr="00AC1169" w:rsidRDefault="00EA2283" w:rsidP="000C7850">
      <w:pPr>
        <w:autoSpaceDE w:val="0"/>
        <w:autoSpaceDN w:val="0"/>
        <w:adjustRightInd w:val="0"/>
        <w:spacing w:after="4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Supplementary Material 1 - </w:t>
      </w:r>
      <w:bookmarkStart w:id="0" w:name="_GoBack"/>
      <w:bookmarkEnd w:id="0"/>
      <w:r w:rsidR="008E091C" w:rsidRPr="00AC1169">
        <w:rPr>
          <w:rFonts w:ascii="Times New Roman" w:hAnsi="Times New Roman" w:cs="Times New Roman"/>
          <w:b/>
          <w:bCs/>
          <w:sz w:val="24"/>
          <w:szCs w:val="24"/>
        </w:rPr>
        <w:t xml:space="preserve">Supplementary </w:t>
      </w:r>
      <w:r w:rsidR="000C7850">
        <w:rPr>
          <w:rFonts w:ascii="Times New Roman" w:hAnsi="Times New Roman" w:cs="Times New Roman"/>
          <w:b/>
          <w:bCs/>
          <w:sz w:val="24"/>
          <w:szCs w:val="24"/>
        </w:rPr>
        <w:t>Questionnaire Information</w:t>
      </w:r>
    </w:p>
    <w:p w:rsidR="008E091C" w:rsidRPr="00AC1169" w:rsidRDefault="008E091C" w:rsidP="00FB3E4E">
      <w:pPr>
        <w:autoSpaceDE w:val="0"/>
        <w:autoSpaceDN w:val="0"/>
        <w:adjustRightInd w:val="0"/>
        <w:spacing w:after="40" w:line="480" w:lineRule="auto"/>
        <w:ind w:firstLine="720"/>
        <w:contextualSpacing/>
        <w:rPr>
          <w:rFonts w:ascii="Times New Roman" w:hAnsi="Times New Roman" w:cs="Times New Roman"/>
          <w:sz w:val="24"/>
          <w:szCs w:val="24"/>
        </w:rPr>
      </w:pPr>
      <w:r w:rsidRPr="00AC1169">
        <w:rPr>
          <w:rFonts w:ascii="Times New Roman" w:hAnsi="Times New Roman" w:cs="Times New Roman"/>
          <w:b/>
          <w:bCs/>
          <w:sz w:val="24"/>
          <w:szCs w:val="24"/>
        </w:rPr>
        <w:t xml:space="preserve">Hospital Anxiety and Depression Scale (HADS; </w:t>
      </w:r>
      <w:r w:rsidRPr="00AC1169">
        <w:rPr>
          <w:rFonts w:ascii="Times New Roman" w:hAnsi="Times New Roman" w:cs="Times New Roman"/>
          <w:b/>
          <w:bCs/>
          <w:sz w:val="24"/>
          <w:szCs w:val="24"/>
        </w:rPr>
        <w:fldChar w:fldCharType="begin"/>
      </w:r>
      <w:r w:rsidRPr="00AC1169">
        <w:rPr>
          <w:rFonts w:ascii="Times New Roman" w:hAnsi="Times New Roman" w:cs="Times New Roman"/>
          <w:b/>
          <w:bCs/>
          <w:sz w:val="24"/>
          <w:szCs w:val="24"/>
        </w:rPr>
        <w:instrText xml:space="preserve"> ADDIN EN.CITE &lt;EndNote&gt;&lt;Cite&gt;&lt;Author&gt;Zigmond&lt;/Author&gt;&lt;Year&gt;1983&lt;/Year&gt;&lt;RecNum&gt;806&lt;/RecNum&gt;&lt;DisplayText&gt;(Zigmond and Snaith, 1983)&lt;/DisplayText&gt;&lt;record&gt;&lt;rec-number&gt;806&lt;/rec-number&gt;&lt;foreign-keys&gt;&lt;key app="EN" db-id="rz5w25w9xar0t6ezzap5s5tzxdvdf5v9v0s9" timestamp="1439891433"&gt;806&lt;/key&gt;&lt;/foreign-keys&gt;&lt;ref-type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361-370&lt;/pages&gt;&lt;volume&gt;67&lt;/volume&gt;&lt;number&gt;6&lt;/number&gt;&lt;dates&gt;&lt;year&gt;1983&lt;/year&gt;&lt;/dates&gt;&lt;isbn&gt;0001-690X&lt;/isbn&gt;&lt;urls&gt;&lt;/urls&gt;&lt;/record&gt;&lt;/Cite&gt;&lt;/EndNote&gt;</w:instrText>
      </w:r>
      <w:r w:rsidRPr="00AC1169">
        <w:rPr>
          <w:rFonts w:ascii="Times New Roman" w:hAnsi="Times New Roman" w:cs="Times New Roman"/>
          <w:b/>
          <w:bCs/>
          <w:sz w:val="24"/>
          <w:szCs w:val="24"/>
        </w:rPr>
        <w:fldChar w:fldCharType="separate"/>
      </w:r>
      <w:r w:rsidRPr="00AC1169">
        <w:rPr>
          <w:rFonts w:ascii="Times New Roman" w:hAnsi="Times New Roman" w:cs="Times New Roman"/>
          <w:b/>
          <w:bCs/>
          <w:noProof/>
          <w:sz w:val="24"/>
          <w:szCs w:val="24"/>
        </w:rPr>
        <w:t>(</w:t>
      </w:r>
      <w:hyperlink w:anchor="_ENREF_13" w:tooltip="Zigmond, 1983 #806" w:history="1">
        <w:r w:rsidR="00FB3E4E" w:rsidRPr="00AC1169">
          <w:rPr>
            <w:rFonts w:ascii="Times New Roman" w:hAnsi="Times New Roman" w:cs="Times New Roman"/>
            <w:b/>
            <w:bCs/>
            <w:noProof/>
            <w:sz w:val="24"/>
            <w:szCs w:val="24"/>
          </w:rPr>
          <w:t>Zigmond and Snaith, 1983</w:t>
        </w:r>
      </w:hyperlink>
      <w:r w:rsidRPr="00AC1169">
        <w:rPr>
          <w:rFonts w:ascii="Times New Roman" w:hAnsi="Times New Roman" w:cs="Times New Roman"/>
          <w:b/>
          <w:bCs/>
          <w:noProof/>
          <w:sz w:val="24"/>
          <w:szCs w:val="24"/>
        </w:rPr>
        <w:t>)</w:t>
      </w:r>
      <w:r w:rsidRPr="00AC1169">
        <w:rPr>
          <w:rFonts w:ascii="Times New Roman" w:hAnsi="Times New Roman" w:cs="Times New Roman"/>
          <w:b/>
          <w:bCs/>
          <w:sz w:val="24"/>
          <w:szCs w:val="24"/>
        </w:rPr>
        <w:fldChar w:fldCharType="end"/>
      </w:r>
      <w:r w:rsidR="00895EA9" w:rsidRPr="00AC1169">
        <w:rPr>
          <w:rFonts w:ascii="Times New Roman" w:hAnsi="Times New Roman" w:cs="Times New Roman"/>
          <w:sz w:val="24"/>
          <w:szCs w:val="24"/>
        </w:rPr>
        <w:t>.  A</w:t>
      </w:r>
      <w:r w:rsidR="00AF6A67" w:rsidRPr="00AC1169">
        <w:rPr>
          <w:rFonts w:ascii="Times New Roman" w:hAnsi="Times New Roman" w:cs="Times New Roman"/>
          <w:sz w:val="24"/>
          <w:szCs w:val="24"/>
        </w:rPr>
        <w:t xml:space="preserve"> 14-item measure rating</w:t>
      </w:r>
      <w:r w:rsidRPr="00AC1169">
        <w:rPr>
          <w:rFonts w:ascii="Times New Roman" w:hAnsi="Times New Roman" w:cs="Times New Roman"/>
          <w:sz w:val="24"/>
          <w:szCs w:val="24"/>
        </w:rPr>
        <w:t xml:space="preserve"> the severity of </w:t>
      </w:r>
      <w:r w:rsidR="00AF6A67" w:rsidRPr="00AC1169">
        <w:rPr>
          <w:rFonts w:ascii="Times New Roman" w:hAnsi="Times New Roman" w:cs="Times New Roman"/>
          <w:sz w:val="24"/>
          <w:szCs w:val="24"/>
        </w:rPr>
        <w:t xml:space="preserve">anxiety and depression </w:t>
      </w:r>
      <w:r w:rsidRPr="00AC1169">
        <w:rPr>
          <w:rFonts w:ascii="Times New Roman" w:hAnsi="Times New Roman" w:cs="Times New Roman"/>
          <w:sz w:val="24"/>
          <w:szCs w:val="24"/>
        </w:rPr>
        <w:t xml:space="preserve">symptoms </w:t>
      </w:r>
      <w:r w:rsidR="00AF6A67" w:rsidRPr="00AC1169">
        <w:rPr>
          <w:rFonts w:ascii="Times New Roman" w:hAnsi="Times New Roman" w:cs="Times New Roman"/>
          <w:sz w:val="24"/>
          <w:szCs w:val="24"/>
        </w:rPr>
        <w:t xml:space="preserve">(seven each) </w:t>
      </w:r>
      <w:r w:rsidRPr="00AC1169">
        <w:rPr>
          <w:rFonts w:ascii="Times New Roman" w:hAnsi="Times New Roman" w:cs="Times New Roman"/>
          <w:sz w:val="24"/>
          <w:szCs w:val="24"/>
        </w:rPr>
        <w:t xml:space="preserve">over the past week.  Scores are summed for anxiety and depression subscales, each </w:t>
      </w:r>
      <w:r w:rsidR="00AF6A67" w:rsidRPr="00AC1169">
        <w:rPr>
          <w:rFonts w:ascii="Times New Roman" w:hAnsi="Times New Roman" w:cs="Times New Roman"/>
          <w:sz w:val="24"/>
          <w:szCs w:val="24"/>
        </w:rPr>
        <w:t>ranging from 0 – 21.  Higher scores indicate higher levels of anxiety/</w:t>
      </w:r>
      <w:r w:rsidRPr="00AC1169">
        <w:rPr>
          <w:rFonts w:ascii="Times New Roman" w:hAnsi="Times New Roman" w:cs="Times New Roman"/>
          <w:sz w:val="24"/>
          <w:szCs w:val="24"/>
        </w:rPr>
        <w:t xml:space="preserve">depression.  </w:t>
      </w:r>
      <w:r w:rsidR="00AF6A67" w:rsidRPr="00AC1169">
        <w:rPr>
          <w:rFonts w:ascii="Times New Roman" w:hAnsi="Times New Roman" w:cs="Times New Roman"/>
          <w:sz w:val="24"/>
          <w:szCs w:val="24"/>
        </w:rPr>
        <w:t>The i</w:t>
      </w:r>
      <w:r w:rsidRPr="00AC1169">
        <w:rPr>
          <w:rFonts w:ascii="Times New Roman" w:hAnsi="Times New Roman" w:cs="Times New Roman"/>
          <w:sz w:val="24"/>
          <w:szCs w:val="24"/>
        </w:rPr>
        <w:t>nternal consistency of anxiety (.68 - .93, mean .82) and depression (.67 - .90, mean .82) subscales</w:t>
      </w:r>
      <w:r w:rsidR="00AF6A67" w:rsidRPr="00AC1169">
        <w:rPr>
          <w:rFonts w:ascii="Times New Roman" w:hAnsi="Times New Roman" w:cs="Times New Roman"/>
          <w:sz w:val="24"/>
          <w:szCs w:val="24"/>
        </w:rPr>
        <w:t xml:space="preserve"> has been supported in a review of 747 papers using the HADS </w:t>
      </w:r>
      <w:r w:rsidRPr="00AC1169">
        <w:rPr>
          <w:rFonts w:ascii="Times New Roman" w:hAnsi="Times New Roman" w:cs="Times New Roman"/>
          <w:sz w:val="24"/>
          <w:szCs w:val="24"/>
        </w:rPr>
        <w:fldChar w:fldCharType="begin"/>
      </w:r>
      <w:r w:rsidRPr="00AC1169">
        <w:rPr>
          <w:rFonts w:ascii="Times New Roman" w:hAnsi="Times New Roman" w:cs="Times New Roman"/>
          <w:sz w:val="24"/>
          <w:szCs w:val="24"/>
        </w:rPr>
        <w:instrText xml:space="preserve"> ADDIN EN.CITE &lt;EndNote&gt;&lt;Cite&gt;&lt;Author&gt;Bjelland&lt;/Author&gt;&lt;Year&gt;2002&lt;/Year&gt;&lt;RecNum&gt;5&lt;/RecNum&gt;&lt;DisplayText&gt;(Bjelland et al., 2002)&lt;/DisplayText&gt;&lt;record&gt;&lt;rec-number&gt;5&lt;/rec-number&gt;&lt;foreign-keys&gt;&lt;key app="EN" db-id="rz5w25w9xar0t6ezzap5s5tzxdvdf5v9v0s9" timestamp="1363595678"&gt;5&lt;/key&gt;&lt;/foreign-keys&gt;&lt;ref-type name="Journal Article"&gt;17&lt;/ref-type&gt;&lt;contributors&gt;&lt;authors&gt;&lt;author&gt;Bjelland,I.&lt;/author&gt;&lt;author&gt;Dahl, A. A.&lt;/author&gt;&lt;author&gt;Tangen, T.&lt;/author&gt;&lt;author&gt;Necklemann, D.&lt;/author&gt;&lt;/authors&gt;&lt;/contributors&gt;&lt;titles&gt;&lt;title&gt;The validity of the Hospital Anxiety and Depression Scale: An updated literature review&lt;/title&gt;&lt;secondary-title&gt;Journal of Psychosomatic Research&lt;/secondary-title&gt;&lt;/titles&gt;&lt;periodical&gt;&lt;full-title&gt;Journal of Psychosomatic Research&lt;/full-title&gt;&lt;abbr-1&gt;J. Psychosom. Res.&lt;/abbr-1&gt;&lt;abbr-2&gt;J Psychosom Res&lt;/abbr-2&gt;&lt;/periodical&gt;&lt;pages&gt;69-77&lt;/pages&gt;&lt;volume&gt;52&lt;/volume&gt;&lt;dates&gt;&lt;year&gt;2002&lt;/year&gt;&lt;/dates&gt;&lt;urls&gt;&lt;/urls&gt;&lt;electronic-resource-num&gt;10.1016/S0022-3999(01)00296-3&lt;/electronic-resource-num&gt;&lt;/record&gt;&lt;/Cite&gt;&lt;/EndNote&gt;</w:instrText>
      </w:r>
      <w:r w:rsidRPr="00AC1169">
        <w:rPr>
          <w:rFonts w:ascii="Times New Roman" w:hAnsi="Times New Roman" w:cs="Times New Roman"/>
          <w:sz w:val="24"/>
          <w:szCs w:val="24"/>
        </w:rPr>
        <w:fldChar w:fldCharType="separate"/>
      </w:r>
      <w:r w:rsidRPr="00AC1169">
        <w:rPr>
          <w:rFonts w:ascii="Times New Roman" w:hAnsi="Times New Roman" w:cs="Times New Roman"/>
          <w:noProof/>
          <w:sz w:val="24"/>
          <w:szCs w:val="24"/>
        </w:rPr>
        <w:t>(</w:t>
      </w:r>
      <w:hyperlink w:anchor="_ENREF_2" w:tooltip="Bjelland, 2002 #5" w:history="1">
        <w:r w:rsidR="00FB3E4E" w:rsidRPr="00AC1169">
          <w:rPr>
            <w:rFonts w:ascii="Times New Roman" w:hAnsi="Times New Roman" w:cs="Times New Roman"/>
            <w:noProof/>
            <w:sz w:val="24"/>
            <w:szCs w:val="24"/>
          </w:rPr>
          <w:t>Bjelland et al., 2002</w:t>
        </w:r>
      </w:hyperlink>
      <w:r w:rsidRPr="00AC1169">
        <w:rPr>
          <w:rFonts w:ascii="Times New Roman" w:hAnsi="Times New Roman" w:cs="Times New Roman"/>
          <w:noProof/>
          <w:sz w:val="24"/>
          <w:szCs w:val="24"/>
        </w:rPr>
        <w:t>)</w:t>
      </w:r>
      <w:r w:rsidRPr="00AC1169">
        <w:rPr>
          <w:rFonts w:ascii="Times New Roman" w:hAnsi="Times New Roman" w:cs="Times New Roman"/>
          <w:sz w:val="24"/>
          <w:szCs w:val="24"/>
        </w:rPr>
        <w:fldChar w:fldCharType="end"/>
      </w:r>
      <w:r w:rsidRPr="00AC1169">
        <w:rPr>
          <w:rFonts w:ascii="Times New Roman" w:hAnsi="Times New Roman" w:cs="Times New Roman"/>
          <w:sz w:val="24"/>
          <w:szCs w:val="24"/>
        </w:rPr>
        <w:t xml:space="preserve">.  Cronbach’s alpha in the </w:t>
      </w:r>
      <w:r w:rsidR="00AF6A67" w:rsidRPr="00AC1169">
        <w:rPr>
          <w:rFonts w:ascii="Times New Roman" w:hAnsi="Times New Roman" w:cs="Times New Roman"/>
          <w:sz w:val="24"/>
          <w:szCs w:val="24"/>
        </w:rPr>
        <w:t>present study</w:t>
      </w:r>
      <w:r w:rsidRPr="00AC1169">
        <w:rPr>
          <w:rFonts w:ascii="Times New Roman" w:hAnsi="Times New Roman" w:cs="Times New Roman"/>
          <w:sz w:val="24"/>
          <w:szCs w:val="24"/>
        </w:rPr>
        <w:t xml:space="preserve"> for anxiety and depression subscales were </w:t>
      </w:r>
      <w:r w:rsidR="00895EA9" w:rsidRPr="00AC1169">
        <w:rPr>
          <w:rFonts w:ascii="Times New Roman" w:hAnsi="Times New Roman" w:cs="Times New Roman"/>
          <w:sz w:val="24"/>
          <w:szCs w:val="24"/>
        </w:rPr>
        <w:t>.85</w:t>
      </w:r>
      <w:r w:rsidR="00AF6A67" w:rsidRPr="00AC1169">
        <w:rPr>
          <w:rFonts w:ascii="Times New Roman" w:hAnsi="Times New Roman" w:cs="Times New Roman"/>
          <w:sz w:val="24"/>
          <w:szCs w:val="24"/>
        </w:rPr>
        <w:t xml:space="preserve"> and </w:t>
      </w:r>
      <w:r w:rsidR="00895EA9" w:rsidRPr="00AC1169">
        <w:rPr>
          <w:rFonts w:ascii="Times New Roman" w:hAnsi="Times New Roman" w:cs="Times New Roman"/>
          <w:sz w:val="24"/>
          <w:szCs w:val="24"/>
        </w:rPr>
        <w:t>.80</w:t>
      </w:r>
      <w:r w:rsidRPr="00AC1169">
        <w:rPr>
          <w:rFonts w:ascii="Times New Roman" w:hAnsi="Times New Roman" w:cs="Times New Roman"/>
          <w:sz w:val="24"/>
          <w:szCs w:val="24"/>
        </w:rPr>
        <w:t xml:space="preserve"> respectively.</w:t>
      </w:r>
    </w:p>
    <w:p w:rsidR="008E091C" w:rsidRPr="00AC1169" w:rsidRDefault="008E091C" w:rsidP="00FB3E4E">
      <w:pPr>
        <w:spacing w:after="40" w:line="480" w:lineRule="auto"/>
        <w:ind w:firstLine="720"/>
        <w:contextualSpacing/>
        <w:rPr>
          <w:rFonts w:ascii="Times New Roman" w:hAnsi="Times New Roman" w:cs="Times New Roman"/>
          <w:sz w:val="24"/>
          <w:szCs w:val="24"/>
        </w:rPr>
      </w:pPr>
      <w:r w:rsidRPr="00AC1169">
        <w:rPr>
          <w:rFonts w:ascii="Times New Roman" w:hAnsi="Times New Roman" w:cs="Times New Roman"/>
          <w:b/>
          <w:bCs/>
          <w:sz w:val="24"/>
          <w:szCs w:val="24"/>
        </w:rPr>
        <w:t xml:space="preserve">State-Trait Anxiety Inventory (STAI; </w:t>
      </w:r>
      <w:r w:rsidRPr="00AC1169">
        <w:rPr>
          <w:rFonts w:ascii="Times New Roman" w:hAnsi="Times New Roman" w:cs="Times New Roman"/>
          <w:b/>
          <w:bCs/>
          <w:sz w:val="24"/>
          <w:szCs w:val="24"/>
        </w:rPr>
        <w:fldChar w:fldCharType="begin"/>
      </w:r>
      <w:r w:rsidRPr="00AC1169">
        <w:rPr>
          <w:rFonts w:ascii="Times New Roman" w:hAnsi="Times New Roman" w:cs="Times New Roman"/>
          <w:b/>
          <w:bCs/>
          <w:sz w:val="24"/>
          <w:szCs w:val="24"/>
        </w:rPr>
        <w:instrText xml:space="preserve"> ADDIN EN.CITE &lt;EndNote&gt;&lt;Cite&gt;&lt;Author&gt;Spielberger&lt;/Author&gt;&lt;Year&gt;1970&lt;/Year&gt;&lt;RecNum&gt;35&lt;/RecNum&gt;&lt;DisplayText&gt;(Spielberger et al., 1970)&lt;/DisplayText&gt;&lt;record&gt;&lt;rec-number&gt;35&lt;/rec-number&gt;&lt;foreign-keys&gt;&lt;key app="EN" db-id="rz5w25w9xar0t6ezzap5s5tzxdvdf5v9v0s9" timestamp="1363595679"&gt;35&lt;/key&gt;&lt;/foreign-keys&gt;&lt;ref-type name="Book"&gt;6&lt;/ref-type&gt;&lt;contributors&gt;&lt;authors&gt;&lt;author&gt;Spielberger, C. D.&lt;/author&gt;&lt;author&gt;Gorsuch, R. L.&lt;/author&gt;&lt;author&gt;Lushene, R. E.&lt;/author&gt;&lt;/authors&gt;&lt;/contributors&gt;&lt;titles&gt;&lt;title&gt;State Trait Anxiety Inventory&lt;/title&gt;&lt;/titles&gt;&lt;dates&gt;&lt;year&gt;1970&lt;/year&gt;&lt;/dates&gt;&lt;pub-location&gt;Palo Alto, California&lt;/pub-location&gt;&lt;publisher&gt;Consulting Psychologists Press&lt;/publisher&gt;&lt;urls&gt;&lt;/urls&gt;&lt;/record&gt;&lt;/Cite&gt;&lt;/EndNote&gt;</w:instrText>
      </w:r>
      <w:r w:rsidRPr="00AC1169">
        <w:rPr>
          <w:rFonts w:ascii="Times New Roman" w:hAnsi="Times New Roman" w:cs="Times New Roman"/>
          <w:b/>
          <w:bCs/>
          <w:sz w:val="24"/>
          <w:szCs w:val="24"/>
        </w:rPr>
        <w:fldChar w:fldCharType="separate"/>
      </w:r>
      <w:r w:rsidRPr="00AC1169">
        <w:rPr>
          <w:rFonts w:ascii="Times New Roman" w:hAnsi="Times New Roman" w:cs="Times New Roman"/>
          <w:b/>
          <w:bCs/>
          <w:noProof/>
          <w:sz w:val="24"/>
          <w:szCs w:val="24"/>
        </w:rPr>
        <w:t>(</w:t>
      </w:r>
      <w:hyperlink w:anchor="_ENREF_9" w:tooltip="Spielberger, 1970 #35" w:history="1">
        <w:r w:rsidR="00FB3E4E" w:rsidRPr="00AC1169">
          <w:rPr>
            <w:rFonts w:ascii="Times New Roman" w:hAnsi="Times New Roman" w:cs="Times New Roman"/>
            <w:b/>
            <w:bCs/>
            <w:noProof/>
            <w:sz w:val="24"/>
            <w:szCs w:val="24"/>
          </w:rPr>
          <w:t>Spielberger et al., 1970</w:t>
        </w:r>
      </w:hyperlink>
      <w:r w:rsidRPr="00AC1169">
        <w:rPr>
          <w:rFonts w:ascii="Times New Roman" w:hAnsi="Times New Roman" w:cs="Times New Roman"/>
          <w:b/>
          <w:bCs/>
          <w:noProof/>
          <w:sz w:val="24"/>
          <w:szCs w:val="24"/>
        </w:rPr>
        <w:t>)</w:t>
      </w:r>
      <w:r w:rsidRPr="00AC1169">
        <w:rPr>
          <w:rFonts w:ascii="Times New Roman" w:hAnsi="Times New Roman" w:cs="Times New Roman"/>
          <w:b/>
          <w:bCs/>
          <w:sz w:val="24"/>
          <w:szCs w:val="24"/>
        </w:rPr>
        <w:fldChar w:fldCharType="end"/>
      </w:r>
      <w:r w:rsidR="00895EA9" w:rsidRPr="00AC1169">
        <w:rPr>
          <w:rFonts w:ascii="Times New Roman" w:hAnsi="Times New Roman" w:cs="Times New Roman"/>
          <w:sz w:val="24"/>
          <w:szCs w:val="24"/>
        </w:rPr>
        <w:t>.  A</w:t>
      </w:r>
      <w:r w:rsidRPr="00AC1169">
        <w:rPr>
          <w:rFonts w:ascii="Times New Roman" w:hAnsi="Times New Roman" w:cs="Times New Roman"/>
          <w:sz w:val="24"/>
          <w:szCs w:val="24"/>
        </w:rPr>
        <w:t xml:space="preserve"> 40-item measure of state (i.e., how the respondent currently feels) and trait (i.e. how the respondent generally feels) anxiety</w:t>
      </w:r>
      <w:r w:rsidR="00AF6A67" w:rsidRPr="00AC1169">
        <w:rPr>
          <w:rFonts w:ascii="Times New Roman" w:hAnsi="Times New Roman" w:cs="Times New Roman"/>
          <w:sz w:val="24"/>
          <w:szCs w:val="24"/>
        </w:rPr>
        <w:t xml:space="preserve"> (20 items each)</w:t>
      </w:r>
      <w:r w:rsidRPr="00AC1169">
        <w:rPr>
          <w:rFonts w:ascii="Times New Roman" w:hAnsi="Times New Roman" w:cs="Times New Roman"/>
          <w:sz w:val="24"/>
          <w:szCs w:val="24"/>
        </w:rPr>
        <w:t>.</w:t>
      </w:r>
      <w:r w:rsidR="00AF6A67" w:rsidRPr="00AC1169">
        <w:rPr>
          <w:rFonts w:ascii="Times New Roman" w:hAnsi="Times New Roman" w:cs="Times New Roman"/>
          <w:sz w:val="24"/>
          <w:szCs w:val="24"/>
        </w:rPr>
        <w:t xml:space="preserve">  Answers are selected from a four-point Likert scale, with state and trait subscale scores each ranging from </w:t>
      </w:r>
      <w:r w:rsidRPr="00AC1169">
        <w:rPr>
          <w:rFonts w:ascii="Times New Roman" w:hAnsi="Times New Roman" w:cs="Times New Roman"/>
          <w:sz w:val="24"/>
          <w:szCs w:val="24"/>
        </w:rPr>
        <w:t xml:space="preserve">20 </w:t>
      </w:r>
      <w:r w:rsidR="00AF6A67" w:rsidRPr="00AC1169">
        <w:rPr>
          <w:rFonts w:ascii="Times New Roman" w:hAnsi="Times New Roman" w:cs="Times New Roman"/>
          <w:sz w:val="24"/>
          <w:szCs w:val="24"/>
        </w:rPr>
        <w:t>–</w:t>
      </w:r>
      <w:r w:rsidRPr="00AC1169">
        <w:rPr>
          <w:rFonts w:ascii="Times New Roman" w:hAnsi="Times New Roman" w:cs="Times New Roman"/>
          <w:sz w:val="24"/>
          <w:szCs w:val="24"/>
        </w:rPr>
        <w:t xml:space="preserve"> 80</w:t>
      </w:r>
      <w:r w:rsidR="00AF6A67" w:rsidRPr="00AC1169">
        <w:rPr>
          <w:rFonts w:ascii="Times New Roman" w:hAnsi="Times New Roman" w:cs="Times New Roman"/>
          <w:sz w:val="24"/>
          <w:szCs w:val="24"/>
        </w:rPr>
        <w:t>.  H</w:t>
      </w:r>
      <w:r w:rsidRPr="00AC1169">
        <w:rPr>
          <w:rFonts w:ascii="Times New Roman" w:hAnsi="Times New Roman" w:cs="Times New Roman"/>
          <w:sz w:val="24"/>
          <w:szCs w:val="24"/>
        </w:rPr>
        <w:t xml:space="preserve">igher scores indicate more intense or frequent feelings of anxiety.  </w:t>
      </w:r>
      <w:r w:rsidR="00AF6A67" w:rsidRPr="00AC1169">
        <w:rPr>
          <w:rFonts w:ascii="Times New Roman" w:hAnsi="Times New Roman" w:cs="Times New Roman"/>
          <w:sz w:val="24"/>
          <w:szCs w:val="24"/>
        </w:rPr>
        <w:t xml:space="preserve">For state and trait subscales high levels of internal consistency (.91 and .89 respectively) and test-retest reliability (.70 and .88 respectively) were reported in a review of 45 articles </w:t>
      </w:r>
      <w:r w:rsidR="00AF6A67" w:rsidRPr="00AC1169">
        <w:rPr>
          <w:rFonts w:ascii="Times New Roman" w:hAnsi="Times New Roman" w:cs="Times New Roman"/>
          <w:sz w:val="24"/>
          <w:szCs w:val="24"/>
        </w:rPr>
        <w:fldChar w:fldCharType="begin"/>
      </w:r>
      <w:r w:rsidR="00AF6A67" w:rsidRPr="00AC1169">
        <w:rPr>
          <w:rFonts w:ascii="Times New Roman" w:hAnsi="Times New Roman" w:cs="Times New Roman"/>
          <w:sz w:val="24"/>
          <w:szCs w:val="24"/>
        </w:rPr>
        <w:instrText xml:space="preserve"> ADDIN EN.CITE &lt;EndNote&gt;&lt;Cite&gt;&lt;Author&gt;Barnes&lt;/Author&gt;&lt;Year&gt;2002&lt;/Year&gt;&lt;RecNum&gt;3&lt;/RecNum&gt;&lt;DisplayText&gt;(Barnes et al., 2002)&lt;/DisplayText&gt;&lt;record&gt;&lt;rec-number&gt;3&lt;/rec-number&gt;&lt;foreign-keys&gt;&lt;key app="EN" db-id="rz5w25w9xar0t6ezzap5s5tzxdvdf5v9v0s9" timestamp="1363595678"&gt;3&lt;/key&gt;&lt;/foreign-keys&gt;&lt;ref-type name="Journal Article"&gt;17&lt;/ref-type&gt;&lt;contributors&gt;&lt;authors&gt;&lt;author&gt;Barnes, L. L. B.&lt;/author&gt;&lt;author&gt;Harp, D.&lt;/author&gt;&lt;author&gt;Jung, W. S.&lt;/author&gt;&lt;/authors&gt;&lt;/contributors&gt;&lt;titles&gt;&lt;title&gt;Reliability generalization of scores on the Spielberger State-Trait Anxiety Inventory&lt;/title&gt;&lt;secondary-title&gt;Educational and Psychological Measurement&lt;/secondary-title&gt;&lt;/titles&gt;&lt;periodical&gt;&lt;full-title&gt;Educational and Psychological Measurement&lt;/full-title&gt;&lt;abbr-1&gt;Educ. Psychol. Meas.&lt;/abbr-1&gt;&lt;abbr-2&gt;Educ Psychol Meas&lt;/abbr-2&gt;&lt;abbr-3&gt;Educational &amp;amp; Psychological Measurement&lt;/abbr-3&gt;&lt;/periodical&gt;&lt;pages&gt;603 - 618&lt;/pages&gt;&lt;volume&gt;62&lt;/volume&gt;&lt;number&gt;4&lt;/number&gt;&lt;dates&gt;&lt;year&gt;2002&lt;/year&gt;&lt;/dates&gt;&lt;urls&gt;&lt;/urls&gt;&lt;electronic-resource-num&gt;10.1177/0013164402062004005&lt;/electronic-resource-num&gt;&lt;/record&gt;&lt;/Cite&gt;&lt;/EndNote&gt;</w:instrText>
      </w:r>
      <w:r w:rsidR="00AF6A67" w:rsidRPr="00AC1169">
        <w:rPr>
          <w:rFonts w:ascii="Times New Roman" w:hAnsi="Times New Roman" w:cs="Times New Roman"/>
          <w:sz w:val="24"/>
          <w:szCs w:val="24"/>
        </w:rPr>
        <w:fldChar w:fldCharType="separate"/>
      </w:r>
      <w:r w:rsidR="00AF6A67" w:rsidRPr="00AC1169">
        <w:rPr>
          <w:rFonts w:ascii="Times New Roman" w:hAnsi="Times New Roman" w:cs="Times New Roman"/>
          <w:noProof/>
          <w:sz w:val="24"/>
          <w:szCs w:val="24"/>
        </w:rPr>
        <w:t>(</w:t>
      </w:r>
      <w:hyperlink w:anchor="_ENREF_1" w:tooltip="Barnes, 2002 #3" w:history="1">
        <w:r w:rsidR="00FB3E4E" w:rsidRPr="00AC1169">
          <w:rPr>
            <w:rFonts w:ascii="Times New Roman" w:hAnsi="Times New Roman" w:cs="Times New Roman"/>
            <w:noProof/>
            <w:sz w:val="24"/>
            <w:szCs w:val="24"/>
          </w:rPr>
          <w:t>Barnes et al., 2002</w:t>
        </w:r>
      </w:hyperlink>
      <w:r w:rsidR="00AF6A67" w:rsidRPr="00AC1169">
        <w:rPr>
          <w:rFonts w:ascii="Times New Roman" w:hAnsi="Times New Roman" w:cs="Times New Roman"/>
          <w:noProof/>
          <w:sz w:val="24"/>
          <w:szCs w:val="24"/>
        </w:rPr>
        <w:t>)</w:t>
      </w:r>
      <w:r w:rsidR="00AF6A67" w:rsidRPr="00AC1169">
        <w:rPr>
          <w:rFonts w:ascii="Times New Roman" w:hAnsi="Times New Roman" w:cs="Times New Roman"/>
          <w:sz w:val="24"/>
          <w:szCs w:val="24"/>
        </w:rPr>
        <w:fldChar w:fldCharType="end"/>
      </w:r>
      <w:r w:rsidR="00AF6A67" w:rsidRPr="00AC1169">
        <w:rPr>
          <w:rFonts w:ascii="Times New Roman" w:hAnsi="Times New Roman" w:cs="Times New Roman"/>
          <w:sz w:val="24"/>
          <w:szCs w:val="24"/>
        </w:rPr>
        <w:t xml:space="preserve">.  </w:t>
      </w:r>
      <w:r w:rsidRPr="00AC1169">
        <w:rPr>
          <w:rFonts w:ascii="Times New Roman" w:hAnsi="Times New Roman" w:cs="Times New Roman"/>
          <w:sz w:val="24"/>
          <w:szCs w:val="24"/>
        </w:rPr>
        <w:t xml:space="preserve">Cronbach’s alpha in the </w:t>
      </w:r>
      <w:r w:rsidR="00AF6A67" w:rsidRPr="00AC1169">
        <w:rPr>
          <w:rFonts w:ascii="Times New Roman" w:hAnsi="Times New Roman" w:cs="Times New Roman"/>
          <w:sz w:val="24"/>
          <w:szCs w:val="24"/>
        </w:rPr>
        <w:t>present study</w:t>
      </w:r>
      <w:r w:rsidRPr="00AC1169">
        <w:rPr>
          <w:rFonts w:ascii="Times New Roman" w:hAnsi="Times New Roman" w:cs="Times New Roman"/>
          <w:sz w:val="24"/>
          <w:szCs w:val="24"/>
        </w:rPr>
        <w:t xml:space="preserve"> for </w:t>
      </w:r>
      <w:r w:rsidR="00AF6A67" w:rsidRPr="00AC1169">
        <w:rPr>
          <w:rFonts w:ascii="Times New Roman" w:hAnsi="Times New Roman" w:cs="Times New Roman"/>
          <w:sz w:val="24"/>
          <w:szCs w:val="24"/>
        </w:rPr>
        <w:t>state and trait subscales were</w:t>
      </w:r>
      <w:r w:rsidR="00B653F5" w:rsidRPr="00AC1169">
        <w:rPr>
          <w:rFonts w:ascii="Times New Roman" w:hAnsi="Times New Roman" w:cs="Times New Roman"/>
          <w:sz w:val="24"/>
          <w:szCs w:val="24"/>
        </w:rPr>
        <w:t xml:space="preserve"> both</w:t>
      </w:r>
      <w:r w:rsidR="00AF6A67" w:rsidRPr="00AC1169">
        <w:rPr>
          <w:rFonts w:ascii="Times New Roman" w:hAnsi="Times New Roman" w:cs="Times New Roman"/>
          <w:sz w:val="24"/>
          <w:szCs w:val="24"/>
        </w:rPr>
        <w:t xml:space="preserve"> </w:t>
      </w:r>
      <w:r w:rsidR="00B653F5" w:rsidRPr="00AC1169">
        <w:rPr>
          <w:rFonts w:ascii="Times New Roman" w:hAnsi="Times New Roman" w:cs="Times New Roman"/>
          <w:sz w:val="24"/>
          <w:szCs w:val="24"/>
        </w:rPr>
        <w:t>.89</w:t>
      </w:r>
      <w:r w:rsidRPr="00AC1169">
        <w:rPr>
          <w:rFonts w:ascii="Times New Roman" w:hAnsi="Times New Roman" w:cs="Times New Roman"/>
          <w:sz w:val="24"/>
          <w:szCs w:val="24"/>
        </w:rPr>
        <w:t>.</w:t>
      </w:r>
    </w:p>
    <w:p w:rsidR="008E091C" w:rsidRPr="00AC1169" w:rsidRDefault="008E091C" w:rsidP="00FB3E4E">
      <w:pPr>
        <w:autoSpaceDE w:val="0"/>
        <w:autoSpaceDN w:val="0"/>
        <w:adjustRightInd w:val="0"/>
        <w:spacing w:after="40" w:line="480" w:lineRule="auto"/>
        <w:ind w:firstLine="720"/>
        <w:rPr>
          <w:rFonts w:ascii="Times New Roman" w:hAnsi="Times New Roman" w:cs="Times New Roman"/>
          <w:sz w:val="24"/>
          <w:szCs w:val="24"/>
        </w:rPr>
      </w:pPr>
      <w:r w:rsidRPr="00AC1169">
        <w:rPr>
          <w:rFonts w:ascii="Times New Roman" w:hAnsi="Times New Roman" w:cs="Times New Roman"/>
          <w:b/>
          <w:bCs/>
          <w:sz w:val="24"/>
          <w:szCs w:val="24"/>
          <w:lang w:val="en-US"/>
        </w:rPr>
        <w:t xml:space="preserve">McGill Pain Questionnaire (MPQ; </w:t>
      </w:r>
      <w:r w:rsidRPr="00AC1169">
        <w:rPr>
          <w:rFonts w:ascii="Times New Roman" w:hAnsi="Times New Roman" w:cs="Times New Roman"/>
          <w:b/>
          <w:bCs/>
          <w:sz w:val="24"/>
          <w:szCs w:val="24"/>
          <w:lang w:val="en-US"/>
        </w:rPr>
        <w:fldChar w:fldCharType="begin"/>
      </w:r>
      <w:r w:rsidRPr="00AC1169">
        <w:rPr>
          <w:rFonts w:ascii="Times New Roman" w:hAnsi="Times New Roman" w:cs="Times New Roman"/>
          <w:b/>
          <w:bCs/>
          <w:sz w:val="24"/>
          <w:szCs w:val="24"/>
          <w:lang w:val="en-US"/>
        </w:rPr>
        <w:instrText xml:space="preserve"> ADDIN EN.CITE &lt;EndNote&gt;&lt;Cite&gt;&lt;Author&gt;Melzack&lt;/Author&gt;&lt;Year&gt;1975&lt;/Year&gt;&lt;RecNum&gt;633&lt;/RecNum&gt;&lt;DisplayText&gt;(Melzack, 1975)&lt;/DisplayText&gt;&lt;record&gt;&lt;rec-number&gt;633&lt;/rec-number&gt;&lt;foreign-keys&gt;&lt;key app="EN" db-id="rz5w25w9xar0t6ezzap5s5tzxdvdf5v9v0s9" timestamp="1426860972"&gt;633&lt;/key&gt;&lt;/foreign-keys&gt;&lt;ref-type name="Journal Article"&gt;17&lt;/ref-type&gt;&lt;contributors&gt;&lt;authors&gt;&lt;author&gt;Melzack, R.&lt;/author&gt;&lt;/authors&gt;&lt;/contributors&gt;&lt;titles&gt;&lt;title&gt;The McGill Pain Questionnaire: major properties and scoring methods&lt;/title&gt;&lt;secondary-title&gt;PAIN&lt;/secondary-title&gt;&lt;/titles&gt;&lt;periodical&gt;&lt;full-title&gt;Pain&lt;/full-title&gt;&lt;abbr-1&gt;Pain&lt;/abbr-1&gt;&lt;abbr-2&gt;Pain&lt;/abbr-2&gt;&lt;/periodical&gt;&lt;pages&gt;277-299&lt;/pages&gt;&lt;volume&gt;1&lt;/volume&gt;&lt;number&gt;3&lt;/number&gt;&lt;dates&gt;&lt;year&gt;1975&lt;/year&gt;&lt;/dates&gt;&lt;urls&gt;&lt;/urls&gt;&lt;electronic-resource-num&gt;10.1016/0304-3959(75)90044-5&lt;/electronic-resource-num&gt;&lt;/record&gt;&lt;/Cite&gt;&lt;/EndNote&gt;</w:instrText>
      </w:r>
      <w:r w:rsidRPr="00AC1169">
        <w:rPr>
          <w:rFonts w:ascii="Times New Roman" w:hAnsi="Times New Roman" w:cs="Times New Roman"/>
          <w:b/>
          <w:bCs/>
          <w:sz w:val="24"/>
          <w:szCs w:val="24"/>
          <w:lang w:val="en-US"/>
        </w:rPr>
        <w:fldChar w:fldCharType="separate"/>
      </w:r>
      <w:r w:rsidRPr="00AC1169">
        <w:rPr>
          <w:rFonts w:ascii="Times New Roman" w:hAnsi="Times New Roman" w:cs="Times New Roman"/>
          <w:b/>
          <w:bCs/>
          <w:noProof/>
          <w:sz w:val="24"/>
          <w:szCs w:val="24"/>
          <w:lang w:val="en-US"/>
        </w:rPr>
        <w:t>(</w:t>
      </w:r>
      <w:hyperlink w:anchor="_ENREF_8" w:tooltip="Melzack, 1975 #633" w:history="1">
        <w:r w:rsidR="00FB3E4E" w:rsidRPr="00AC1169">
          <w:rPr>
            <w:rFonts w:ascii="Times New Roman" w:hAnsi="Times New Roman" w:cs="Times New Roman"/>
            <w:b/>
            <w:bCs/>
            <w:noProof/>
            <w:sz w:val="24"/>
            <w:szCs w:val="24"/>
            <w:lang w:val="en-US"/>
          </w:rPr>
          <w:t>Melzack, 1975</w:t>
        </w:r>
      </w:hyperlink>
      <w:r w:rsidRPr="00AC1169">
        <w:rPr>
          <w:rFonts w:ascii="Times New Roman" w:hAnsi="Times New Roman" w:cs="Times New Roman"/>
          <w:b/>
          <w:bCs/>
          <w:noProof/>
          <w:sz w:val="24"/>
          <w:szCs w:val="24"/>
          <w:lang w:val="en-US"/>
        </w:rPr>
        <w:t>)</w:t>
      </w:r>
      <w:r w:rsidRPr="00AC1169">
        <w:rPr>
          <w:rFonts w:ascii="Times New Roman" w:hAnsi="Times New Roman" w:cs="Times New Roman"/>
          <w:b/>
          <w:bCs/>
          <w:sz w:val="24"/>
          <w:szCs w:val="24"/>
          <w:lang w:val="en-US"/>
        </w:rPr>
        <w:fldChar w:fldCharType="end"/>
      </w:r>
      <w:r w:rsidR="00CA42AC" w:rsidRPr="00AC1169">
        <w:rPr>
          <w:rFonts w:ascii="Times New Roman" w:hAnsi="Times New Roman" w:cs="Times New Roman"/>
          <w:sz w:val="24"/>
          <w:szCs w:val="24"/>
          <w:lang w:val="en-US"/>
        </w:rPr>
        <w:t>.  A self-report measure assessing</w:t>
      </w:r>
      <w:r w:rsidRPr="00AC1169">
        <w:rPr>
          <w:rFonts w:ascii="Times New Roman" w:hAnsi="Times New Roman" w:cs="Times New Roman"/>
          <w:sz w:val="24"/>
          <w:szCs w:val="24"/>
          <w:lang w:val="en-US"/>
        </w:rPr>
        <w:t xml:space="preserve"> characteristics of pain and pain intensity </w:t>
      </w:r>
      <w:r w:rsidR="00CA42AC" w:rsidRPr="00AC1169">
        <w:rPr>
          <w:rFonts w:ascii="Times New Roman" w:hAnsi="Times New Roman" w:cs="Times New Roman"/>
          <w:sz w:val="24"/>
          <w:szCs w:val="24"/>
          <w:lang w:val="en-US"/>
        </w:rPr>
        <w:t>via</w:t>
      </w:r>
      <w:r w:rsidRPr="00AC1169">
        <w:rPr>
          <w:rFonts w:ascii="Times New Roman" w:hAnsi="Times New Roman" w:cs="Times New Roman"/>
          <w:sz w:val="24"/>
          <w:szCs w:val="24"/>
          <w:lang w:val="en-US"/>
        </w:rPr>
        <w:t xml:space="preserve"> verbal descriptors</w:t>
      </w:r>
      <w:r w:rsidR="00CA42AC" w:rsidRPr="00AC1169">
        <w:rPr>
          <w:rFonts w:ascii="Times New Roman" w:hAnsi="Times New Roman" w:cs="Times New Roman"/>
          <w:sz w:val="24"/>
          <w:szCs w:val="24"/>
          <w:lang w:val="en-US"/>
        </w:rPr>
        <w:t xml:space="preserve"> (e.g., </w:t>
      </w:r>
      <w:r w:rsidR="00CA42AC" w:rsidRPr="00AC1169">
        <w:rPr>
          <w:rFonts w:ascii="Times New Roman" w:hAnsi="Times New Roman" w:cs="Times New Roman"/>
          <w:i/>
          <w:iCs/>
          <w:sz w:val="24"/>
          <w:szCs w:val="24"/>
          <w:lang w:val="en-US"/>
        </w:rPr>
        <w:t>Throbbing</w:t>
      </w:r>
      <w:r w:rsidR="00CA42AC" w:rsidRPr="00AC1169">
        <w:rPr>
          <w:rFonts w:ascii="Times New Roman" w:hAnsi="Times New Roman" w:cs="Times New Roman"/>
          <w:sz w:val="24"/>
          <w:szCs w:val="24"/>
          <w:lang w:val="en-US"/>
        </w:rPr>
        <w:t xml:space="preserve">, </w:t>
      </w:r>
      <w:r w:rsidR="00CA42AC" w:rsidRPr="00AC1169">
        <w:rPr>
          <w:rFonts w:ascii="Times New Roman" w:hAnsi="Times New Roman" w:cs="Times New Roman"/>
          <w:i/>
          <w:iCs/>
          <w:sz w:val="24"/>
          <w:szCs w:val="24"/>
          <w:lang w:val="en-US"/>
        </w:rPr>
        <w:t>Cramping</w:t>
      </w:r>
      <w:r w:rsidR="00CA42AC" w:rsidRPr="00AC1169">
        <w:rPr>
          <w:rFonts w:ascii="Times New Roman" w:hAnsi="Times New Roman" w:cs="Times New Roman"/>
          <w:sz w:val="24"/>
          <w:szCs w:val="24"/>
          <w:lang w:val="en-US"/>
        </w:rPr>
        <w:t>)</w:t>
      </w:r>
      <w:r w:rsidRPr="00AC1169">
        <w:rPr>
          <w:rFonts w:ascii="Times New Roman" w:hAnsi="Times New Roman" w:cs="Times New Roman"/>
          <w:sz w:val="24"/>
          <w:szCs w:val="24"/>
          <w:lang w:val="en-US"/>
        </w:rPr>
        <w:t xml:space="preserve">. </w:t>
      </w:r>
      <w:r w:rsidR="00CA42AC" w:rsidRPr="00AC1169">
        <w:rPr>
          <w:rFonts w:ascii="Times New Roman" w:hAnsi="Times New Roman" w:cs="Times New Roman"/>
          <w:sz w:val="24"/>
          <w:szCs w:val="24"/>
          <w:lang w:val="en-US"/>
        </w:rPr>
        <w:t xml:space="preserve"> The pain rating index features</w:t>
      </w:r>
      <w:r w:rsidRPr="00AC1169">
        <w:rPr>
          <w:rFonts w:ascii="Times New Roman" w:hAnsi="Times New Roman" w:cs="Times New Roman"/>
          <w:sz w:val="24"/>
          <w:szCs w:val="24"/>
          <w:lang w:val="en-US"/>
        </w:rPr>
        <w:t xml:space="preserve"> 78 descriptors of pain across 20 categories, assessing sensory, affective, evaluative, and miscellaneous characteristics of pain.  Participants select one descriptor per category best describing their pain.  The rank order of descriptors selected are summed to form the four characteristics of pain, and a total sum score.  </w:t>
      </w:r>
      <w:r w:rsidR="00CA42AC" w:rsidRPr="00AC1169">
        <w:rPr>
          <w:rFonts w:ascii="Times New Roman" w:hAnsi="Times New Roman" w:cs="Times New Roman"/>
          <w:sz w:val="24"/>
          <w:szCs w:val="24"/>
          <w:lang w:val="en-US"/>
        </w:rPr>
        <w:t xml:space="preserve">A </w:t>
      </w:r>
      <w:r w:rsidRPr="00AC1169">
        <w:rPr>
          <w:rFonts w:ascii="Times New Roman" w:hAnsi="Times New Roman" w:cs="Times New Roman"/>
          <w:sz w:val="24"/>
          <w:szCs w:val="24"/>
          <w:lang w:val="en-US"/>
        </w:rPr>
        <w:t>5-point measure of Present Pain Intensity (PPI)</w:t>
      </w:r>
      <w:r w:rsidR="00CA42AC" w:rsidRPr="00AC1169">
        <w:rPr>
          <w:rFonts w:ascii="Times New Roman" w:hAnsi="Times New Roman" w:cs="Times New Roman"/>
          <w:sz w:val="24"/>
          <w:szCs w:val="24"/>
          <w:lang w:val="en-US"/>
        </w:rPr>
        <w:t xml:space="preserve"> is also included</w:t>
      </w:r>
      <w:r w:rsidRPr="00AC1169">
        <w:rPr>
          <w:rFonts w:ascii="Times New Roman" w:hAnsi="Times New Roman" w:cs="Times New Roman"/>
          <w:sz w:val="24"/>
          <w:szCs w:val="24"/>
          <w:lang w:val="en-US"/>
        </w:rPr>
        <w:t xml:space="preserve">, ranging from </w:t>
      </w:r>
      <w:r w:rsidRPr="00AC1169">
        <w:rPr>
          <w:rFonts w:ascii="Times New Roman" w:hAnsi="Times New Roman" w:cs="Times New Roman"/>
          <w:i/>
          <w:sz w:val="24"/>
          <w:szCs w:val="24"/>
          <w:lang w:val="en-US"/>
        </w:rPr>
        <w:t>no pain</w:t>
      </w:r>
      <w:r w:rsidRPr="00AC1169">
        <w:rPr>
          <w:rFonts w:ascii="Times New Roman" w:hAnsi="Times New Roman" w:cs="Times New Roman"/>
          <w:sz w:val="24"/>
          <w:szCs w:val="24"/>
          <w:lang w:val="en-US"/>
        </w:rPr>
        <w:t xml:space="preserve"> to </w:t>
      </w:r>
      <w:r w:rsidRPr="00AC1169">
        <w:rPr>
          <w:rFonts w:ascii="Times New Roman" w:hAnsi="Times New Roman" w:cs="Times New Roman"/>
          <w:i/>
          <w:sz w:val="24"/>
          <w:szCs w:val="24"/>
          <w:lang w:val="en-US"/>
        </w:rPr>
        <w:t>excruciating pain</w:t>
      </w:r>
      <w:r w:rsidR="00CA42AC" w:rsidRPr="00AC1169">
        <w:rPr>
          <w:rFonts w:ascii="Times New Roman" w:hAnsi="Times New Roman" w:cs="Times New Roman"/>
          <w:sz w:val="24"/>
          <w:szCs w:val="24"/>
          <w:lang w:val="en-US"/>
        </w:rPr>
        <w:t>.  S</w:t>
      </w:r>
      <w:r w:rsidRPr="00AC1169">
        <w:rPr>
          <w:rFonts w:ascii="Times New Roman" w:hAnsi="Times New Roman" w:cs="Times New Roman"/>
          <w:sz w:val="24"/>
          <w:szCs w:val="24"/>
          <w:lang w:val="en-US"/>
        </w:rPr>
        <w:t xml:space="preserve">upport for </w:t>
      </w:r>
      <w:r w:rsidR="00CA42AC" w:rsidRPr="00AC1169">
        <w:rPr>
          <w:rFonts w:ascii="Times New Roman" w:hAnsi="Times New Roman" w:cs="Times New Roman"/>
          <w:sz w:val="24"/>
          <w:szCs w:val="24"/>
          <w:lang w:val="en-US"/>
        </w:rPr>
        <w:t>the</w:t>
      </w:r>
      <w:r w:rsidRPr="00AC1169">
        <w:rPr>
          <w:rFonts w:ascii="Times New Roman" w:hAnsi="Times New Roman" w:cs="Times New Roman"/>
          <w:sz w:val="24"/>
          <w:szCs w:val="24"/>
          <w:lang w:val="en-US"/>
        </w:rPr>
        <w:t xml:space="preserve"> psychometric properties</w:t>
      </w:r>
      <w:r w:rsidR="00CA42AC" w:rsidRPr="00AC1169">
        <w:rPr>
          <w:rFonts w:ascii="Times New Roman" w:hAnsi="Times New Roman" w:cs="Times New Roman"/>
          <w:sz w:val="24"/>
          <w:szCs w:val="24"/>
          <w:lang w:val="en-US"/>
        </w:rPr>
        <w:t xml:space="preserve"> of the MPQ has been provided</w:t>
      </w:r>
      <w:r w:rsidRPr="00AC1169">
        <w:rPr>
          <w:rFonts w:ascii="Times New Roman" w:hAnsi="Times New Roman" w:cs="Times New Roman"/>
          <w:sz w:val="24"/>
          <w:szCs w:val="24"/>
          <w:lang w:val="en-US"/>
        </w:rPr>
        <w:t xml:space="preserve"> </w:t>
      </w:r>
      <w:r w:rsidRPr="00AC1169">
        <w:rPr>
          <w:rFonts w:ascii="Times New Roman" w:hAnsi="Times New Roman" w:cs="Times New Roman"/>
          <w:sz w:val="24"/>
          <w:szCs w:val="24"/>
          <w:lang w:val="en-US"/>
        </w:rPr>
        <w:fldChar w:fldCharType="begin"/>
      </w:r>
      <w:r w:rsidRPr="00AC1169">
        <w:rPr>
          <w:rFonts w:ascii="Times New Roman" w:hAnsi="Times New Roman" w:cs="Times New Roman"/>
          <w:sz w:val="24"/>
          <w:szCs w:val="24"/>
          <w:lang w:val="en-US"/>
        </w:rPr>
        <w:instrText xml:space="preserve"> ADDIN EN.CITE &lt;EndNote&gt;&lt;Cite&gt;&lt;Author&gt;Jensen&lt;/Author&gt;&lt;Year&gt;2003&lt;/Year&gt;&lt;RecNum&gt;807&lt;/RecNum&gt;&lt;DisplayText&gt;(Jensen, 2003)&lt;/DisplayText&gt;&lt;record&gt;&lt;rec-number&gt;807&lt;/rec-number&gt;&lt;foreign-keys&gt;&lt;key app="EN" db-id="rz5w25w9xar0t6ezzap5s5tzxdvdf5v9v0s9" timestamp="1439893552"&gt;807&lt;/key&gt;&lt;/foreign-keys&gt;&lt;ref-type name="Journal Article"&gt;17&lt;/ref-type&gt;&lt;contributors&gt;&lt;authors&gt;&lt;author&gt;Jensen, Mark P&lt;/author&gt;&lt;/authors&gt;&lt;/contributors&gt;&lt;titles&gt;&lt;title&gt;The validity and reliability of pain measures in adults with cancer&lt;/title&gt;&lt;secondary-title&gt;The Journal of Pain&lt;/secondary-title&gt;&lt;/titles&gt;&lt;periodical&gt;&lt;full-title&gt;The Journal of Pain&lt;/full-title&gt;&lt;abbr-1&gt;J Pain&lt;/abbr-1&gt;&lt;/periodical&gt;&lt;pages&gt;2-21&lt;/pages&gt;&lt;volume&gt;4&lt;/volume&gt;&lt;number&gt;1&lt;/number&gt;&lt;dates&gt;&lt;year&gt;2003&lt;/year&gt;&lt;/dates&gt;&lt;isbn&gt;1526-5900&lt;/isbn&gt;&lt;urls&gt;&lt;/urls&gt;&lt;electronic-resource-num&gt;10.1054/jpai.2003.1&lt;/electronic-resource-num&gt;&lt;/record&gt;&lt;/Cite&gt;&lt;/EndNote&gt;</w:instrText>
      </w:r>
      <w:r w:rsidRPr="00AC1169">
        <w:rPr>
          <w:rFonts w:ascii="Times New Roman" w:hAnsi="Times New Roman" w:cs="Times New Roman"/>
          <w:sz w:val="24"/>
          <w:szCs w:val="24"/>
          <w:lang w:val="en-US"/>
        </w:rPr>
        <w:fldChar w:fldCharType="separate"/>
      </w:r>
      <w:r w:rsidRPr="00AC1169">
        <w:rPr>
          <w:rFonts w:ascii="Times New Roman" w:hAnsi="Times New Roman" w:cs="Times New Roman"/>
          <w:noProof/>
          <w:sz w:val="24"/>
          <w:szCs w:val="24"/>
          <w:lang w:val="en-US"/>
        </w:rPr>
        <w:t>(</w:t>
      </w:r>
      <w:hyperlink w:anchor="_ENREF_5" w:tooltip="Jensen, 2003 #807" w:history="1">
        <w:r w:rsidR="00FB3E4E" w:rsidRPr="00AC1169">
          <w:rPr>
            <w:rFonts w:ascii="Times New Roman" w:hAnsi="Times New Roman" w:cs="Times New Roman"/>
            <w:noProof/>
            <w:sz w:val="24"/>
            <w:szCs w:val="24"/>
            <w:lang w:val="en-US"/>
          </w:rPr>
          <w:t>Jensen, 2003</w:t>
        </w:r>
      </w:hyperlink>
      <w:r w:rsidRPr="00AC1169">
        <w:rPr>
          <w:rFonts w:ascii="Times New Roman" w:hAnsi="Times New Roman" w:cs="Times New Roman"/>
          <w:noProof/>
          <w:sz w:val="24"/>
          <w:szCs w:val="24"/>
          <w:lang w:val="en-US"/>
        </w:rPr>
        <w:t>)</w:t>
      </w:r>
      <w:r w:rsidRPr="00AC1169">
        <w:rPr>
          <w:rFonts w:ascii="Times New Roman" w:hAnsi="Times New Roman" w:cs="Times New Roman"/>
          <w:sz w:val="24"/>
          <w:szCs w:val="24"/>
          <w:lang w:val="en-US"/>
        </w:rPr>
        <w:fldChar w:fldCharType="end"/>
      </w:r>
      <w:r w:rsidRPr="00AC1169">
        <w:rPr>
          <w:rFonts w:ascii="Times New Roman" w:hAnsi="Times New Roman" w:cs="Times New Roman"/>
          <w:sz w:val="24"/>
          <w:szCs w:val="24"/>
          <w:lang w:val="en-US"/>
        </w:rPr>
        <w:t xml:space="preserve">, including good test-retest reliability (total sum score </w:t>
      </w:r>
      <w:r w:rsidRPr="00AC1169">
        <w:rPr>
          <w:rFonts w:ascii="Times New Roman" w:hAnsi="Times New Roman" w:cs="Times New Roman"/>
          <w:i/>
          <w:sz w:val="24"/>
          <w:szCs w:val="24"/>
          <w:lang w:val="en-US"/>
        </w:rPr>
        <w:t>r</w:t>
      </w:r>
      <w:r w:rsidRPr="00AC1169">
        <w:rPr>
          <w:rFonts w:ascii="Times New Roman" w:hAnsi="Times New Roman" w:cs="Times New Roman"/>
          <w:sz w:val="24"/>
          <w:szCs w:val="24"/>
          <w:lang w:val="en-US"/>
        </w:rPr>
        <w:t xml:space="preserve"> = .83) </w:t>
      </w:r>
      <w:r w:rsidRPr="00AC1169">
        <w:rPr>
          <w:rFonts w:ascii="Times New Roman" w:hAnsi="Times New Roman" w:cs="Times New Roman"/>
          <w:sz w:val="24"/>
          <w:szCs w:val="24"/>
          <w:lang w:val="en-US"/>
        </w:rPr>
        <w:fldChar w:fldCharType="begin"/>
      </w:r>
      <w:r w:rsidRPr="00AC1169">
        <w:rPr>
          <w:rFonts w:ascii="Times New Roman" w:hAnsi="Times New Roman" w:cs="Times New Roman"/>
          <w:sz w:val="24"/>
          <w:szCs w:val="24"/>
          <w:lang w:val="en-US"/>
        </w:rPr>
        <w:instrText xml:space="preserve"> ADDIN EN.CITE &lt;EndNote&gt;&lt;Cite&gt;&lt;Author&gt;Love&lt;/Author&gt;&lt;Year&gt;1989&lt;/Year&gt;&lt;RecNum&gt;808&lt;/RecNum&gt;&lt;DisplayText&gt;(Love et al., 1989)&lt;/DisplayText&gt;&lt;record&gt;&lt;rec-number&gt;808&lt;/rec-number&gt;&lt;foreign-keys&gt;&lt;key app="EN" db-id="rz5w25w9xar0t6ezzap5s5tzxdvdf5v9v0s9" timestamp="1439893788"&gt;808&lt;/key&gt;&lt;/foreign-keys&gt;&lt;ref-type name="Journal Article"&gt;17&lt;/ref-type&gt;&lt;contributors&gt;&lt;authors&gt;&lt;author&gt;Love, A&lt;/author&gt;&lt;author&gt;Leboeuf, C&lt;/author&gt;&lt;author&gt;Crisp, TC&lt;/author&gt;&lt;/authors&gt;&lt;/contributors&gt;&lt;titles&gt;&lt;title&gt;Chiropractic chronic low back pain sufferers and self-report assessment methods. Part I. A reliability study of the Visual Analogue Scale, the Pain Drawing and the McGill Pain Questionnaire&lt;/title&gt;&lt;secondary-title&gt;Journal of Manipulative and Physiological Therapeutics&lt;/secondary-title&gt;&lt;/titles&gt;&lt;periodical&gt;&lt;full-title&gt;Journal of Manipulative and Physiological Therapeutics&lt;/full-title&gt;&lt;abbr-1&gt;J. Manipulative Physiol. Ther.&lt;/abbr-1&gt;&lt;abbr-2&gt;J Manipulative Physiol Ther&lt;/abbr-2&gt;&lt;abbr-3&gt;Journal of Manipulative &amp;amp; Physiological Therapeutics&lt;/abbr-3&gt;&lt;/periodical&gt;&lt;pages&gt;21-25&lt;/pages&gt;&lt;volume&gt;12&lt;/volume&gt;&lt;number&gt;1&lt;/number&gt;&lt;dates&gt;&lt;year&gt;1989&lt;/year&gt;&lt;/dates&gt;&lt;isbn&gt;0161-4754&lt;/isbn&gt;&lt;urls&gt;&lt;/urls&gt;&lt;/record&gt;&lt;/Cite&gt;&lt;/EndNote&gt;</w:instrText>
      </w:r>
      <w:r w:rsidRPr="00AC1169">
        <w:rPr>
          <w:rFonts w:ascii="Times New Roman" w:hAnsi="Times New Roman" w:cs="Times New Roman"/>
          <w:sz w:val="24"/>
          <w:szCs w:val="24"/>
          <w:lang w:val="en-US"/>
        </w:rPr>
        <w:fldChar w:fldCharType="separate"/>
      </w:r>
      <w:r w:rsidRPr="00AC1169">
        <w:rPr>
          <w:rFonts w:ascii="Times New Roman" w:hAnsi="Times New Roman" w:cs="Times New Roman"/>
          <w:noProof/>
          <w:sz w:val="24"/>
          <w:szCs w:val="24"/>
          <w:lang w:val="en-US"/>
        </w:rPr>
        <w:t>(</w:t>
      </w:r>
      <w:hyperlink w:anchor="_ENREF_6" w:tooltip="Love, 1989 #808" w:history="1">
        <w:r w:rsidR="00FB3E4E" w:rsidRPr="00AC1169">
          <w:rPr>
            <w:rFonts w:ascii="Times New Roman" w:hAnsi="Times New Roman" w:cs="Times New Roman"/>
            <w:noProof/>
            <w:sz w:val="24"/>
            <w:szCs w:val="24"/>
            <w:lang w:val="en-US"/>
          </w:rPr>
          <w:t>Love et al., 1989</w:t>
        </w:r>
      </w:hyperlink>
      <w:r w:rsidRPr="00AC1169">
        <w:rPr>
          <w:rFonts w:ascii="Times New Roman" w:hAnsi="Times New Roman" w:cs="Times New Roman"/>
          <w:noProof/>
          <w:sz w:val="24"/>
          <w:szCs w:val="24"/>
          <w:lang w:val="en-US"/>
        </w:rPr>
        <w:t>)</w:t>
      </w:r>
      <w:r w:rsidRPr="00AC1169">
        <w:rPr>
          <w:rFonts w:ascii="Times New Roman" w:hAnsi="Times New Roman" w:cs="Times New Roman"/>
          <w:sz w:val="24"/>
          <w:szCs w:val="24"/>
          <w:lang w:val="en-US"/>
        </w:rPr>
        <w:fldChar w:fldCharType="end"/>
      </w:r>
      <w:r w:rsidRPr="00AC1169">
        <w:rPr>
          <w:rFonts w:ascii="Times New Roman" w:hAnsi="Times New Roman" w:cs="Times New Roman"/>
          <w:sz w:val="24"/>
          <w:szCs w:val="24"/>
          <w:lang w:val="en-US"/>
        </w:rPr>
        <w:t>.</w:t>
      </w:r>
      <w:r w:rsidR="00CA42AC" w:rsidRPr="00AC1169">
        <w:rPr>
          <w:rFonts w:ascii="Times New Roman" w:hAnsi="Times New Roman" w:cs="Times New Roman"/>
          <w:sz w:val="24"/>
          <w:szCs w:val="24"/>
          <w:lang w:val="en-US"/>
        </w:rPr>
        <w:t xml:space="preserve">  </w:t>
      </w:r>
      <w:r w:rsidRPr="00AC1169">
        <w:rPr>
          <w:rFonts w:ascii="Times New Roman" w:hAnsi="Times New Roman" w:cs="Times New Roman"/>
          <w:sz w:val="24"/>
          <w:szCs w:val="24"/>
        </w:rPr>
        <w:t>Cronbach’s alpha in the current investigation for total sum score was .</w:t>
      </w:r>
      <w:r w:rsidR="00CA42AC" w:rsidRPr="00AC1169">
        <w:rPr>
          <w:rFonts w:ascii="Times New Roman" w:hAnsi="Times New Roman" w:cs="Times New Roman"/>
          <w:sz w:val="24"/>
          <w:szCs w:val="24"/>
        </w:rPr>
        <w:t>77</w:t>
      </w:r>
      <w:r w:rsidRPr="00AC1169">
        <w:rPr>
          <w:rFonts w:ascii="Times New Roman" w:hAnsi="Times New Roman" w:cs="Times New Roman"/>
          <w:sz w:val="24"/>
          <w:szCs w:val="24"/>
        </w:rPr>
        <w:t>.</w:t>
      </w:r>
    </w:p>
    <w:p w:rsidR="008E091C" w:rsidRPr="00AC1169" w:rsidRDefault="008E091C" w:rsidP="00FB3E4E">
      <w:pPr>
        <w:autoSpaceDE w:val="0"/>
        <w:autoSpaceDN w:val="0"/>
        <w:adjustRightInd w:val="0"/>
        <w:spacing w:after="40" w:line="480" w:lineRule="auto"/>
        <w:ind w:firstLine="720"/>
        <w:rPr>
          <w:rFonts w:ascii="Times New Roman" w:hAnsi="Times New Roman" w:cs="Times New Roman"/>
          <w:sz w:val="24"/>
          <w:szCs w:val="24"/>
        </w:rPr>
      </w:pPr>
      <w:r w:rsidRPr="00AC1169">
        <w:rPr>
          <w:rFonts w:ascii="Times New Roman" w:hAnsi="Times New Roman" w:cs="Times New Roman"/>
          <w:b/>
          <w:bCs/>
          <w:sz w:val="24"/>
          <w:szCs w:val="24"/>
          <w:lang w:val="en-US"/>
        </w:rPr>
        <w:lastRenderedPageBreak/>
        <w:t xml:space="preserve">Brief Pain Inventory-Short Form (BPI; </w:t>
      </w:r>
      <w:r w:rsidRPr="00AC1169">
        <w:rPr>
          <w:rFonts w:ascii="Times New Roman" w:hAnsi="Times New Roman" w:cs="Times New Roman"/>
          <w:b/>
          <w:bCs/>
          <w:sz w:val="24"/>
          <w:szCs w:val="24"/>
          <w:lang w:val="en-US"/>
        </w:rPr>
        <w:fldChar w:fldCharType="begin"/>
      </w:r>
      <w:r w:rsidRPr="00AC1169">
        <w:rPr>
          <w:rFonts w:ascii="Times New Roman" w:hAnsi="Times New Roman" w:cs="Times New Roman"/>
          <w:b/>
          <w:bCs/>
          <w:sz w:val="24"/>
          <w:szCs w:val="24"/>
          <w:lang w:val="en-US"/>
        </w:rPr>
        <w:instrText xml:space="preserve"> ADDIN EN.CITE &lt;EndNote&gt;&lt;Cite&gt;&lt;Author&gt;Cleeland&lt;/Author&gt;&lt;Year&gt;1994&lt;/Year&gt;&lt;RecNum&gt;503&lt;/RecNum&gt;&lt;DisplayText&gt;(Cleeland and Ryan, 1994)&lt;/DisplayText&gt;&lt;record&gt;&lt;rec-number&gt;503&lt;/rec-number&gt;&lt;foreign-keys&gt;&lt;key app="EN" db-id="rz5w25w9xar0t6ezzap5s5tzxdvdf5v9v0s9" timestamp="1366109692"&gt;503&lt;/key&gt;&lt;/foreign-keys&gt;&lt;ref-type name="Journal Article"&gt;17&lt;/ref-type&gt;&lt;contributors&gt;&lt;authors&gt;&lt;author&gt;Cleeland, C. S.&lt;/author&gt;&lt;author&gt;Ryan, K. M.&lt;/author&gt;&lt;/authors&gt;&lt;/contributors&gt;&lt;titles&gt;&lt;title&gt;Pain assessment: Global use of the brief pain inventory&lt;/title&gt;&lt;secondary-title&gt;Annals of the Academy of Medicine, Singapore,&lt;/secondary-title&gt;&lt;/titles&gt;&lt;pages&gt;129-138&lt;/pages&gt;&lt;volume&gt;23&lt;/volume&gt;&lt;dates&gt;&lt;year&gt;1994&lt;/year&gt;&lt;/dates&gt;&lt;urls&gt;&lt;/urls&gt;&lt;/record&gt;&lt;/Cite&gt;&lt;/EndNote&gt;</w:instrText>
      </w:r>
      <w:r w:rsidRPr="00AC1169">
        <w:rPr>
          <w:rFonts w:ascii="Times New Roman" w:hAnsi="Times New Roman" w:cs="Times New Roman"/>
          <w:b/>
          <w:bCs/>
          <w:sz w:val="24"/>
          <w:szCs w:val="24"/>
          <w:lang w:val="en-US"/>
        </w:rPr>
        <w:fldChar w:fldCharType="separate"/>
      </w:r>
      <w:r w:rsidRPr="00AC1169">
        <w:rPr>
          <w:rFonts w:ascii="Times New Roman" w:hAnsi="Times New Roman" w:cs="Times New Roman"/>
          <w:b/>
          <w:bCs/>
          <w:noProof/>
          <w:sz w:val="24"/>
          <w:szCs w:val="24"/>
          <w:lang w:val="en-US"/>
        </w:rPr>
        <w:t>(</w:t>
      </w:r>
      <w:hyperlink w:anchor="_ENREF_3" w:tooltip="Cleeland, 1994 #503" w:history="1">
        <w:r w:rsidR="00FB3E4E" w:rsidRPr="00AC1169">
          <w:rPr>
            <w:rFonts w:ascii="Times New Roman" w:hAnsi="Times New Roman" w:cs="Times New Roman"/>
            <w:b/>
            <w:bCs/>
            <w:noProof/>
            <w:sz w:val="24"/>
            <w:szCs w:val="24"/>
            <w:lang w:val="en-US"/>
          </w:rPr>
          <w:t>Cleeland and Ryan, 1994</w:t>
        </w:r>
      </w:hyperlink>
      <w:r w:rsidRPr="00AC1169">
        <w:rPr>
          <w:rFonts w:ascii="Times New Roman" w:hAnsi="Times New Roman" w:cs="Times New Roman"/>
          <w:b/>
          <w:bCs/>
          <w:noProof/>
          <w:sz w:val="24"/>
          <w:szCs w:val="24"/>
          <w:lang w:val="en-US"/>
        </w:rPr>
        <w:t>)</w:t>
      </w:r>
      <w:r w:rsidRPr="00AC1169">
        <w:rPr>
          <w:rFonts w:ascii="Times New Roman" w:hAnsi="Times New Roman" w:cs="Times New Roman"/>
          <w:b/>
          <w:bCs/>
          <w:sz w:val="24"/>
          <w:szCs w:val="24"/>
          <w:lang w:val="en-US"/>
        </w:rPr>
        <w:fldChar w:fldCharType="end"/>
      </w:r>
      <w:r w:rsidR="006452E6" w:rsidRPr="00AC1169">
        <w:rPr>
          <w:rFonts w:ascii="Times New Roman" w:hAnsi="Times New Roman" w:cs="Times New Roman"/>
          <w:sz w:val="24"/>
          <w:szCs w:val="24"/>
          <w:lang w:val="en-US"/>
        </w:rPr>
        <w:t>.  A self-report</w:t>
      </w:r>
      <w:r w:rsidRPr="00AC1169">
        <w:rPr>
          <w:rFonts w:ascii="Times New Roman" w:hAnsi="Times New Roman" w:cs="Times New Roman"/>
          <w:sz w:val="24"/>
          <w:szCs w:val="24"/>
          <w:lang w:val="en-US"/>
        </w:rPr>
        <w:t xml:space="preserve"> measure of pain intensity and pain interference.  Pain intensity is assessed via 4 items asking patients to rate their </w:t>
      </w:r>
      <w:r w:rsidR="00B03304" w:rsidRPr="00AC1169">
        <w:rPr>
          <w:rFonts w:ascii="Times New Roman" w:hAnsi="Times New Roman" w:cs="Times New Roman"/>
          <w:sz w:val="24"/>
          <w:szCs w:val="24"/>
          <w:lang w:val="en-US"/>
        </w:rPr>
        <w:t xml:space="preserve">current pain and their </w:t>
      </w:r>
      <w:r w:rsidRPr="00AC1169">
        <w:rPr>
          <w:rFonts w:ascii="Times New Roman" w:hAnsi="Times New Roman" w:cs="Times New Roman"/>
          <w:sz w:val="24"/>
          <w:szCs w:val="24"/>
          <w:lang w:val="en-US"/>
        </w:rPr>
        <w:t>worst, least, and average pain over the past week</w:t>
      </w:r>
      <w:r w:rsidR="00B03304" w:rsidRPr="00AC1169">
        <w:rPr>
          <w:rFonts w:ascii="Times New Roman" w:hAnsi="Times New Roman" w:cs="Times New Roman"/>
          <w:sz w:val="24"/>
          <w:szCs w:val="24"/>
          <w:lang w:val="en-US"/>
        </w:rPr>
        <w:t>, each on an</w:t>
      </w:r>
      <w:r w:rsidRPr="00AC1169">
        <w:rPr>
          <w:rFonts w:ascii="Times New Roman" w:hAnsi="Times New Roman" w:cs="Times New Roman"/>
          <w:sz w:val="24"/>
          <w:szCs w:val="24"/>
          <w:lang w:val="en-US"/>
        </w:rPr>
        <w:t xml:space="preserve"> 11-point scale (0 = no pain, 10=  pain as bad as you can imagine).  The average forms the Pain Intensity Scale.  Pain interference is assessed via 7 items asking the degree to which pain has interfered with general activity, mood, walking ability, normal work, relations with other people, sleep, and enjoyment of life over the past week, </w:t>
      </w:r>
      <w:r w:rsidR="00B03304" w:rsidRPr="00AC1169">
        <w:rPr>
          <w:rFonts w:ascii="Times New Roman" w:hAnsi="Times New Roman" w:cs="Times New Roman"/>
          <w:sz w:val="24"/>
          <w:szCs w:val="24"/>
          <w:lang w:val="en-US"/>
        </w:rPr>
        <w:t>each</w:t>
      </w:r>
      <w:r w:rsidRPr="00AC1169">
        <w:rPr>
          <w:rFonts w:ascii="Times New Roman" w:hAnsi="Times New Roman" w:cs="Times New Roman"/>
          <w:sz w:val="24"/>
          <w:szCs w:val="24"/>
          <w:lang w:val="en-US"/>
        </w:rPr>
        <w:t xml:space="preserve"> assessed on an 11-point scale (0 = does not interfere, 10 =  completely interferes).  The average forms the Pain Interference Scale.  </w:t>
      </w:r>
      <w:r w:rsidR="00B03304" w:rsidRPr="00AC1169">
        <w:rPr>
          <w:rFonts w:ascii="Times New Roman" w:hAnsi="Times New Roman" w:cs="Times New Roman"/>
          <w:sz w:val="24"/>
          <w:szCs w:val="24"/>
          <w:lang w:val="en-US"/>
        </w:rPr>
        <w:t>A</w:t>
      </w:r>
      <w:r w:rsidRPr="00AC1169">
        <w:rPr>
          <w:rFonts w:ascii="Times New Roman" w:hAnsi="Times New Roman" w:cs="Times New Roman"/>
          <w:sz w:val="24"/>
          <w:szCs w:val="24"/>
          <w:lang w:val="en-US"/>
        </w:rPr>
        <w:t xml:space="preserve"> single item assessing how much relief pain treatments and medications have provided over the past week</w:t>
      </w:r>
      <w:r w:rsidR="00B03304" w:rsidRPr="00AC1169">
        <w:rPr>
          <w:rFonts w:ascii="Times New Roman" w:hAnsi="Times New Roman" w:cs="Times New Roman"/>
          <w:sz w:val="24"/>
          <w:szCs w:val="24"/>
          <w:lang w:val="en-US"/>
        </w:rPr>
        <w:t xml:space="preserve"> is also included</w:t>
      </w:r>
      <w:r w:rsidRPr="00AC1169">
        <w:rPr>
          <w:rFonts w:ascii="Times New Roman" w:hAnsi="Times New Roman" w:cs="Times New Roman"/>
          <w:sz w:val="24"/>
          <w:szCs w:val="24"/>
          <w:lang w:val="en-US"/>
        </w:rPr>
        <w:t xml:space="preserve">, </w:t>
      </w:r>
      <w:r w:rsidR="00B03304" w:rsidRPr="00AC1169">
        <w:rPr>
          <w:rFonts w:ascii="Times New Roman" w:hAnsi="Times New Roman" w:cs="Times New Roman"/>
          <w:sz w:val="24"/>
          <w:szCs w:val="24"/>
          <w:lang w:val="en-US"/>
        </w:rPr>
        <w:t>along with</w:t>
      </w:r>
      <w:r w:rsidRPr="00AC1169">
        <w:rPr>
          <w:rFonts w:ascii="Times New Roman" w:hAnsi="Times New Roman" w:cs="Times New Roman"/>
          <w:sz w:val="24"/>
          <w:szCs w:val="24"/>
          <w:lang w:val="en-US"/>
        </w:rPr>
        <w:t xml:space="preserve"> a body map so patients can indicate the location of their pain. The psychometric properties of the BPI are well supported </w:t>
      </w:r>
      <w:r w:rsidRPr="00AC1169">
        <w:rPr>
          <w:rFonts w:ascii="Times New Roman" w:hAnsi="Times New Roman" w:cs="Times New Roman"/>
          <w:sz w:val="24"/>
          <w:szCs w:val="24"/>
          <w:lang w:val="en-US"/>
        </w:rPr>
        <w:fldChar w:fldCharType="begin"/>
      </w:r>
      <w:r w:rsidRPr="00AC1169">
        <w:rPr>
          <w:rFonts w:ascii="Times New Roman" w:hAnsi="Times New Roman" w:cs="Times New Roman"/>
          <w:sz w:val="24"/>
          <w:szCs w:val="24"/>
          <w:lang w:val="en-US"/>
        </w:rPr>
        <w:instrText xml:space="preserve"> ADDIN EN.CITE &lt;EndNote&gt;&lt;Cite&gt;&lt;Author&gt;Cleeland&lt;/Author&gt;&lt;Year&gt;1994&lt;/Year&gt;&lt;RecNum&gt;503&lt;/RecNum&gt;&lt;DisplayText&gt;(Cleeland and Ryan, 1994; Jensen, 2003)&lt;/DisplayText&gt;&lt;record&gt;&lt;rec-number&gt;503&lt;/rec-number&gt;&lt;foreign-keys&gt;&lt;key app="EN" db-id="rz5w25w9xar0t6ezzap5s5tzxdvdf5v9v0s9" timestamp="1366109692"&gt;503&lt;/key&gt;&lt;/foreign-keys&gt;&lt;ref-type name="Journal Article"&gt;17&lt;/ref-type&gt;&lt;contributors&gt;&lt;authors&gt;&lt;author&gt;Cleeland, C. S.&lt;/author&gt;&lt;author&gt;Ryan, K. M.&lt;/author&gt;&lt;/authors&gt;&lt;/contributors&gt;&lt;titles&gt;&lt;title&gt;Pain assessment: Global use of the brief pain inventory&lt;/title&gt;&lt;secondary-title&gt;Annals of the Academy of Medicine, Singapore,&lt;/secondary-title&gt;&lt;/titles&gt;&lt;pages&gt;129-138&lt;/pages&gt;&lt;volume&gt;23&lt;/volume&gt;&lt;dates&gt;&lt;year&gt;1994&lt;/year&gt;&lt;/dates&gt;&lt;urls&gt;&lt;/urls&gt;&lt;/record&gt;&lt;/Cite&gt;&lt;Cite&gt;&lt;Author&gt;Jensen&lt;/Author&gt;&lt;Year&gt;2003&lt;/Year&gt;&lt;RecNum&gt;807&lt;/RecNum&gt;&lt;record&gt;&lt;rec-number&gt;807&lt;/rec-number&gt;&lt;foreign-keys&gt;&lt;key app="EN" db-id="rz5w25w9xar0t6ezzap5s5tzxdvdf5v9v0s9" timestamp="1439893552"&gt;807&lt;/key&gt;&lt;/foreign-keys&gt;&lt;ref-type name="Journal Article"&gt;17&lt;/ref-type&gt;&lt;contributors&gt;&lt;authors&gt;&lt;author&gt;Jensen, Mark P&lt;/author&gt;&lt;/authors&gt;&lt;/contributors&gt;&lt;titles&gt;&lt;title&gt;The validity and reliability of pain measures in adults with cancer&lt;/title&gt;&lt;secondary-title&gt;The Journal of Pain&lt;/secondary-title&gt;&lt;/titles&gt;&lt;periodical&gt;&lt;full-title&gt;The Journal of Pain&lt;/full-title&gt;&lt;abbr-1&gt;J Pain&lt;/abbr-1&gt;&lt;/periodical&gt;&lt;pages&gt;2-21&lt;/pages&gt;&lt;volume&gt;4&lt;/volume&gt;&lt;number&gt;1&lt;/number&gt;&lt;dates&gt;&lt;year&gt;2003&lt;/year&gt;&lt;/dates&gt;&lt;isbn&gt;1526-5900&lt;/isbn&gt;&lt;urls&gt;&lt;/urls&gt;&lt;electronic-resource-num&gt;10.1054/jpai.2003.1&lt;/electronic-resource-num&gt;&lt;/record&gt;&lt;/Cite&gt;&lt;/EndNote&gt;</w:instrText>
      </w:r>
      <w:r w:rsidRPr="00AC1169">
        <w:rPr>
          <w:rFonts w:ascii="Times New Roman" w:hAnsi="Times New Roman" w:cs="Times New Roman"/>
          <w:sz w:val="24"/>
          <w:szCs w:val="24"/>
          <w:lang w:val="en-US"/>
        </w:rPr>
        <w:fldChar w:fldCharType="separate"/>
      </w:r>
      <w:r w:rsidRPr="00AC1169">
        <w:rPr>
          <w:rFonts w:ascii="Times New Roman" w:hAnsi="Times New Roman" w:cs="Times New Roman"/>
          <w:noProof/>
          <w:sz w:val="24"/>
          <w:szCs w:val="24"/>
          <w:lang w:val="en-US"/>
        </w:rPr>
        <w:t>(</w:t>
      </w:r>
      <w:hyperlink w:anchor="_ENREF_3" w:tooltip="Cleeland, 1994 #503" w:history="1">
        <w:r w:rsidR="00FB3E4E" w:rsidRPr="00AC1169">
          <w:rPr>
            <w:rFonts w:ascii="Times New Roman" w:hAnsi="Times New Roman" w:cs="Times New Roman"/>
            <w:noProof/>
            <w:sz w:val="24"/>
            <w:szCs w:val="24"/>
            <w:lang w:val="en-US"/>
          </w:rPr>
          <w:t>Cleeland and Ryan, 1994</w:t>
        </w:r>
      </w:hyperlink>
      <w:r w:rsidRPr="00AC1169">
        <w:rPr>
          <w:rFonts w:ascii="Times New Roman" w:hAnsi="Times New Roman" w:cs="Times New Roman"/>
          <w:noProof/>
          <w:sz w:val="24"/>
          <w:szCs w:val="24"/>
          <w:lang w:val="en-US"/>
        </w:rPr>
        <w:t xml:space="preserve">; </w:t>
      </w:r>
      <w:hyperlink w:anchor="_ENREF_5" w:tooltip="Jensen, 2003 #807" w:history="1">
        <w:r w:rsidR="00FB3E4E" w:rsidRPr="00AC1169">
          <w:rPr>
            <w:rFonts w:ascii="Times New Roman" w:hAnsi="Times New Roman" w:cs="Times New Roman"/>
            <w:noProof/>
            <w:sz w:val="24"/>
            <w:szCs w:val="24"/>
            <w:lang w:val="en-US"/>
          </w:rPr>
          <w:t>Jensen, 2003</w:t>
        </w:r>
      </w:hyperlink>
      <w:r w:rsidRPr="00AC1169">
        <w:rPr>
          <w:rFonts w:ascii="Times New Roman" w:hAnsi="Times New Roman" w:cs="Times New Roman"/>
          <w:noProof/>
          <w:sz w:val="24"/>
          <w:szCs w:val="24"/>
          <w:lang w:val="en-US"/>
        </w:rPr>
        <w:t>)</w:t>
      </w:r>
      <w:r w:rsidRPr="00AC1169">
        <w:rPr>
          <w:rFonts w:ascii="Times New Roman" w:hAnsi="Times New Roman" w:cs="Times New Roman"/>
          <w:sz w:val="24"/>
          <w:szCs w:val="24"/>
          <w:lang w:val="en-US"/>
        </w:rPr>
        <w:fldChar w:fldCharType="end"/>
      </w:r>
      <w:r w:rsidRPr="00AC1169">
        <w:rPr>
          <w:rFonts w:ascii="Times New Roman" w:hAnsi="Times New Roman" w:cs="Times New Roman"/>
          <w:sz w:val="24"/>
          <w:szCs w:val="24"/>
          <w:lang w:val="en-US"/>
        </w:rPr>
        <w:t xml:space="preserve">, including internal consistency of pain intensity and interference items (Cronbach’s alpha .85 and .88 respectively </w:t>
      </w:r>
      <w:r w:rsidRPr="00AC1169">
        <w:rPr>
          <w:rFonts w:ascii="Times New Roman" w:hAnsi="Times New Roman" w:cs="Times New Roman"/>
          <w:sz w:val="24"/>
          <w:szCs w:val="24"/>
          <w:lang w:val="en-US"/>
        </w:rPr>
        <w:fldChar w:fldCharType="begin"/>
      </w:r>
      <w:r w:rsidRPr="00AC1169">
        <w:rPr>
          <w:rFonts w:ascii="Times New Roman" w:hAnsi="Times New Roman" w:cs="Times New Roman"/>
          <w:sz w:val="24"/>
          <w:szCs w:val="24"/>
          <w:lang w:val="en-US"/>
        </w:rPr>
        <w:instrText xml:space="preserve"> ADDIN EN.CITE &lt;EndNote&gt;&lt;Cite&gt;&lt;Author&gt;Tan&lt;/Author&gt;&lt;Year&gt;2004&lt;/Year&gt;&lt;RecNum&gt;809&lt;/RecNum&gt;&lt;DisplayText&gt;(Tan et al., 2004)&lt;/DisplayText&gt;&lt;record&gt;&lt;rec-number&gt;809&lt;/rec-number&gt;&lt;foreign-keys&gt;&lt;key app="EN" db-id="rz5w25w9xar0t6ezzap5s5tzxdvdf5v9v0s9" timestamp="1439894202"&gt;809&lt;/key&gt;&lt;/foreign-keys&gt;&lt;ref-type name="Journal Article"&gt;17&lt;/ref-type&gt;&lt;contributors&gt;&lt;authors&gt;&lt;author&gt;Tan, Gabriel&lt;/author&gt;&lt;author&gt;Jensen, Mark P&lt;/author&gt;&lt;author&gt;Thornby, John I&lt;/author&gt;&lt;author&gt;Shanti, Bilal F&lt;/author&gt;&lt;/authors&gt;&lt;/contributors&gt;&lt;titles&gt;&lt;title&gt;Validation of the Brief Pain Inventory for chronic nonmalignant pain&lt;/title&gt;&lt;secondary-title&gt;The Journal of Pain&lt;/secondary-title&gt;&lt;/titles&gt;&lt;periodical&gt;&lt;full-title&gt;The Journal of Pain&lt;/full-title&gt;&lt;abbr-1&gt;J Pain&lt;/abbr-1&gt;&lt;/periodical&gt;&lt;pages&gt;133-137&lt;/pages&gt;&lt;volume&gt;5&lt;/volume&gt;&lt;number&gt;2&lt;/number&gt;&lt;dates&gt;&lt;year&gt;2004&lt;/year&gt;&lt;/dates&gt;&lt;isbn&gt;1526-5900&lt;/isbn&gt;&lt;urls&gt;&lt;/urls&gt;&lt;electronic-resource-num&gt;10.1016/j.jpain.2003.12.005&lt;/electronic-resource-num&gt;&lt;/record&gt;&lt;/Cite&gt;&lt;/EndNote&gt;</w:instrText>
      </w:r>
      <w:r w:rsidRPr="00AC1169">
        <w:rPr>
          <w:rFonts w:ascii="Times New Roman" w:hAnsi="Times New Roman" w:cs="Times New Roman"/>
          <w:sz w:val="24"/>
          <w:szCs w:val="24"/>
          <w:lang w:val="en-US"/>
        </w:rPr>
        <w:fldChar w:fldCharType="separate"/>
      </w:r>
      <w:r w:rsidRPr="00AC1169">
        <w:rPr>
          <w:rFonts w:ascii="Times New Roman" w:hAnsi="Times New Roman" w:cs="Times New Roman"/>
          <w:noProof/>
          <w:sz w:val="24"/>
          <w:szCs w:val="24"/>
          <w:lang w:val="en-US"/>
        </w:rPr>
        <w:t>(</w:t>
      </w:r>
      <w:hyperlink w:anchor="_ENREF_12" w:tooltip="Tan, 2004 #809" w:history="1">
        <w:r w:rsidR="00FB3E4E" w:rsidRPr="00AC1169">
          <w:rPr>
            <w:rFonts w:ascii="Times New Roman" w:hAnsi="Times New Roman" w:cs="Times New Roman"/>
            <w:noProof/>
            <w:sz w:val="24"/>
            <w:szCs w:val="24"/>
            <w:lang w:val="en-US"/>
          </w:rPr>
          <w:t>Tan et al., 2004</w:t>
        </w:r>
      </w:hyperlink>
      <w:r w:rsidRPr="00AC1169">
        <w:rPr>
          <w:rFonts w:ascii="Times New Roman" w:hAnsi="Times New Roman" w:cs="Times New Roman"/>
          <w:noProof/>
          <w:sz w:val="24"/>
          <w:szCs w:val="24"/>
          <w:lang w:val="en-US"/>
        </w:rPr>
        <w:t>)</w:t>
      </w:r>
      <w:r w:rsidRPr="00AC1169">
        <w:rPr>
          <w:rFonts w:ascii="Times New Roman" w:hAnsi="Times New Roman" w:cs="Times New Roman"/>
          <w:sz w:val="24"/>
          <w:szCs w:val="24"/>
          <w:lang w:val="en-US"/>
        </w:rPr>
        <w:fldChar w:fldCharType="end"/>
      </w:r>
      <w:r w:rsidRPr="00AC1169">
        <w:rPr>
          <w:rFonts w:ascii="Times New Roman" w:hAnsi="Times New Roman" w:cs="Times New Roman"/>
          <w:sz w:val="24"/>
          <w:szCs w:val="24"/>
          <w:lang w:val="en-US"/>
        </w:rPr>
        <w:t>.</w:t>
      </w:r>
      <w:r w:rsidRPr="00AC1169">
        <w:rPr>
          <w:rFonts w:ascii="Times New Roman" w:hAnsi="Times New Roman" w:cs="Times New Roman"/>
          <w:sz w:val="24"/>
          <w:szCs w:val="24"/>
        </w:rPr>
        <w:t xml:space="preserve">  Cronbach’s alpha in the current investigation were .79 and .</w:t>
      </w:r>
      <w:r w:rsidR="00B03304" w:rsidRPr="00AC1169">
        <w:rPr>
          <w:rFonts w:ascii="Times New Roman" w:hAnsi="Times New Roman" w:cs="Times New Roman"/>
          <w:sz w:val="24"/>
          <w:szCs w:val="24"/>
        </w:rPr>
        <w:t>88</w:t>
      </w:r>
      <w:r w:rsidRPr="00AC1169">
        <w:rPr>
          <w:rFonts w:ascii="Times New Roman" w:hAnsi="Times New Roman" w:cs="Times New Roman"/>
          <w:sz w:val="24"/>
          <w:szCs w:val="24"/>
        </w:rPr>
        <w:t xml:space="preserve"> for Pain Intensity and Pain Interference scales respectively.</w:t>
      </w:r>
    </w:p>
    <w:p w:rsidR="00BD0ACE" w:rsidRDefault="008E091C" w:rsidP="00BD0ACE">
      <w:pPr>
        <w:autoSpaceDE w:val="0"/>
        <w:autoSpaceDN w:val="0"/>
        <w:adjustRightInd w:val="0"/>
        <w:spacing w:after="40" w:line="480" w:lineRule="auto"/>
        <w:ind w:firstLine="720"/>
        <w:rPr>
          <w:rFonts w:ascii="Times New Roman" w:hAnsi="Times New Roman" w:cs="Times New Roman"/>
          <w:sz w:val="24"/>
          <w:szCs w:val="24"/>
        </w:rPr>
      </w:pPr>
      <w:r w:rsidRPr="00AC1169">
        <w:rPr>
          <w:rFonts w:ascii="Times New Roman" w:hAnsi="Times New Roman" w:cs="Times New Roman"/>
          <w:b/>
          <w:bCs/>
          <w:sz w:val="24"/>
          <w:szCs w:val="24"/>
          <w:lang w:val="fr-FR"/>
        </w:rPr>
        <w:t xml:space="preserve">Migraine Disability Assessment (MIDAS) Questionnaire </w:t>
      </w:r>
      <w:r w:rsidRPr="00AC1169">
        <w:rPr>
          <w:rFonts w:ascii="Times New Roman" w:hAnsi="Times New Roman" w:cs="Times New Roman"/>
          <w:b/>
          <w:bCs/>
          <w:sz w:val="24"/>
          <w:szCs w:val="24"/>
        </w:rPr>
        <w:fldChar w:fldCharType="begin"/>
      </w:r>
      <w:r w:rsidRPr="00AC1169">
        <w:rPr>
          <w:rFonts w:ascii="Times New Roman" w:hAnsi="Times New Roman" w:cs="Times New Roman"/>
          <w:b/>
          <w:bCs/>
          <w:sz w:val="24"/>
          <w:szCs w:val="24"/>
          <w:lang w:val="fr-FR"/>
        </w:rPr>
        <w:instrText xml:space="preserve"> ADDIN EN.CITE &lt;EndNote&gt;&lt;Cite&gt;&lt;Author&gt;Stewart&lt;/Author&gt;&lt;Year&gt;2001&lt;/Year&gt;&lt;RecNum&gt;399&lt;/RecNum&gt;&lt;DisplayText&gt;(Stewart et al., 2001)&lt;/DisplayText&gt;&lt;record&gt;&lt;rec-number&gt;399&lt;/rec-number&gt;&lt;foreign-keys&gt;&lt;key app="EN" db-id="rz5w25w9xar0t6ezzap5s5tzxdvdf5v9v0s9" timestamp="1363595730"&gt;399&lt;/key&gt;&lt;/foreign-keys&gt;&lt;ref-type name="Journal Article"&gt;17&lt;/ref-type&gt;&lt;contributors&gt;&lt;authors&gt;&lt;author&gt;Stewart, W. F.&lt;/author&gt;&lt;author&gt;Lipton, R. B.&lt;/author&gt;&lt;author&gt;Dowson, A. J.&lt;/author&gt;&lt;author&gt;Sawyer, J.&lt;/author&gt;&lt;/authors&gt;&lt;/contributors&gt;&lt;titles&gt;&lt;title&gt;Development and testing of the Migraine Disability Assessment (MIDAS) Questionnaire to assess headache-related disability&lt;/title&gt;&lt;secondary-title&gt;Neurology&lt;/secondary-title&gt;&lt;/titles&gt;&lt;periodical&gt;&lt;full-title&gt;Neurology&lt;/full-title&gt;&lt;abbr-1&gt;Neurology&lt;/abbr-1&gt;&lt;abbr-2&gt;Neurology&lt;/abbr-2&gt;&lt;/periodical&gt;&lt;pages&gt;S20 - S28&lt;/pages&gt;&lt;volume&gt;56&lt;/volume&gt;&lt;dates&gt;&lt;year&gt;2001&lt;/year&gt;&lt;/dates&gt;&lt;urls&gt;&lt;/urls&gt;&lt;electronic-resource-num&gt;10.​1212/​WNL.​56.​suppl_1.​S20&lt;/electronic-resource-num&gt;&lt;/record&gt;&lt;/Cite&gt;&lt;/EndNote&gt;</w:instrText>
      </w:r>
      <w:r w:rsidRPr="00AC1169">
        <w:rPr>
          <w:rFonts w:ascii="Times New Roman" w:hAnsi="Times New Roman" w:cs="Times New Roman"/>
          <w:b/>
          <w:bCs/>
          <w:sz w:val="24"/>
          <w:szCs w:val="24"/>
        </w:rPr>
        <w:fldChar w:fldCharType="separate"/>
      </w:r>
      <w:r w:rsidRPr="00AC1169">
        <w:rPr>
          <w:rFonts w:ascii="Times New Roman" w:hAnsi="Times New Roman" w:cs="Times New Roman"/>
          <w:b/>
          <w:bCs/>
          <w:noProof/>
          <w:sz w:val="24"/>
          <w:szCs w:val="24"/>
          <w:lang w:val="fr-FR"/>
        </w:rPr>
        <w:t>(</w:t>
      </w:r>
      <w:hyperlink w:anchor="_ENREF_10" w:tooltip="Stewart, 2001 #399" w:history="1">
        <w:r w:rsidR="00FB3E4E" w:rsidRPr="00AC1169">
          <w:rPr>
            <w:rFonts w:ascii="Times New Roman" w:hAnsi="Times New Roman" w:cs="Times New Roman"/>
            <w:b/>
            <w:bCs/>
            <w:noProof/>
            <w:sz w:val="24"/>
            <w:szCs w:val="24"/>
            <w:lang w:val="fr-FR"/>
          </w:rPr>
          <w:t>Stewart et al., 2001</w:t>
        </w:r>
      </w:hyperlink>
      <w:r w:rsidRPr="00AC1169">
        <w:rPr>
          <w:rFonts w:ascii="Times New Roman" w:hAnsi="Times New Roman" w:cs="Times New Roman"/>
          <w:b/>
          <w:bCs/>
          <w:noProof/>
          <w:sz w:val="24"/>
          <w:szCs w:val="24"/>
          <w:lang w:val="fr-FR"/>
        </w:rPr>
        <w:t>)</w:t>
      </w:r>
      <w:r w:rsidRPr="00AC1169">
        <w:rPr>
          <w:rFonts w:ascii="Times New Roman" w:hAnsi="Times New Roman" w:cs="Times New Roman"/>
          <w:b/>
          <w:bCs/>
          <w:sz w:val="24"/>
          <w:szCs w:val="24"/>
        </w:rPr>
        <w:fldChar w:fldCharType="end"/>
      </w:r>
      <w:r w:rsidR="00B03304" w:rsidRPr="00AC1169">
        <w:rPr>
          <w:rFonts w:ascii="Times New Roman" w:hAnsi="Times New Roman" w:cs="Times New Roman"/>
          <w:sz w:val="24"/>
          <w:szCs w:val="24"/>
          <w:lang w:val="fr-FR"/>
        </w:rPr>
        <w:t xml:space="preserve">.  </w:t>
      </w:r>
      <w:r w:rsidR="00B03304" w:rsidRPr="00AC1169">
        <w:rPr>
          <w:rFonts w:ascii="Times New Roman" w:hAnsi="Times New Roman" w:cs="Times New Roman"/>
          <w:sz w:val="24"/>
          <w:szCs w:val="24"/>
        </w:rPr>
        <w:t xml:space="preserve">A self-report measure of </w:t>
      </w:r>
      <w:r w:rsidRPr="00AC1169">
        <w:rPr>
          <w:rFonts w:ascii="Times New Roman" w:hAnsi="Times New Roman" w:cs="Times New Roman"/>
          <w:sz w:val="24"/>
          <w:szCs w:val="24"/>
        </w:rPr>
        <w:t xml:space="preserve">headache-related disability.  Participants answer five questions, scoring the number of days, in the past 3 months, of activity limitations due to headache.  The overall score is categorized to yield four grades of increasing disability.  The MIDAS is internally consistent, highly reliable, valid, and correlates with physicians’ clinical judgment </w:t>
      </w:r>
      <w:r w:rsidRPr="00AC1169">
        <w:rPr>
          <w:rFonts w:ascii="Times New Roman" w:hAnsi="Times New Roman" w:cs="Times New Roman"/>
          <w:sz w:val="24"/>
          <w:szCs w:val="24"/>
        </w:rPr>
        <w:fldChar w:fldCharType="begin"/>
      </w:r>
      <w:r w:rsidR="00AC1169" w:rsidRPr="00AC1169">
        <w:rPr>
          <w:rFonts w:ascii="Times New Roman" w:hAnsi="Times New Roman" w:cs="Times New Roman"/>
          <w:sz w:val="24"/>
          <w:szCs w:val="24"/>
        </w:rPr>
        <w:instrText xml:space="preserve"> ADDIN EN.CITE &lt;EndNote&gt;&lt;Cite&gt;&lt;Author&gt;Stewart&lt;/Author&gt;&lt;Year&gt;1999&lt;/Year&gt;&lt;RecNum&gt;398&lt;/RecNum&gt;&lt;DisplayText&gt;(Stewart et al., 1999; Stewart et al., 2001)&lt;/DisplayText&gt;&lt;record&gt;&lt;rec-number&gt;398&lt;/rec-number&gt;&lt;foreign-keys&gt;&lt;key app="EN" db-id="rz5w25w9xar0t6ezzap5s5tzxdvdf5v9v0s9" timestamp="1363595730"&gt;398&lt;/key&gt;&lt;/foreign-keys&gt;&lt;ref-type name="Journal Article"&gt;17&lt;/ref-type&gt;&lt;contributors&gt;&lt;authors&gt;&lt;author&gt;Stewart, W. F.&lt;/author&gt;&lt;author&gt;Lipton, R. B.&lt;/author&gt;&lt;author&gt;Whyte, J.&lt;/author&gt;&lt;author&gt;Dowson, A.&lt;/author&gt;&lt;author&gt;Kolodner, K.&lt;/author&gt;&lt;author&gt;Liberman, J. N.&lt;/author&gt;&lt;author&gt;Sawyer, J. A&lt;/author&gt;&lt;/authors&gt;&lt;/contributors&gt;&lt;titles&gt;&lt;title&gt;An international study to assess reliability of the Migraine Disability Assessment (MIDAS) score&lt;/title&gt;&lt;secondary-title&gt;Neurology&lt;/secondary-title&gt;&lt;/titles&gt;&lt;periodical&gt;&lt;full-title&gt;Neurology&lt;/full-title&gt;&lt;abbr-1&gt;Neurology&lt;/abbr-1&gt;&lt;abbr-2&gt;Neurology&lt;/abbr-2&gt;&lt;/periodical&gt;&lt;pages&gt;998-994&lt;/pages&gt;&lt;volume&gt;53&lt;/volume&gt;&lt;number&gt;5&lt;/number&gt;&lt;dates&gt;&lt;year&gt;1999&lt;/year&gt;&lt;/dates&gt;&lt;urls&gt;&lt;/urls&gt;&lt;electronic-resource-num&gt;10.1212/WNL.53.5.988&lt;/electronic-resource-num&gt;&lt;/record&gt;&lt;/Cite&gt;&lt;Cite&gt;&lt;Author&gt;Stewart&lt;/Author&gt;&lt;Year&gt;2001&lt;/Year&gt;&lt;RecNum&gt;399&lt;/RecNum&gt;&lt;record&gt;&lt;rec-number&gt;399&lt;/rec-number&gt;&lt;foreign-keys&gt;&lt;key app="EN" db-id="rz5w25w9xar0t6ezzap5s5tzxdvdf5v9v0s9" timestamp="1363595730"&gt;399&lt;/key&gt;&lt;/foreign-keys&gt;&lt;ref-type name="Journal Article"&gt;17&lt;/ref-type&gt;&lt;contributors&gt;&lt;authors&gt;&lt;author&gt;Stewart, W. F.&lt;/author&gt;&lt;author&gt;Lipton, R. B.&lt;/author&gt;&lt;author&gt;Dowson, A. J.&lt;/author&gt;&lt;author&gt;Sawyer, J.&lt;/author&gt;&lt;/authors&gt;&lt;/contributors&gt;&lt;titles&gt;&lt;title&gt;Development and testing of the Migraine Disability Assessment (MIDAS) Questionnaire to assess headache-related disability&lt;/title&gt;&lt;secondary-title&gt;Neurology&lt;/secondary-title&gt;&lt;/titles&gt;&lt;periodical&gt;&lt;full-title&gt;Neurology&lt;/full-title&gt;&lt;abbr-1&gt;Neurology&lt;/abbr-1&gt;&lt;abbr-2&gt;Neurology&lt;/abbr-2&gt;&lt;/periodical&gt;&lt;pages&gt;S20 - S28&lt;/pages&gt;&lt;volume&gt;56&lt;/volume&gt;&lt;dates&gt;&lt;year&gt;2001&lt;/year&gt;&lt;/dates&gt;&lt;urls&gt;&lt;/urls&gt;&lt;electronic-resource-num&gt;10.​1212/​WNL.​56.​suppl_1.​S20&lt;/electronic-resource-num&gt;&lt;/record&gt;&lt;/Cite&gt;&lt;/EndNote&gt;</w:instrText>
      </w:r>
      <w:r w:rsidRPr="00AC1169">
        <w:rPr>
          <w:rFonts w:ascii="Times New Roman" w:hAnsi="Times New Roman" w:cs="Times New Roman"/>
          <w:sz w:val="24"/>
          <w:szCs w:val="24"/>
        </w:rPr>
        <w:fldChar w:fldCharType="separate"/>
      </w:r>
      <w:r w:rsidRPr="00AC1169">
        <w:rPr>
          <w:rFonts w:ascii="Times New Roman" w:hAnsi="Times New Roman" w:cs="Times New Roman"/>
          <w:noProof/>
          <w:sz w:val="24"/>
          <w:szCs w:val="24"/>
        </w:rPr>
        <w:t>(</w:t>
      </w:r>
      <w:hyperlink w:anchor="_ENREF_11" w:tooltip="Stewart, 1999 #398" w:history="1">
        <w:r w:rsidR="00FB3E4E" w:rsidRPr="00AC1169">
          <w:rPr>
            <w:rFonts w:ascii="Times New Roman" w:hAnsi="Times New Roman" w:cs="Times New Roman"/>
            <w:noProof/>
            <w:sz w:val="24"/>
            <w:szCs w:val="24"/>
          </w:rPr>
          <w:t>Stewart et al., 1999</w:t>
        </w:r>
      </w:hyperlink>
      <w:r w:rsidRPr="00AC1169">
        <w:rPr>
          <w:rFonts w:ascii="Times New Roman" w:hAnsi="Times New Roman" w:cs="Times New Roman"/>
          <w:noProof/>
          <w:sz w:val="24"/>
          <w:szCs w:val="24"/>
        </w:rPr>
        <w:t xml:space="preserve">; </w:t>
      </w:r>
      <w:hyperlink w:anchor="_ENREF_10" w:tooltip="Stewart, 2001 #399" w:history="1">
        <w:r w:rsidR="00FB3E4E" w:rsidRPr="00AC1169">
          <w:rPr>
            <w:rFonts w:ascii="Times New Roman" w:hAnsi="Times New Roman" w:cs="Times New Roman"/>
            <w:noProof/>
            <w:sz w:val="24"/>
            <w:szCs w:val="24"/>
          </w:rPr>
          <w:t>Stewart et al., 2001</w:t>
        </w:r>
      </w:hyperlink>
      <w:r w:rsidRPr="00AC1169">
        <w:rPr>
          <w:rFonts w:ascii="Times New Roman" w:hAnsi="Times New Roman" w:cs="Times New Roman"/>
          <w:noProof/>
          <w:sz w:val="24"/>
          <w:szCs w:val="24"/>
        </w:rPr>
        <w:t>)</w:t>
      </w:r>
      <w:r w:rsidRPr="00AC1169">
        <w:rPr>
          <w:rFonts w:ascii="Times New Roman" w:hAnsi="Times New Roman" w:cs="Times New Roman"/>
          <w:sz w:val="24"/>
          <w:szCs w:val="24"/>
        </w:rPr>
        <w:fldChar w:fldCharType="end"/>
      </w:r>
      <w:r w:rsidRPr="00AC1169">
        <w:rPr>
          <w:rFonts w:ascii="Times New Roman" w:hAnsi="Times New Roman" w:cs="Times New Roman"/>
          <w:sz w:val="24"/>
          <w:szCs w:val="24"/>
        </w:rPr>
        <w:t xml:space="preserve">, and was applied to all participants with chronic headache regardless of type in line with current clinical practice </w:t>
      </w:r>
      <w:r w:rsidRPr="00AC1169">
        <w:rPr>
          <w:rFonts w:ascii="Times New Roman" w:hAnsi="Times New Roman" w:cs="Times New Roman"/>
          <w:sz w:val="24"/>
          <w:szCs w:val="24"/>
        </w:rPr>
        <w:fldChar w:fldCharType="begin">
          <w:fldData xml:space="preserve">PEVuZE5vdGU+PENpdGU+PEF1dGhvcj5IYXJwb2xlPC9BdXRob3I+PFllYXI+MjAwNTwvWWVhcj48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</w:fldData>
        </w:fldChar>
      </w:r>
      <w:r w:rsidRPr="00AC1169">
        <w:rPr>
          <w:rFonts w:ascii="Times New Roman" w:hAnsi="Times New Roman" w:cs="Times New Roman"/>
          <w:sz w:val="24"/>
          <w:szCs w:val="24"/>
        </w:rPr>
        <w:instrText xml:space="preserve"> ADDIN EN.CITE </w:instrText>
      </w:r>
      <w:r w:rsidRPr="00AC1169">
        <w:rPr>
          <w:rFonts w:ascii="Times New Roman" w:hAnsi="Times New Roman" w:cs="Times New Roman"/>
          <w:sz w:val="24"/>
          <w:szCs w:val="24"/>
        </w:rPr>
        <w:fldChar w:fldCharType="begin">
          <w:fldData xml:space="preserve">PEVuZE5vdGU+PENpdGU+PEF1dGhvcj5IYXJwb2xlPC9BdXRob3I+PFllYXI+MjAwNTwvWWVhcj48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</w:fldData>
        </w:fldChar>
      </w:r>
      <w:r w:rsidRPr="00AC1169">
        <w:rPr>
          <w:rFonts w:ascii="Times New Roman" w:hAnsi="Times New Roman" w:cs="Times New Roman"/>
          <w:sz w:val="24"/>
          <w:szCs w:val="24"/>
        </w:rPr>
        <w:instrText xml:space="preserve"> ADDIN EN.CITE.DATA </w:instrText>
      </w:r>
      <w:r w:rsidRPr="00AC1169">
        <w:rPr>
          <w:rFonts w:ascii="Times New Roman" w:hAnsi="Times New Roman" w:cs="Times New Roman"/>
          <w:sz w:val="24"/>
          <w:szCs w:val="24"/>
        </w:rPr>
      </w:r>
      <w:r w:rsidRPr="00AC1169">
        <w:rPr>
          <w:rFonts w:ascii="Times New Roman" w:hAnsi="Times New Roman" w:cs="Times New Roman"/>
          <w:sz w:val="24"/>
          <w:szCs w:val="24"/>
        </w:rPr>
        <w:fldChar w:fldCharType="end"/>
      </w:r>
      <w:r w:rsidRPr="00AC1169">
        <w:rPr>
          <w:rFonts w:ascii="Times New Roman" w:hAnsi="Times New Roman" w:cs="Times New Roman"/>
          <w:sz w:val="24"/>
          <w:szCs w:val="24"/>
        </w:rPr>
      </w:r>
      <w:r w:rsidRPr="00AC1169">
        <w:rPr>
          <w:rFonts w:ascii="Times New Roman" w:hAnsi="Times New Roman" w:cs="Times New Roman"/>
          <w:sz w:val="24"/>
          <w:szCs w:val="24"/>
        </w:rPr>
        <w:fldChar w:fldCharType="separate"/>
      </w:r>
      <w:r w:rsidRPr="00AC1169">
        <w:rPr>
          <w:rFonts w:ascii="Times New Roman" w:hAnsi="Times New Roman" w:cs="Times New Roman"/>
          <w:noProof/>
          <w:sz w:val="24"/>
          <w:szCs w:val="24"/>
        </w:rPr>
        <w:t>(</w:t>
      </w:r>
      <w:hyperlink w:anchor="_ENREF_4" w:tooltip="Harpole, 2005 #178" w:history="1">
        <w:r w:rsidR="00FB3E4E" w:rsidRPr="00AC1169">
          <w:rPr>
            <w:rFonts w:ascii="Times New Roman" w:hAnsi="Times New Roman" w:cs="Times New Roman"/>
            <w:noProof/>
            <w:sz w:val="24"/>
            <w:szCs w:val="24"/>
          </w:rPr>
          <w:t>Harpole et al., 2005</w:t>
        </w:r>
      </w:hyperlink>
      <w:r w:rsidRPr="00AC1169">
        <w:rPr>
          <w:rFonts w:ascii="Times New Roman" w:hAnsi="Times New Roman" w:cs="Times New Roman"/>
          <w:noProof/>
          <w:sz w:val="24"/>
          <w:szCs w:val="24"/>
        </w:rPr>
        <w:t xml:space="preserve">; </w:t>
      </w:r>
      <w:hyperlink w:anchor="_ENREF_7" w:tooltip="Matchar, 2008 #261" w:history="1">
        <w:r w:rsidR="00FB3E4E" w:rsidRPr="00AC1169">
          <w:rPr>
            <w:rFonts w:ascii="Times New Roman" w:hAnsi="Times New Roman" w:cs="Times New Roman"/>
            <w:noProof/>
            <w:sz w:val="24"/>
            <w:szCs w:val="24"/>
          </w:rPr>
          <w:t>Matchar et al., 2008</w:t>
        </w:r>
      </w:hyperlink>
      <w:r w:rsidRPr="00AC1169">
        <w:rPr>
          <w:rFonts w:ascii="Times New Roman" w:hAnsi="Times New Roman" w:cs="Times New Roman"/>
          <w:noProof/>
          <w:sz w:val="24"/>
          <w:szCs w:val="24"/>
        </w:rPr>
        <w:t>)</w:t>
      </w:r>
      <w:r w:rsidRPr="00AC1169">
        <w:rPr>
          <w:rFonts w:ascii="Times New Roman" w:hAnsi="Times New Roman" w:cs="Times New Roman"/>
          <w:sz w:val="24"/>
          <w:szCs w:val="24"/>
        </w:rPr>
        <w:fldChar w:fldCharType="end"/>
      </w:r>
      <w:r w:rsidRPr="00AC1169">
        <w:rPr>
          <w:rFonts w:ascii="Times New Roman" w:hAnsi="Times New Roman" w:cs="Times New Roman"/>
          <w:sz w:val="24"/>
          <w:szCs w:val="24"/>
        </w:rPr>
        <w:t>.  Cronbach’s alpha in the current investigation was .</w:t>
      </w:r>
      <w:r w:rsidR="00B03304" w:rsidRPr="00AC1169">
        <w:rPr>
          <w:rFonts w:ascii="Times New Roman" w:hAnsi="Times New Roman" w:cs="Times New Roman"/>
          <w:sz w:val="24"/>
          <w:szCs w:val="24"/>
        </w:rPr>
        <w:t>77</w:t>
      </w:r>
      <w:r w:rsidRPr="00AC1169">
        <w:rPr>
          <w:rFonts w:ascii="Times New Roman" w:hAnsi="Times New Roman" w:cs="Times New Roman"/>
          <w:sz w:val="24"/>
          <w:szCs w:val="24"/>
        </w:rPr>
        <w:t>.</w:t>
      </w:r>
    </w:p>
    <w:p w:rsidR="00BD0ACE" w:rsidRDefault="00BD0ACE" w:rsidP="00BD0ACE">
      <w:pPr>
        <w:autoSpaceDE w:val="0"/>
        <w:autoSpaceDN w:val="0"/>
        <w:adjustRightInd w:val="0"/>
        <w:spacing w:after="40" w:line="480" w:lineRule="auto"/>
        <w:ind w:firstLine="720"/>
        <w:rPr>
          <w:rFonts w:ascii="Times New Roman" w:hAnsi="Times New Roman" w:cs="Times New Roman"/>
          <w:sz w:val="24"/>
          <w:szCs w:val="24"/>
        </w:rPr>
      </w:pPr>
    </w:p>
    <w:p w:rsidR="00BD0ACE" w:rsidRDefault="00BD0ACE" w:rsidP="00BD0ACE">
      <w:pPr>
        <w:autoSpaceDE w:val="0"/>
        <w:autoSpaceDN w:val="0"/>
        <w:adjustRightInd w:val="0"/>
        <w:spacing w:after="40" w:line="480" w:lineRule="auto"/>
        <w:ind w:firstLine="720"/>
        <w:rPr>
          <w:rFonts w:ascii="Times New Roman" w:hAnsi="Times New Roman" w:cs="Times New Roman"/>
          <w:sz w:val="24"/>
          <w:szCs w:val="24"/>
        </w:rPr>
      </w:pPr>
    </w:p>
    <w:p w:rsidR="00DD44A5" w:rsidRPr="00BD0ACE" w:rsidRDefault="008E091C" w:rsidP="00BD0ACE">
      <w:pPr>
        <w:autoSpaceDE w:val="0"/>
        <w:autoSpaceDN w:val="0"/>
        <w:adjustRightInd w:val="0"/>
        <w:spacing w:after="40" w:line="480" w:lineRule="auto"/>
        <w:jc w:val="center"/>
        <w:rPr>
          <w:rFonts w:ascii="Times New Roman" w:hAnsi="Times New Roman" w:cs="Times New Roman"/>
          <w:sz w:val="24"/>
          <w:szCs w:val="24"/>
        </w:rPr>
      </w:pPr>
      <w:r w:rsidRPr="00FB3E4E">
        <w:rPr>
          <w:rFonts w:asciiTheme="majorBidi" w:hAnsiTheme="majorBidi" w:cstheme="majorBidi"/>
          <w:sz w:val="24"/>
          <w:szCs w:val="24"/>
        </w:rPr>
        <w:lastRenderedPageBreak/>
        <w:t>References</w:t>
      </w:r>
    </w:p>
    <w:p w:rsidR="00FB3E4E" w:rsidRPr="00FB3E4E" w:rsidRDefault="008E091C" w:rsidP="00FB3E4E">
      <w:pPr>
        <w:pStyle w:val="EndNoteBibliography"/>
        <w:spacing w:after="0" w:line="480" w:lineRule="auto"/>
        <w:ind w:left="720" w:hanging="720"/>
        <w:rPr>
          <w:rFonts w:asciiTheme="majorBidi" w:hAnsiTheme="majorBidi" w:cstheme="majorBidi"/>
          <w:sz w:val="24"/>
          <w:szCs w:val="24"/>
        </w:rPr>
      </w:pPr>
      <w:r w:rsidRPr="00FB3E4E">
        <w:rPr>
          <w:rFonts w:asciiTheme="majorBidi" w:hAnsiTheme="majorBidi" w:cstheme="majorBidi"/>
          <w:sz w:val="24"/>
          <w:szCs w:val="24"/>
        </w:rPr>
        <w:fldChar w:fldCharType="begin"/>
      </w:r>
      <w:r w:rsidRPr="00FB3E4E">
        <w:rPr>
          <w:rFonts w:asciiTheme="majorBidi" w:hAnsiTheme="majorBidi" w:cstheme="majorBidi"/>
          <w:sz w:val="24"/>
          <w:szCs w:val="24"/>
        </w:rPr>
        <w:instrText xml:space="preserve"> ADDIN EN.REFLIST </w:instrText>
      </w:r>
      <w:r w:rsidRPr="00FB3E4E">
        <w:rPr>
          <w:rFonts w:asciiTheme="majorBidi" w:hAnsiTheme="majorBidi" w:cstheme="majorBidi"/>
          <w:sz w:val="24"/>
          <w:szCs w:val="24"/>
        </w:rPr>
        <w:fldChar w:fldCharType="separate"/>
      </w:r>
      <w:bookmarkStart w:id="1" w:name="_ENREF_1"/>
      <w:r w:rsidR="00FB3E4E" w:rsidRPr="00FB3E4E">
        <w:rPr>
          <w:rFonts w:asciiTheme="majorBidi" w:hAnsiTheme="majorBidi" w:cstheme="majorBidi"/>
          <w:sz w:val="24"/>
          <w:szCs w:val="24"/>
        </w:rPr>
        <w:t xml:space="preserve">Barnes LLB, Harp D and Jung WS. (2002) Reliability generalization of scores on the Spielberger State-Trait Anxiety Inventory. </w:t>
      </w:r>
      <w:r w:rsidR="00FB3E4E" w:rsidRPr="00FB3E4E">
        <w:rPr>
          <w:rFonts w:asciiTheme="majorBidi" w:hAnsiTheme="majorBidi" w:cstheme="majorBidi"/>
          <w:i/>
          <w:sz w:val="24"/>
          <w:szCs w:val="24"/>
        </w:rPr>
        <w:t>Educational and Psychological Measurement</w:t>
      </w:r>
      <w:r w:rsidR="00FB3E4E" w:rsidRPr="00FB3E4E">
        <w:rPr>
          <w:rFonts w:asciiTheme="majorBidi" w:hAnsiTheme="majorBidi" w:cstheme="majorBidi"/>
          <w:sz w:val="24"/>
          <w:szCs w:val="24"/>
        </w:rPr>
        <w:t xml:space="preserve"> 62: 603 - 618.</w:t>
      </w:r>
      <w:bookmarkEnd w:id="1"/>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2" w:name="_ENREF_2"/>
      <w:r w:rsidRPr="00FB3E4E">
        <w:rPr>
          <w:rFonts w:asciiTheme="majorBidi" w:hAnsiTheme="majorBidi" w:cstheme="majorBidi"/>
          <w:sz w:val="24"/>
          <w:szCs w:val="24"/>
        </w:rPr>
        <w:t xml:space="preserve">Bjelland I, Dahl AA, Tangen T, et al. (2002) The validity of the Hospital Anxiety and Depression Scale: An updated literature review. </w:t>
      </w:r>
      <w:r w:rsidRPr="00FB3E4E">
        <w:rPr>
          <w:rFonts w:asciiTheme="majorBidi" w:hAnsiTheme="majorBidi" w:cstheme="majorBidi"/>
          <w:i/>
          <w:sz w:val="24"/>
          <w:szCs w:val="24"/>
        </w:rPr>
        <w:t>Journal of Psychosomatic Research</w:t>
      </w:r>
      <w:r w:rsidRPr="00FB3E4E">
        <w:rPr>
          <w:rFonts w:asciiTheme="majorBidi" w:hAnsiTheme="majorBidi" w:cstheme="majorBidi"/>
          <w:sz w:val="24"/>
          <w:szCs w:val="24"/>
        </w:rPr>
        <w:t xml:space="preserve"> 52: 69-77.</w:t>
      </w:r>
      <w:bookmarkEnd w:id="2"/>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3" w:name="_ENREF_3"/>
      <w:r w:rsidRPr="00FB3E4E">
        <w:rPr>
          <w:rFonts w:asciiTheme="majorBidi" w:hAnsiTheme="majorBidi" w:cstheme="majorBidi"/>
          <w:sz w:val="24"/>
          <w:szCs w:val="24"/>
        </w:rPr>
        <w:t xml:space="preserve">Cleeland CS and Ryan KM. (1994) Pain assessment: Global use of the brief pain inventory. </w:t>
      </w:r>
      <w:r w:rsidRPr="00FB3E4E">
        <w:rPr>
          <w:rFonts w:asciiTheme="majorBidi" w:hAnsiTheme="majorBidi" w:cstheme="majorBidi"/>
          <w:i/>
          <w:sz w:val="24"/>
          <w:szCs w:val="24"/>
        </w:rPr>
        <w:t>Annals of the Academy of Medicine, Singapore,</w:t>
      </w:r>
      <w:r w:rsidRPr="00FB3E4E">
        <w:rPr>
          <w:rFonts w:asciiTheme="majorBidi" w:hAnsiTheme="majorBidi" w:cstheme="majorBidi"/>
          <w:sz w:val="24"/>
          <w:szCs w:val="24"/>
        </w:rPr>
        <w:t xml:space="preserve"> 23: 129-138.</w:t>
      </w:r>
      <w:bookmarkEnd w:id="3"/>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4" w:name="_ENREF_4"/>
      <w:r w:rsidRPr="00FB3E4E">
        <w:rPr>
          <w:rFonts w:asciiTheme="majorBidi" w:hAnsiTheme="majorBidi" w:cstheme="majorBidi"/>
          <w:sz w:val="24"/>
          <w:szCs w:val="24"/>
        </w:rPr>
        <w:t xml:space="preserve">Harpole LH, Samsa GP, Matchar DB, et al. (2005) Burden of illness and satisfaction with care among patients with headache seen in a primary care setting. </w:t>
      </w:r>
      <w:r w:rsidRPr="00FB3E4E">
        <w:rPr>
          <w:rFonts w:asciiTheme="majorBidi" w:hAnsiTheme="majorBidi" w:cstheme="majorBidi"/>
          <w:i/>
          <w:sz w:val="24"/>
          <w:szCs w:val="24"/>
        </w:rPr>
        <w:t>Headache</w:t>
      </w:r>
      <w:r w:rsidRPr="00FB3E4E">
        <w:rPr>
          <w:rFonts w:asciiTheme="majorBidi" w:hAnsiTheme="majorBidi" w:cstheme="majorBidi"/>
          <w:sz w:val="24"/>
          <w:szCs w:val="24"/>
        </w:rPr>
        <w:t xml:space="preserve"> 45: 1048 - 1055.</w:t>
      </w:r>
      <w:bookmarkEnd w:id="4"/>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5" w:name="_ENREF_5"/>
      <w:r w:rsidRPr="00FB3E4E">
        <w:rPr>
          <w:rFonts w:asciiTheme="majorBidi" w:hAnsiTheme="majorBidi" w:cstheme="majorBidi"/>
          <w:sz w:val="24"/>
          <w:szCs w:val="24"/>
        </w:rPr>
        <w:t xml:space="preserve">Jensen MP. (2003) The validity and reliability of pain measures in adults with cancer. </w:t>
      </w:r>
      <w:r w:rsidRPr="00FB3E4E">
        <w:rPr>
          <w:rFonts w:asciiTheme="majorBidi" w:hAnsiTheme="majorBidi" w:cstheme="majorBidi"/>
          <w:i/>
          <w:sz w:val="24"/>
          <w:szCs w:val="24"/>
        </w:rPr>
        <w:t>The Journal of Pain</w:t>
      </w:r>
      <w:r w:rsidRPr="00FB3E4E">
        <w:rPr>
          <w:rFonts w:asciiTheme="majorBidi" w:hAnsiTheme="majorBidi" w:cstheme="majorBidi"/>
          <w:sz w:val="24"/>
          <w:szCs w:val="24"/>
        </w:rPr>
        <w:t xml:space="preserve"> 4: 2-21.</w:t>
      </w:r>
      <w:bookmarkEnd w:id="5"/>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6" w:name="_ENREF_6"/>
      <w:r w:rsidRPr="00FB3E4E">
        <w:rPr>
          <w:rFonts w:asciiTheme="majorBidi" w:hAnsiTheme="majorBidi" w:cstheme="majorBidi"/>
          <w:sz w:val="24"/>
          <w:szCs w:val="24"/>
        </w:rPr>
        <w:t xml:space="preserve">Love A, Leboeuf C and Crisp T. (1989) Chiropractic chronic low back pain sufferers and self-report assessment methods. Part I. A reliability study of the Visual Analogue Scale, the Pain Drawing and the McGill Pain Questionnaire. </w:t>
      </w:r>
      <w:r w:rsidRPr="00FB3E4E">
        <w:rPr>
          <w:rFonts w:asciiTheme="majorBidi" w:hAnsiTheme="majorBidi" w:cstheme="majorBidi"/>
          <w:i/>
          <w:sz w:val="24"/>
          <w:szCs w:val="24"/>
        </w:rPr>
        <w:t>Journal of Manipulative and Physiological Therapeutics</w:t>
      </w:r>
      <w:r w:rsidRPr="00FB3E4E">
        <w:rPr>
          <w:rFonts w:asciiTheme="majorBidi" w:hAnsiTheme="majorBidi" w:cstheme="majorBidi"/>
          <w:sz w:val="24"/>
          <w:szCs w:val="24"/>
        </w:rPr>
        <w:t xml:space="preserve"> 12: 21-25.</w:t>
      </w:r>
      <w:bookmarkEnd w:id="6"/>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7" w:name="_ENREF_7"/>
      <w:r w:rsidRPr="00FB3E4E">
        <w:rPr>
          <w:rFonts w:asciiTheme="majorBidi" w:hAnsiTheme="majorBidi" w:cstheme="majorBidi"/>
          <w:sz w:val="24"/>
          <w:szCs w:val="24"/>
        </w:rPr>
        <w:t xml:space="preserve">Matchar DB, Harpole L, Samsa GP, et al. (2008) The headache management trial: a randomized study of coordinated care. </w:t>
      </w:r>
      <w:r w:rsidRPr="00FB3E4E">
        <w:rPr>
          <w:rFonts w:asciiTheme="majorBidi" w:hAnsiTheme="majorBidi" w:cstheme="majorBidi"/>
          <w:i/>
          <w:sz w:val="24"/>
          <w:szCs w:val="24"/>
        </w:rPr>
        <w:t>Headache</w:t>
      </w:r>
      <w:r w:rsidRPr="00FB3E4E">
        <w:rPr>
          <w:rFonts w:asciiTheme="majorBidi" w:hAnsiTheme="majorBidi" w:cstheme="majorBidi"/>
          <w:sz w:val="24"/>
          <w:szCs w:val="24"/>
        </w:rPr>
        <w:t xml:space="preserve"> 48: 1294 - 1310.</w:t>
      </w:r>
      <w:bookmarkEnd w:id="7"/>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8" w:name="_ENREF_8"/>
      <w:r w:rsidRPr="00FB3E4E">
        <w:rPr>
          <w:rFonts w:asciiTheme="majorBidi" w:hAnsiTheme="majorBidi" w:cstheme="majorBidi"/>
          <w:sz w:val="24"/>
          <w:szCs w:val="24"/>
        </w:rPr>
        <w:t xml:space="preserve">Melzack R. (1975) The McGill Pain Questionnaire: major properties and scoring methods. </w:t>
      </w:r>
      <w:r w:rsidRPr="00FB3E4E">
        <w:rPr>
          <w:rFonts w:asciiTheme="majorBidi" w:hAnsiTheme="majorBidi" w:cstheme="majorBidi"/>
          <w:i/>
          <w:sz w:val="24"/>
          <w:szCs w:val="24"/>
        </w:rPr>
        <w:t>Pain</w:t>
      </w:r>
      <w:r w:rsidRPr="00FB3E4E">
        <w:rPr>
          <w:rFonts w:asciiTheme="majorBidi" w:hAnsiTheme="majorBidi" w:cstheme="majorBidi"/>
          <w:sz w:val="24"/>
          <w:szCs w:val="24"/>
        </w:rPr>
        <w:t xml:space="preserve"> 1: 277-299.</w:t>
      </w:r>
      <w:bookmarkEnd w:id="8"/>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9" w:name="_ENREF_9"/>
      <w:r w:rsidRPr="00FB3E4E">
        <w:rPr>
          <w:rFonts w:asciiTheme="majorBidi" w:hAnsiTheme="majorBidi" w:cstheme="majorBidi"/>
          <w:sz w:val="24"/>
          <w:szCs w:val="24"/>
        </w:rPr>
        <w:t xml:space="preserve">Spielberger CD, Gorsuch RL and Lushene RE. (1970) </w:t>
      </w:r>
      <w:r w:rsidRPr="00FB3E4E">
        <w:rPr>
          <w:rFonts w:asciiTheme="majorBidi" w:hAnsiTheme="majorBidi" w:cstheme="majorBidi"/>
          <w:i/>
          <w:sz w:val="24"/>
          <w:szCs w:val="24"/>
        </w:rPr>
        <w:t xml:space="preserve">State Trait Anxiety Inventory, </w:t>
      </w:r>
      <w:r w:rsidRPr="00FB3E4E">
        <w:rPr>
          <w:rFonts w:asciiTheme="majorBidi" w:hAnsiTheme="majorBidi" w:cstheme="majorBidi"/>
          <w:sz w:val="24"/>
          <w:szCs w:val="24"/>
        </w:rPr>
        <w:t>Palo Alto, California: Consulting Psychologists Press.</w:t>
      </w:r>
      <w:bookmarkEnd w:id="9"/>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10" w:name="_ENREF_10"/>
      <w:r w:rsidRPr="00FB3E4E">
        <w:rPr>
          <w:rFonts w:asciiTheme="majorBidi" w:hAnsiTheme="majorBidi" w:cstheme="majorBidi"/>
          <w:sz w:val="24"/>
          <w:szCs w:val="24"/>
        </w:rPr>
        <w:lastRenderedPageBreak/>
        <w:t xml:space="preserve">Stewart WF, Lipton RB, Dowson AJ, et al. (2001) Development and testing of the Migraine Disability Assessment (MIDAS) Questionnaire to assess headache-related disability. </w:t>
      </w:r>
      <w:r w:rsidRPr="00FB3E4E">
        <w:rPr>
          <w:rFonts w:asciiTheme="majorBidi" w:hAnsiTheme="majorBidi" w:cstheme="majorBidi"/>
          <w:i/>
          <w:sz w:val="24"/>
          <w:szCs w:val="24"/>
        </w:rPr>
        <w:t>Neurology</w:t>
      </w:r>
      <w:r w:rsidRPr="00FB3E4E">
        <w:rPr>
          <w:rFonts w:asciiTheme="majorBidi" w:hAnsiTheme="majorBidi" w:cstheme="majorBidi"/>
          <w:sz w:val="24"/>
          <w:szCs w:val="24"/>
        </w:rPr>
        <w:t xml:space="preserve"> 56: S20 - S28.</w:t>
      </w:r>
      <w:bookmarkEnd w:id="10"/>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11" w:name="_ENREF_11"/>
      <w:r w:rsidRPr="00FB3E4E">
        <w:rPr>
          <w:rFonts w:asciiTheme="majorBidi" w:hAnsiTheme="majorBidi" w:cstheme="majorBidi"/>
          <w:sz w:val="24"/>
          <w:szCs w:val="24"/>
        </w:rPr>
        <w:t xml:space="preserve">Stewart WF, Lipton RB, Whyte J, et al. (1999) An international study to assess reliability of the Migraine Disability Assessment (MIDAS) score. </w:t>
      </w:r>
      <w:r w:rsidRPr="00FB3E4E">
        <w:rPr>
          <w:rFonts w:asciiTheme="majorBidi" w:hAnsiTheme="majorBidi" w:cstheme="majorBidi"/>
          <w:i/>
          <w:sz w:val="24"/>
          <w:szCs w:val="24"/>
        </w:rPr>
        <w:t>Neurology</w:t>
      </w:r>
      <w:r w:rsidRPr="00FB3E4E">
        <w:rPr>
          <w:rFonts w:asciiTheme="majorBidi" w:hAnsiTheme="majorBidi" w:cstheme="majorBidi"/>
          <w:sz w:val="24"/>
          <w:szCs w:val="24"/>
        </w:rPr>
        <w:t xml:space="preserve"> 53: 998-994.</w:t>
      </w:r>
      <w:bookmarkEnd w:id="11"/>
    </w:p>
    <w:p w:rsidR="00FB3E4E" w:rsidRPr="00FB3E4E" w:rsidRDefault="00FB3E4E" w:rsidP="00FB3E4E">
      <w:pPr>
        <w:pStyle w:val="EndNoteBibliography"/>
        <w:spacing w:after="0" w:line="480" w:lineRule="auto"/>
        <w:ind w:left="720" w:hanging="720"/>
        <w:rPr>
          <w:rFonts w:asciiTheme="majorBidi" w:hAnsiTheme="majorBidi" w:cstheme="majorBidi"/>
          <w:sz w:val="24"/>
          <w:szCs w:val="24"/>
        </w:rPr>
      </w:pPr>
      <w:bookmarkStart w:id="12" w:name="_ENREF_12"/>
      <w:r w:rsidRPr="00FB3E4E">
        <w:rPr>
          <w:rFonts w:asciiTheme="majorBidi" w:hAnsiTheme="majorBidi" w:cstheme="majorBidi"/>
          <w:sz w:val="24"/>
          <w:szCs w:val="24"/>
        </w:rPr>
        <w:t xml:space="preserve">Tan G, Jensen MP, Thornby JI, et al. (2004) Validation of the Brief Pain Inventory for chronic nonmalignant pain. </w:t>
      </w:r>
      <w:r w:rsidRPr="00FB3E4E">
        <w:rPr>
          <w:rFonts w:asciiTheme="majorBidi" w:hAnsiTheme="majorBidi" w:cstheme="majorBidi"/>
          <w:i/>
          <w:sz w:val="24"/>
          <w:szCs w:val="24"/>
        </w:rPr>
        <w:t>The Journal of Pain</w:t>
      </w:r>
      <w:r w:rsidRPr="00FB3E4E">
        <w:rPr>
          <w:rFonts w:asciiTheme="majorBidi" w:hAnsiTheme="majorBidi" w:cstheme="majorBidi"/>
          <w:sz w:val="24"/>
          <w:szCs w:val="24"/>
        </w:rPr>
        <w:t xml:space="preserve"> 5: 133-137.</w:t>
      </w:r>
      <w:bookmarkEnd w:id="12"/>
    </w:p>
    <w:p w:rsidR="00FB3E4E" w:rsidRPr="00FB3E4E" w:rsidRDefault="00FB3E4E" w:rsidP="00FB3E4E">
      <w:pPr>
        <w:pStyle w:val="EndNoteBibliography"/>
        <w:spacing w:line="480" w:lineRule="auto"/>
        <w:ind w:left="720" w:hanging="720"/>
        <w:rPr>
          <w:rFonts w:asciiTheme="majorBidi" w:hAnsiTheme="majorBidi" w:cstheme="majorBidi"/>
          <w:sz w:val="24"/>
          <w:szCs w:val="24"/>
        </w:rPr>
      </w:pPr>
      <w:bookmarkStart w:id="13" w:name="_ENREF_13"/>
      <w:r w:rsidRPr="00FB3E4E">
        <w:rPr>
          <w:rFonts w:asciiTheme="majorBidi" w:hAnsiTheme="majorBidi" w:cstheme="majorBidi"/>
          <w:sz w:val="24"/>
          <w:szCs w:val="24"/>
        </w:rPr>
        <w:t xml:space="preserve">Zigmond AS and Snaith RP. (1983) The Hospital Anxiety and Depression Scale. </w:t>
      </w:r>
      <w:r w:rsidRPr="00FB3E4E">
        <w:rPr>
          <w:rFonts w:asciiTheme="majorBidi" w:hAnsiTheme="majorBidi" w:cstheme="majorBidi"/>
          <w:i/>
          <w:sz w:val="24"/>
          <w:szCs w:val="24"/>
        </w:rPr>
        <w:t>Acta Psychiatrica Scandinavica</w:t>
      </w:r>
      <w:r w:rsidRPr="00FB3E4E">
        <w:rPr>
          <w:rFonts w:asciiTheme="majorBidi" w:hAnsiTheme="majorBidi" w:cstheme="majorBidi"/>
          <w:sz w:val="24"/>
          <w:szCs w:val="24"/>
        </w:rPr>
        <w:t xml:space="preserve"> 67: 361-370.</w:t>
      </w:r>
      <w:bookmarkEnd w:id="13"/>
    </w:p>
    <w:p w:rsidR="008E091C" w:rsidRPr="00AC1169" w:rsidRDefault="008E091C" w:rsidP="00FB3E4E">
      <w:pPr>
        <w:spacing w:line="480" w:lineRule="auto"/>
        <w:ind w:left="720" w:hanging="720"/>
        <w:rPr>
          <w:rFonts w:asciiTheme="majorBidi" w:hAnsiTheme="majorBidi" w:cstheme="majorBidi"/>
          <w:sz w:val="24"/>
          <w:szCs w:val="24"/>
        </w:rPr>
      </w:pPr>
      <w:r w:rsidRPr="00FB3E4E">
        <w:rPr>
          <w:rFonts w:asciiTheme="majorBidi" w:hAnsiTheme="majorBidi" w:cstheme="majorBidi"/>
          <w:sz w:val="24"/>
          <w:szCs w:val="24"/>
        </w:rPr>
        <w:fldChar w:fldCharType="end"/>
      </w:r>
    </w:p>
    <w:sectPr w:rsidR="008E091C" w:rsidRPr="00AC1169" w:rsidSect="00D8608C">
      <w:headerReference w:type="default" r:id="rId6"/>
      <w:footerReference w:type="default" r:id="rId7"/>
      <w:pgSz w:w="11906" w:h="16838"/>
      <w:pgMar w:top="993"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CD" w:rsidRDefault="008E06CD" w:rsidP="008E091C">
      <w:pPr>
        <w:spacing w:after="0" w:line="240" w:lineRule="auto"/>
      </w:pPr>
      <w:r>
        <w:separator/>
      </w:r>
    </w:p>
  </w:endnote>
  <w:endnote w:type="continuationSeparator" w:id="0">
    <w:p w:rsidR="008E06CD" w:rsidRDefault="008E06CD" w:rsidP="008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339947"/>
      <w:docPartObj>
        <w:docPartGallery w:val="Page Numbers (Bottom of Page)"/>
        <w:docPartUnique/>
      </w:docPartObj>
    </w:sdtPr>
    <w:sdtEndPr>
      <w:rPr>
        <w:rFonts w:asciiTheme="majorBidi" w:hAnsiTheme="majorBidi" w:cstheme="majorBidi"/>
        <w:noProof/>
        <w:sz w:val="24"/>
        <w:szCs w:val="24"/>
      </w:rPr>
    </w:sdtEndPr>
    <w:sdtContent>
      <w:p w:rsidR="008E091C" w:rsidRPr="008E091C" w:rsidRDefault="008E091C">
        <w:pPr>
          <w:pStyle w:val="Footer"/>
          <w:jc w:val="right"/>
          <w:rPr>
            <w:rFonts w:asciiTheme="majorBidi" w:hAnsiTheme="majorBidi" w:cstheme="majorBidi"/>
            <w:sz w:val="24"/>
            <w:szCs w:val="24"/>
          </w:rPr>
        </w:pPr>
        <w:r w:rsidRPr="008E091C">
          <w:rPr>
            <w:rFonts w:asciiTheme="majorBidi" w:hAnsiTheme="majorBidi" w:cstheme="majorBidi"/>
            <w:sz w:val="24"/>
            <w:szCs w:val="24"/>
          </w:rPr>
          <w:fldChar w:fldCharType="begin"/>
        </w:r>
        <w:r w:rsidRPr="008E091C">
          <w:rPr>
            <w:rFonts w:asciiTheme="majorBidi" w:hAnsiTheme="majorBidi" w:cstheme="majorBidi"/>
            <w:sz w:val="24"/>
            <w:szCs w:val="24"/>
          </w:rPr>
          <w:instrText xml:space="preserve"> PAGE   \* MERGEFORMAT </w:instrText>
        </w:r>
        <w:r w:rsidRPr="008E091C">
          <w:rPr>
            <w:rFonts w:asciiTheme="majorBidi" w:hAnsiTheme="majorBidi" w:cstheme="majorBidi"/>
            <w:sz w:val="24"/>
            <w:szCs w:val="24"/>
          </w:rPr>
          <w:fldChar w:fldCharType="separate"/>
        </w:r>
        <w:r w:rsidR="00EA2283">
          <w:rPr>
            <w:rFonts w:asciiTheme="majorBidi" w:hAnsiTheme="majorBidi" w:cstheme="majorBidi"/>
            <w:noProof/>
            <w:sz w:val="24"/>
            <w:szCs w:val="24"/>
          </w:rPr>
          <w:t>4</w:t>
        </w:r>
        <w:r w:rsidRPr="008E091C">
          <w:rPr>
            <w:rFonts w:asciiTheme="majorBidi" w:hAnsiTheme="majorBidi" w:cstheme="majorBidi"/>
            <w:noProof/>
            <w:sz w:val="24"/>
            <w:szCs w:val="24"/>
          </w:rPr>
          <w:fldChar w:fldCharType="end"/>
        </w:r>
      </w:p>
    </w:sdtContent>
  </w:sdt>
  <w:p w:rsidR="008E091C" w:rsidRDefault="008E0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CD" w:rsidRDefault="008E06CD" w:rsidP="008E091C">
      <w:pPr>
        <w:spacing w:after="0" w:line="240" w:lineRule="auto"/>
      </w:pPr>
      <w:r>
        <w:separator/>
      </w:r>
    </w:p>
  </w:footnote>
  <w:footnote w:type="continuationSeparator" w:id="0">
    <w:p w:rsidR="008E06CD" w:rsidRDefault="008E06CD" w:rsidP="008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1C" w:rsidRPr="00500416" w:rsidRDefault="008E091C" w:rsidP="008E091C">
    <w:pPr>
      <w:pStyle w:val="Header"/>
      <w:rPr>
        <w:rFonts w:ascii="Times New Roman" w:hAnsi="Times New Roman" w:cs="Times New Roman"/>
      </w:rPr>
    </w:pPr>
    <w:r>
      <w:rPr>
        <w:rFonts w:ascii="Times New Roman" w:hAnsi="Times New Roman" w:cs="Times New Roman"/>
      </w:rPr>
      <w:t>COGNITIVE BIASES</w:t>
    </w:r>
    <w:r w:rsidR="003822E8">
      <w:rPr>
        <w:rFonts w:ascii="Times New Roman" w:hAnsi="Times New Roman" w:cs="Times New Roman"/>
      </w:rPr>
      <w:t xml:space="preserve"> IN CHRONIC HEADACHE</w:t>
    </w:r>
  </w:p>
  <w:p w:rsidR="008E091C" w:rsidRDefault="008E0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z5w25w9xar0t6ezzap5s5tzxdvdf5v9v0s9&quot;&gt;Publication database&lt;record-ids&gt;&lt;item&gt;3&lt;/item&gt;&lt;item&gt;5&lt;/item&gt;&lt;item&gt;35&lt;/item&gt;&lt;item&gt;178&lt;/item&gt;&lt;item&gt;261&lt;/item&gt;&lt;item&gt;398&lt;/item&gt;&lt;item&gt;399&lt;/item&gt;&lt;item&gt;503&lt;/item&gt;&lt;item&gt;633&lt;/item&gt;&lt;item&gt;806&lt;/item&gt;&lt;item&gt;807&lt;/item&gt;&lt;item&gt;808&lt;/item&gt;&lt;item&gt;809&lt;/item&gt;&lt;/record-ids&gt;&lt;/item&gt;&lt;/Libraries&gt;"/>
  </w:docVars>
  <w:rsids>
    <w:rsidRoot w:val="00AB5BE2"/>
    <w:rsid w:val="0007542B"/>
    <w:rsid w:val="000C7850"/>
    <w:rsid w:val="002065DD"/>
    <w:rsid w:val="0022393F"/>
    <w:rsid w:val="002F1F4B"/>
    <w:rsid w:val="003822E8"/>
    <w:rsid w:val="003A4AD4"/>
    <w:rsid w:val="006452E6"/>
    <w:rsid w:val="006F63C4"/>
    <w:rsid w:val="00895EA9"/>
    <w:rsid w:val="008E06CD"/>
    <w:rsid w:val="008E091C"/>
    <w:rsid w:val="00AB5BE2"/>
    <w:rsid w:val="00AC10C0"/>
    <w:rsid w:val="00AC1169"/>
    <w:rsid w:val="00AE665E"/>
    <w:rsid w:val="00AF6A67"/>
    <w:rsid w:val="00B03304"/>
    <w:rsid w:val="00B440F3"/>
    <w:rsid w:val="00B653F5"/>
    <w:rsid w:val="00BC1CEA"/>
    <w:rsid w:val="00BD0ACE"/>
    <w:rsid w:val="00C0618C"/>
    <w:rsid w:val="00C92BED"/>
    <w:rsid w:val="00CA42AC"/>
    <w:rsid w:val="00D8608C"/>
    <w:rsid w:val="00DD44A5"/>
    <w:rsid w:val="00EA2283"/>
    <w:rsid w:val="00F07CD0"/>
    <w:rsid w:val="00FB3E4E"/>
    <w:rsid w:val="00FE05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B89369-988A-4174-BA49-2C2D9A14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91C"/>
    <w:pPr>
      <w:spacing w:after="200" w:line="276" w:lineRule="auto"/>
    </w:pPr>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91C"/>
    <w:rPr>
      <w:rFonts w:ascii="Calibri" w:eastAsia="Calibri" w:hAnsi="Calibri" w:cs="Arial"/>
      <w:lang w:eastAsia="en-US"/>
    </w:rPr>
  </w:style>
  <w:style w:type="paragraph" w:styleId="Footer">
    <w:name w:val="footer"/>
    <w:basedOn w:val="Normal"/>
    <w:link w:val="FooterChar"/>
    <w:uiPriority w:val="99"/>
    <w:unhideWhenUsed/>
    <w:rsid w:val="008E0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91C"/>
    <w:rPr>
      <w:rFonts w:ascii="Calibri" w:eastAsia="Calibri" w:hAnsi="Calibri" w:cs="Arial"/>
      <w:lang w:eastAsia="en-US"/>
    </w:rPr>
  </w:style>
  <w:style w:type="paragraph" w:customStyle="1" w:styleId="EndNoteBibliographyTitle">
    <w:name w:val="EndNote Bibliography Title"/>
    <w:basedOn w:val="Normal"/>
    <w:link w:val="EndNoteBibliographyTitleChar"/>
    <w:rsid w:val="008E091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E091C"/>
    <w:rPr>
      <w:rFonts w:ascii="Calibri" w:eastAsia="Calibri" w:hAnsi="Calibri" w:cs="Arial"/>
      <w:noProof/>
      <w:lang w:val="en-US" w:eastAsia="en-US"/>
    </w:rPr>
  </w:style>
  <w:style w:type="paragraph" w:customStyle="1" w:styleId="EndNoteBibliography">
    <w:name w:val="EndNote Bibliography"/>
    <w:basedOn w:val="Normal"/>
    <w:link w:val="EndNoteBibliographyChar"/>
    <w:rsid w:val="008E091C"/>
    <w:pPr>
      <w:spacing w:line="240" w:lineRule="auto"/>
    </w:pPr>
    <w:rPr>
      <w:noProof/>
      <w:lang w:val="en-US"/>
    </w:rPr>
  </w:style>
  <w:style w:type="character" w:customStyle="1" w:styleId="EndNoteBibliographyChar">
    <w:name w:val="EndNote Bibliography Char"/>
    <w:basedOn w:val="DefaultParagraphFont"/>
    <w:link w:val="EndNoteBibliography"/>
    <w:rsid w:val="008E091C"/>
    <w:rPr>
      <w:rFonts w:ascii="Calibri" w:eastAsia="Calibri" w:hAnsi="Calibri" w:cs="Arial"/>
      <w:noProof/>
      <w:lang w:val="en-US" w:eastAsia="en-US"/>
    </w:rPr>
  </w:style>
  <w:style w:type="character" w:styleId="Hyperlink">
    <w:name w:val="Hyperlink"/>
    <w:basedOn w:val="DefaultParagraphFont"/>
    <w:uiPriority w:val="99"/>
    <w:unhideWhenUsed/>
    <w:rsid w:val="008E091C"/>
    <w:rPr>
      <w:color w:val="0563C1" w:themeColor="hyperlink"/>
      <w:u w:val="single"/>
    </w:rPr>
  </w:style>
  <w:style w:type="table" w:styleId="TableGrid">
    <w:name w:val="Table Grid"/>
    <w:basedOn w:val="TableNormal"/>
    <w:uiPriority w:val="39"/>
    <w:rsid w:val="00D8608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Schoth D.E.</dc:creator>
  <cp:lastModifiedBy>Schoth D.E.</cp:lastModifiedBy>
  <cp:revision>4</cp:revision>
  <dcterms:created xsi:type="dcterms:W3CDTF">2017-08-04T12:14:00Z</dcterms:created>
  <dcterms:modified xsi:type="dcterms:W3CDTF">2018-02-27T14:56:00Z</dcterms:modified>
</cp:coreProperties>
</file>