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9FE4D" w14:textId="7561D83E" w:rsidR="008E1EDB" w:rsidRPr="00D7033E" w:rsidRDefault="008E1EDB" w:rsidP="006758D6">
      <w:pPr>
        <w:pStyle w:val="Title"/>
        <w:rPr>
          <w:b w:val="0"/>
        </w:rPr>
      </w:pPr>
      <w:r w:rsidRPr="00D7033E">
        <w:rPr>
          <w:b w:val="0"/>
        </w:rPr>
        <w:t>Supplemental Materials</w:t>
      </w:r>
      <w:r w:rsidR="00377262" w:rsidRPr="00D7033E">
        <w:rPr>
          <w:b w:val="0"/>
        </w:rPr>
        <w:t xml:space="preserve"> for </w:t>
      </w:r>
    </w:p>
    <w:p w14:paraId="5879B68E" w14:textId="77777777" w:rsidR="00377262" w:rsidRPr="00D7033E" w:rsidRDefault="00377262" w:rsidP="00377262">
      <w:pPr>
        <w:ind w:firstLine="0"/>
        <w:jc w:val="center"/>
      </w:pPr>
      <w:r w:rsidRPr="00D7033E">
        <w:t>Does the Prospect of Fulfilling Belonging affect Social Responses to Rejection?</w:t>
      </w:r>
      <w:r w:rsidRPr="00D7033E">
        <w:br/>
        <w:t>A Conceptual Replication Attempt</w:t>
      </w:r>
    </w:p>
    <w:sdt>
      <w:sdtPr>
        <w:rPr>
          <w:rFonts w:eastAsiaTheme="minorHAnsi" w:cstheme="minorBidi"/>
          <w:bCs w:val="0"/>
          <w:color w:val="auto"/>
          <w:szCs w:val="24"/>
        </w:rPr>
        <w:id w:val="302207161"/>
        <w:docPartObj>
          <w:docPartGallery w:val="Table of Contents"/>
          <w:docPartUnique/>
        </w:docPartObj>
      </w:sdtPr>
      <w:sdtEndPr>
        <w:rPr>
          <w:rFonts w:cs="Times New Roman"/>
          <w:b/>
          <w:noProof/>
        </w:rPr>
      </w:sdtEndPr>
      <w:sdtContent>
        <w:p w14:paraId="3835A7BF" w14:textId="167B0880" w:rsidR="00D750E8" w:rsidRDefault="00D750E8" w:rsidP="00B32961">
          <w:pPr>
            <w:pStyle w:val="TOCHeading"/>
          </w:pPr>
          <w:r>
            <w:t>Table of Contents</w:t>
          </w:r>
        </w:p>
        <w:p w14:paraId="17AF675F" w14:textId="6FD89737" w:rsidR="00246BAC" w:rsidRDefault="00D750E8">
          <w:pPr>
            <w:pStyle w:val="TOC1"/>
            <w:rPr>
              <w:rFonts w:asciiTheme="minorHAnsi" w:eastAsiaTheme="minorEastAsia" w:hAnsiTheme="minorHAnsi"/>
              <w:bCs w:val="0"/>
              <w:noProof/>
              <w:lang w:eastAsia="ja-JP"/>
            </w:rPr>
          </w:pPr>
          <w:r>
            <w:rPr>
              <w:rFonts w:asciiTheme="minorHAnsi" w:hAnsiTheme="minorHAnsi"/>
            </w:rPr>
            <w:fldChar w:fldCharType="begin"/>
          </w:r>
          <w:r>
            <w:rPr>
              <w:rFonts w:asciiTheme="minorHAnsi" w:hAnsiTheme="minorHAnsi"/>
            </w:rPr>
            <w:instrText xml:space="preserve"> TOC \o "1-2" \h \z </w:instrText>
          </w:r>
          <w:r>
            <w:rPr>
              <w:rFonts w:asciiTheme="minorHAnsi" w:hAnsiTheme="minorHAnsi"/>
            </w:rPr>
            <w:fldChar w:fldCharType="separate"/>
          </w:r>
          <w:hyperlink w:anchor="_Toc503957309" w:history="1">
            <w:r w:rsidR="00246BAC" w:rsidRPr="005831C1">
              <w:rPr>
                <w:rStyle w:val="Hyperlink"/>
                <w:noProof/>
              </w:rPr>
              <w:t>Prospect of Fulfilling Belonging Manipulation: Conceptual Rationale</w:t>
            </w:r>
            <w:r w:rsidR="00246BAC">
              <w:rPr>
                <w:noProof/>
                <w:webHidden/>
              </w:rPr>
              <w:tab/>
            </w:r>
            <w:r w:rsidR="00246BAC">
              <w:rPr>
                <w:noProof/>
                <w:webHidden/>
              </w:rPr>
              <w:fldChar w:fldCharType="begin"/>
            </w:r>
            <w:r w:rsidR="00246BAC">
              <w:rPr>
                <w:noProof/>
                <w:webHidden/>
              </w:rPr>
              <w:instrText xml:space="preserve"> PAGEREF _Toc503957309 \h </w:instrText>
            </w:r>
            <w:r w:rsidR="00246BAC">
              <w:rPr>
                <w:noProof/>
                <w:webHidden/>
              </w:rPr>
            </w:r>
            <w:r w:rsidR="00246BAC">
              <w:rPr>
                <w:noProof/>
                <w:webHidden/>
              </w:rPr>
              <w:fldChar w:fldCharType="separate"/>
            </w:r>
            <w:r w:rsidR="00246BAC">
              <w:rPr>
                <w:noProof/>
                <w:webHidden/>
              </w:rPr>
              <w:t>2</w:t>
            </w:r>
            <w:r w:rsidR="00246BAC">
              <w:rPr>
                <w:noProof/>
                <w:webHidden/>
              </w:rPr>
              <w:fldChar w:fldCharType="end"/>
            </w:r>
          </w:hyperlink>
        </w:p>
        <w:p w14:paraId="3F1D6CF8" w14:textId="59334227" w:rsidR="00246BAC" w:rsidRDefault="00181E05">
          <w:pPr>
            <w:pStyle w:val="TOC1"/>
            <w:rPr>
              <w:rFonts w:asciiTheme="minorHAnsi" w:eastAsiaTheme="minorEastAsia" w:hAnsiTheme="minorHAnsi"/>
              <w:bCs w:val="0"/>
              <w:noProof/>
              <w:lang w:eastAsia="ja-JP"/>
            </w:rPr>
          </w:pPr>
          <w:hyperlink w:anchor="_Toc503957310" w:history="1">
            <w:r w:rsidR="00246BAC" w:rsidRPr="005831C1">
              <w:rPr>
                <w:rStyle w:val="Hyperlink"/>
                <w:noProof/>
              </w:rPr>
              <w:t>Debrief Coding and Exclusion Procedure</w:t>
            </w:r>
            <w:r w:rsidR="00246BAC">
              <w:rPr>
                <w:noProof/>
                <w:webHidden/>
              </w:rPr>
              <w:tab/>
            </w:r>
            <w:r w:rsidR="00246BAC">
              <w:rPr>
                <w:noProof/>
                <w:webHidden/>
              </w:rPr>
              <w:fldChar w:fldCharType="begin"/>
            </w:r>
            <w:r w:rsidR="00246BAC">
              <w:rPr>
                <w:noProof/>
                <w:webHidden/>
              </w:rPr>
              <w:instrText xml:space="preserve"> PAGEREF _Toc503957310 \h </w:instrText>
            </w:r>
            <w:r w:rsidR="00246BAC">
              <w:rPr>
                <w:noProof/>
                <w:webHidden/>
              </w:rPr>
            </w:r>
            <w:r w:rsidR="00246BAC">
              <w:rPr>
                <w:noProof/>
                <w:webHidden/>
              </w:rPr>
              <w:fldChar w:fldCharType="separate"/>
            </w:r>
            <w:r w:rsidR="00246BAC">
              <w:rPr>
                <w:noProof/>
                <w:webHidden/>
              </w:rPr>
              <w:t>3</w:t>
            </w:r>
            <w:r w:rsidR="00246BAC">
              <w:rPr>
                <w:noProof/>
                <w:webHidden/>
              </w:rPr>
              <w:fldChar w:fldCharType="end"/>
            </w:r>
          </w:hyperlink>
        </w:p>
        <w:p w14:paraId="66EA4E8B" w14:textId="232E51A6" w:rsidR="00246BAC" w:rsidRDefault="00181E05">
          <w:pPr>
            <w:pStyle w:val="TOC1"/>
            <w:rPr>
              <w:rFonts w:asciiTheme="minorHAnsi" w:eastAsiaTheme="minorEastAsia" w:hAnsiTheme="minorHAnsi"/>
              <w:bCs w:val="0"/>
              <w:noProof/>
              <w:lang w:eastAsia="ja-JP"/>
            </w:rPr>
          </w:pPr>
          <w:hyperlink w:anchor="_Toc503957311" w:history="1">
            <w:r w:rsidR="00246BAC" w:rsidRPr="005831C1">
              <w:rPr>
                <w:rStyle w:val="Hyperlink"/>
                <w:noProof/>
              </w:rPr>
              <w:t>Order among Outcome Measures</w:t>
            </w:r>
            <w:r w:rsidR="00246BAC">
              <w:rPr>
                <w:noProof/>
                <w:webHidden/>
              </w:rPr>
              <w:tab/>
            </w:r>
            <w:r w:rsidR="00246BAC">
              <w:rPr>
                <w:noProof/>
                <w:webHidden/>
              </w:rPr>
              <w:fldChar w:fldCharType="begin"/>
            </w:r>
            <w:r w:rsidR="00246BAC">
              <w:rPr>
                <w:noProof/>
                <w:webHidden/>
              </w:rPr>
              <w:instrText xml:space="preserve"> PAGEREF _Toc503957311 \h </w:instrText>
            </w:r>
            <w:r w:rsidR="00246BAC">
              <w:rPr>
                <w:noProof/>
                <w:webHidden/>
              </w:rPr>
            </w:r>
            <w:r w:rsidR="00246BAC">
              <w:rPr>
                <w:noProof/>
                <w:webHidden/>
              </w:rPr>
              <w:fldChar w:fldCharType="separate"/>
            </w:r>
            <w:r w:rsidR="00246BAC">
              <w:rPr>
                <w:noProof/>
                <w:webHidden/>
              </w:rPr>
              <w:t>4</w:t>
            </w:r>
            <w:r w:rsidR="00246BAC">
              <w:rPr>
                <w:noProof/>
                <w:webHidden/>
              </w:rPr>
              <w:fldChar w:fldCharType="end"/>
            </w:r>
          </w:hyperlink>
        </w:p>
        <w:p w14:paraId="45D40C47" w14:textId="0E043620" w:rsidR="00246BAC" w:rsidRDefault="00181E05">
          <w:pPr>
            <w:pStyle w:val="TOC1"/>
            <w:rPr>
              <w:rFonts w:asciiTheme="minorHAnsi" w:eastAsiaTheme="minorEastAsia" w:hAnsiTheme="minorHAnsi"/>
              <w:bCs w:val="0"/>
              <w:noProof/>
              <w:lang w:eastAsia="ja-JP"/>
            </w:rPr>
          </w:pPr>
          <w:hyperlink w:anchor="_Toc503957312" w:history="1">
            <w:r w:rsidR="00246BAC" w:rsidRPr="005831C1">
              <w:rPr>
                <w:rStyle w:val="Hyperlink"/>
                <w:noProof/>
              </w:rPr>
              <w:t>Correlations among Outcome Measures</w:t>
            </w:r>
            <w:r w:rsidR="00246BAC">
              <w:rPr>
                <w:noProof/>
                <w:webHidden/>
              </w:rPr>
              <w:tab/>
            </w:r>
            <w:r w:rsidR="00246BAC">
              <w:rPr>
                <w:noProof/>
                <w:webHidden/>
              </w:rPr>
              <w:fldChar w:fldCharType="begin"/>
            </w:r>
            <w:r w:rsidR="00246BAC">
              <w:rPr>
                <w:noProof/>
                <w:webHidden/>
              </w:rPr>
              <w:instrText xml:space="preserve"> PAGEREF _Toc503957312 \h </w:instrText>
            </w:r>
            <w:r w:rsidR="00246BAC">
              <w:rPr>
                <w:noProof/>
                <w:webHidden/>
              </w:rPr>
            </w:r>
            <w:r w:rsidR="00246BAC">
              <w:rPr>
                <w:noProof/>
                <w:webHidden/>
              </w:rPr>
              <w:fldChar w:fldCharType="separate"/>
            </w:r>
            <w:r w:rsidR="00246BAC">
              <w:rPr>
                <w:noProof/>
                <w:webHidden/>
              </w:rPr>
              <w:t>5</w:t>
            </w:r>
            <w:r w:rsidR="00246BAC">
              <w:rPr>
                <w:noProof/>
                <w:webHidden/>
              </w:rPr>
              <w:fldChar w:fldCharType="end"/>
            </w:r>
          </w:hyperlink>
        </w:p>
        <w:p w14:paraId="72E7DB34" w14:textId="0CC59FA2" w:rsidR="00246BAC" w:rsidRDefault="00181E05">
          <w:pPr>
            <w:pStyle w:val="TOC1"/>
            <w:rPr>
              <w:rFonts w:asciiTheme="minorHAnsi" w:eastAsiaTheme="minorEastAsia" w:hAnsiTheme="minorHAnsi"/>
              <w:bCs w:val="0"/>
              <w:noProof/>
              <w:lang w:eastAsia="ja-JP"/>
            </w:rPr>
          </w:pPr>
          <w:hyperlink w:anchor="_Toc503957313" w:history="1">
            <w:r w:rsidR="00246BAC" w:rsidRPr="005831C1">
              <w:rPr>
                <w:rStyle w:val="Hyperlink"/>
                <w:noProof/>
              </w:rPr>
              <w:t>Equivalence Tests</w:t>
            </w:r>
            <w:r w:rsidR="00246BAC">
              <w:rPr>
                <w:noProof/>
                <w:webHidden/>
              </w:rPr>
              <w:tab/>
            </w:r>
            <w:r w:rsidR="00246BAC">
              <w:rPr>
                <w:noProof/>
                <w:webHidden/>
              </w:rPr>
              <w:fldChar w:fldCharType="begin"/>
            </w:r>
            <w:r w:rsidR="00246BAC">
              <w:rPr>
                <w:noProof/>
                <w:webHidden/>
              </w:rPr>
              <w:instrText xml:space="preserve"> PAGEREF _Toc503957313 \h </w:instrText>
            </w:r>
            <w:r w:rsidR="00246BAC">
              <w:rPr>
                <w:noProof/>
                <w:webHidden/>
              </w:rPr>
            </w:r>
            <w:r w:rsidR="00246BAC">
              <w:rPr>
                <w:noProof/>
                <w:webHidden/>
              </w:rPr>
              <w:fldChar w:fldCharType="separate"/>
            </w:r>
            <w:r w:rsidR="00246BAC">
              <w:rPr>
                <w:noProof/>
                <w:webHidden/>
              </w:rPr>
              <w:t>7</w:t>
            </w:r>
            <w:r w:rsidR="00246BAC">
              <w:rPr>
                <w:noProof/>
                <w:webHidden/>
              </w:rPr>
              <w:fldChar w:fldCharType="end"/>
            </w:r>
          </w:hyperlink>
        </w:p>
        <w:p w14:paraId="43D14ACF" w14:textId="30CA8BDF" w:rsidR="00246BAC" w:rsidRDefault="00181E05">
          <w:pPr>
            <w:pStyle w:val="TOC1"/>
            <w:rPr>
              <w:rFonts w:asciiTheme="minorHAnsi" w:eastAsiaTheme="minorEastAsia" w:hAnsiTheme="minorHAnsi"/>
              <w:bCs w:val="0"/>
              <w:noProof/>
              <w:lang w:eastAsia="ja-JP"/>
            </w:rPr>
          </w:pPr>
          <w:hyperlink w:anchor="_Toc503957314" w:history="1">
            <w:r w:rsidR="00246BAC" w:rsidRPr="005831C1">
              <w:rPr>
                <w:rStyle w:val="Hyperlink"/>
                <w:noProof/>
              </w:rPr>
              <w:t>Exploratory Measures Descriptions</w:t>
            </w:r>
            <w:r w:rsidR="00246BAC">
              <w:rPr>
                <w:noProof/>
                <w:webHidden/>
              </w:rPr>
              <w:tab/>
            </w:r>
            <w:r w:rsidR="00246BAC">
              <w:rPr>
                <w:noProof/>
                <w:webHidden/>
              </w:rPr>
              <w:fldChar w:fldCharType="begin"/>
            </w:r>
            <w:r w:rsidR="00246BAC">
              <w:rPr>
                <w:noProof/>
                <w:webHidden/>
              </w:rPr>
              <w:instrText xml:space="preserve"> PAGEREF _Toc503957314 \h </w:instrText>
            </w:r>
            <w:r w:rsidR="00246BAC">
              <w:rPr>
                <w:noProof/>
                <w:webHidden/>
              </w:rPr>
            </w:r>
            <w:r w:rsidR="00246BAC">
              <w:rPr>
                <w:noProof/>
                <w:webHidden/>
              </w:rPr>
              <w:fldChar w:fldCharType="separate"/>
            </w:r>
            <w:r w:rsidR="00246BAC">
              <w:rPr>
                <w:noProof/>
                <w:webHidden/>
              </w:rPr>
              <w:t>8</w:t>
            </w:r>
            <w:r w:rsidR="00246BAC">
              <w:rPr>
                <w:noProof/>
                <w:webHidden/>
              </w:rPr>
              <w:fldChar w:fldCharType="end"/>
            </w:r>
          </w:hyperlink>
        </w:p>
        <w:p w14:paraId="4F2FB6D9" w14:textId="77B86B0D" w:rsidR="00246BAC" w:rsidRDefault="00181E05">
          <w:pPr>
            <w:pStyle w:val="TOC2"/>
            <w:rPr>
              <w:rFonts w:asciiTheme="minorHAnsi" w:eastAsiaTheme="minorEastAsia" w:hAnsiTheme="minorHAnsi"/>
              <w:bCs w:val="0"/>
              <w:noProof/>
              <w:szCs w:val="24"/>
              <w:lang w:eastAsia="ja-JP"/>
            </w:rPr>
          </w:pPr>
          <w:hyperlink w:anchor="_Toc503957315" w:history="1">
            <w:r w:rsidR="00246BAC" w:rsidRPr="005831C1">
              <w:rPr>
                <w:rStyle w:val="Hyperlink"/>
                <w:noProof/>
              </w:rPr>
              <w:t>Experiences in Close Relationships Questionnaire</w:t>
            </w:r>
            <w:r w:rsidR="00246BAC">
              <w:rPr>
                <w:noProof/>
                <w:webHidden/>
              </w:rPr>
              <w:tab/>
            </w:r>
            <w:r w:rsidR="00246BAC">
              <w:rPr>
                <w:noProof/>
                <w:webHidden/>
              </w:rPr>
              <w:fldChar w:fldCharType="begin"/>
            </w:r>
            <w:r w:rsidR="00246BAC">
              <w:rPr>
                <w:noProof/>
                <w:webHidden/>
              </w:rPr>
              <w:instrText xml:space="preserve"> PAGEREF _Toc503957315 \h </w:instrText>
            </w:r>
            <w:r w:rsidR="00246BAC">
              <w:rPr>
                <w:noProof/>
                <w:webHidden/>
              </w:rPr>
            </w:r>
            <w:r w:rsidR="00246BAC">
              <w:rPr>
                <w:noProof/>
                <w:webHidden/>
              </w:rPr>
              <w:fldChar w:fldCharType="separate"/>
            </w:r>
            <w:r w:rsidR="00246BAC">
              <w:rPr>
                <w:noProof/>
                <w:webHidden/>
              </w:rPr>
              <w:t>8</w:t>
            </w:r>
            <w:r w:rsidR="00246BAC">
              <w:rPr>
                <w:noProof/>
                <w:webHidden/>
              </w:rPr>
              <w:fldChar w:fldCharType="end"/>
            </w:r>
          </w:hyperlink>
        </w:p>
        <w:p w14:paraId="74867FE4" w14:textId="69A9BCD2" w:rsidR="00246BAC" w:rsidRDefault="00181E05">
          <w:pPr>
            <w:pStyle w:val="TOC2"/>
            <w:rPr>
              <w:rFonts w:asciiTheme="minorHAnsi" w:eastAsiaTheme="minorEastAsia" w:hAnsiTheme="minorHAnsi"/>
              <w:bCs w:val="0"/>
              <w:noProof/>
              <w:szCs w:val="24"/>
              <w:lang w:eastAsia="ja-JP"/>
            </w:rPr>
          </w:pPr>
          <w:hyperlink w:anchor="_Toc503957316" w:history="1">
            <w:r w:rsidR="00246BAC" w:rsidRPr="005831C1">
              <w:rPr>
                <w:rStyle w:val="Hyperlink"/>
                <w:noProof/>
              </w:rPr>
              <w:t>Fear of Negative Evaluation Scale</w:t>
            </w:r>
            <w:r w:rsidR="00246BAC">
              <w:rPr>
                <w:noProof/>
                <w:webHidden/>
              </w:rPr>
              <w:tab/>
            </w:r>
            <w:r w:rsidR="00246BAC">
              <w:rPr>
                <w:noProof/>
                <w:webHidden/>
              </w:rPr>
              <w:fldChar w:fldCharType="begin"/>
            </w:r>
            <w:r w:rsidR="00246BAC">
              <w:rPr>
                <w:noProof/>
                <w:webHidden/>
              </w:rPr>
              <w:instrText xml:space="preserve"> PAGEREF _Toc503957316 \h </w:instrText>
            </w:r>
            <w:r w:rsidR="00246BAC">
              <w:rPr>
                <w:noProof/>
                <w:webHidden/>
              </w:rPr>
            </w:r>
            <w:r w:rsidR="00246BAC">
              <w:rPr>
                <w:noProof/>
                <w:webHidden/>
              </w:rPr>
              <w:fldChar w:fldCharType="separate"/>
            </w:r>
            <w:r w:rsidR="00246BAC">
              <w:rPr>
                <w:noProof/>
                <w:webHidden/>
              </w:rPr>
              <w:t>9</w:t>
            </w:r>
            <w:r w:rsidR="00246BAC">
              <w:rPr>
                <w:noProof/>
                <w:webHidden/>
              </w:rPr>
              <w:fldChar w:fldCharType="end"/>
            </w:r>
          </w:hyperlink>
        </w:p>
        <w:p w14:paraId="66E53E98" w14:textId="1F4C8E7B" w:rsidR="00246BAC" w:rsidRDefault="00181E05">
          <w:pPr>
            <w:pStyle w:val="TOC2"/>
            <w:rPr>
              <w:rFonts w:asciiTheme="minorHAnsi" w:eastAsiaTheme="minorEastAsia" w:hAnsiTheme="minorHAnsi"/>
              <w:bCs w:val="0"/>
              <w:noProof/>
              <w:szCs w:val="24"/>
              <w:lang w:eastAsia="ja-JP"/>
            </w:rPr>
          </w:pPr>
          <w:hyperlink w:anchor="_Toc503957317" w:history="1">
            <w:r w:rsidR="00246BAC" w:rsidRPr="005831C1">
              <w:rPr>
                <w:rStyle w:val="Hyperlink"/>
                <w:noProof/>
              </w:rPr>
              <w:t>Rosenberg Self-Esteem Scale</w:t>
            </w:r>
            <w:r w:rsidR="00246BAC">
              <w:rPr>
                <w:noProof/>
                <w:webHidden/>
              </w:rPr>
              <w:tab/>
            </w:r>
            <w:r w:rsidR="00246BAC">
              <w:rPr>
                <w:noProof/>
                <w:webHidden/>
              </w:rPr>
              <w:fldChar w:fldCharType="begin"/>
            </w:r>
            <w:r w:rsidR="00246BAC">
              <w:rPr>
                <w:noProof/>
                <w:webHidden/>
              </w:rPr>
              <w:instrText xml:space="preserve"> PAGEREF _Toc503957317 \h </w:instrText>
            </w:r>
            <w:r w:rsidR="00246BAC">
              <w:rPr>
                <w:noProof/>
                <w:webHidden/>
              </w:rPr>
            </w:r>
            <w:r w:rsidR="00246BAC">
              <w:rPr>
                <w:noProof/>
                <w:webHidden/>
              </w:rPr>
              <w:fldChar w:fldCharType="separate"/>
            </w:r>
            <w:r w:rsidR="00246BAC">
              <w:rPr>
                <w:noProof/>
                <w:webHidden/>
              </w:rPr>
              <w:t>9</w:t>
            </w:r>
            <w:r w:rsidR="00246BAC">
              <w:rPr>
                <w:noProof/>
                <w:webHidden/>
              </w:rPr>
              <w:fldChar w:fldCharType="end"/>
            </w:r>
          </w:hyperlink>
        </w:p>
        <w:p w14:paraId="039F354C" w14:textId="482D391A" w:rsidR="00246BAC" w:rsidRDefault="00181E05">
          <w:pPr>
            <w:pStyle w:val="TOC2"/>
            <w:rPr>
              <w:rFonts w:asciiTheme="minorHAnsi" w:eastAsiaTheme="minorEastAsia" w:hAnsiTheme="minorHAnsi"/>
              <w:bCs w:val="0"/>
              <w:noProof/>
              <w:szCs w:val="24"/>
              <w:lang w:eastAsia="ja-JP"/>
            </w:rPr>
          </w:pPr>
          <w:hyperlink w:anchor="_Toc503957318" w:history="1">
            <w:r w:rsidR="00246BAC" w:rsidRPr="005831C1">
              <w:rPr>
                <w:rStyle w:val="Hyperlink"/>
                <w:noProof/>
              </w:rPr>
              <w:t>Rejection Sensitivity Scale</w:t>
            </w:r>
            <w:r w:rsidR="00246BAC">
              <w:rPr>
                <w:noProof/>
                <w:webHidden/>
              </w:rPr>
              <w:tab/>
            </w:r>
            <w:r w:rsidR="00246BAC">
              <w:rPr>
                <w:noProof/>
                <w:webHidden/>
              </w:rPr>
              <w:fldChar w:fldCharType="begin"/>
            </w:r>
            <w:r w:rsidR="00246BAC">
              <w:rPr>
                <w:noProof/>
                <w:webHidden/>
              </w:rPr>
              <w:instrText xml:space="preserve"> PAGEREF _Toc503957318 \h </w:instrText>
            </w:r>
            <w:r w:rsidR="00246BAC">
              <w:rPr>
                <w:noProof/>
                <w:webHidden/>
              </w:rPr>
            </w:r>
            <w:r w:rsidR="00246BAC">
              <w:rPr>
                <w:noProof/>
                <w:webHidden/>
              </w:rPr>
              <w:fldChar w:fldCharType="separate"/>
            </w:r>
            <w:r w:rsidR="00246BAC">
              <w:rPr>
                <w:noProof/>
                <w:webHidden/>
              </w:rPr>
              <w:t>10</w:t>
            </w:r>
            <w:r w:rsidR="00246BAC">
              <w:rPr>
                <w:noProof/>
                <w:webHidden/>
              </w:rPr>
              <w:fldChar w:fldCharType="end"/>
            </w:r>
          </w:hyperlink>
        </w:p>
        <w:p w14:paraId="0DCC638D" w14:textId="64C77FC8" w:rsidR="00246BAC" w:rsidRDefault="00181E05">
          <w:pPr>
            <w:pStyle w:val="TOC1"/>
            <w:rPr>
              <w:rFonts w:asciiTheme="minorHAnsi" w:eastAsiaTheme="minorEastAsia" w:hAnsiTheme="minorHAnsi"/>
              <w:bCs w:val="0"/>
              <w:noProof/>
              <w:lang w:eastAsia="ja-JP"/>
            </w:rPr>
          </w:pPr>
          <w:hyperlink w:anchor="_Toc503957319" w:history="1">
            <w:r w:rsidR="00246BAC" w:rsidRPr="005831C1">
              <w:rPr>
                <w:rStyle w:val="Hyperlink"/>
                <w:noProof/>
              </w:rPr>
              <w:t>Exploratory Analyses and Results</w:t>
            </w:r>
            <w:r w:rsidR="00246BAC">
              <w:rPr>
                <w:noProof/>
                <w:webHidden/>
              </w:rPr>
              <w:tab/>
            </w:r>
            <w:r w:rsidR="00246BAC">
              <w:rPr>
                <w:noProof/>
                <w:webHidden/>
              </w:rPr>
              <w:fldChar w:fldCharType="begin"/>
            </w:r>
            <w:r w:rsidR="00246BAC">
              <w:rPr>
                <w:noProof/>
                <w:webHidden/>
              </w:rPr>
              <w:instrText xml:space="preserve"> PAGEREF _Toc503957319 \h </w:instrText>
            </w:r>
            <w:r w:rsidR="00246BAC">
              <w:rPr>
                <w:noProof/>
                <w:webHidden/>
              </w:rPr>
            </w:r>
            <w:r w:rsidR="00246BAC">
              <w:rPr>
                <w:noProof/>
                <w:webHidden/>
              </w:rPr>
              <w:fldChar w:fldCharType="separate"/>
            </w:r>
            <w:r w:rsidR="00246BAC">
              <w:rPr>
                <w:noProof/>
                <w:webHidden/>
              </w:rPr>
              <w:t>10</w:t>
            </w:r>
            <w:r w:rsidR="00246BAC">
              <w:rPr>
                <w:noProof/>
                <w:webHidden/>
              </w:rPr>
              <w:fldChar w:fldCharType="end"/>
            </w:r>
          </w:hyperlink>
        </w:p>
        <w:p w14:paraId="7513E1E0" w14:textId="7A011F64" w:rsidR="00246BAC" w:rsidRDefault="00181E05">
          <w:pPr>
            <w:pStyle w:val="TOC2"/>
            <w:rPr>
              <w:rFonts w:asciiTheme="minorHAnsi" w:eastAsiaTheme="minorEastAsia" w:hAnsiTheme="minorHAnsi"/>
              <w:bCs w:val="0"/>
              <w:noProof/>
              <w:szCs w:val="24"/>
              <w:lang w:eastAsia="ja-JP"/>
            </w:rPr>
          </w:pPr>
          <w:hyperlink w:anchor="_Toc503957320" w:history="1">
            <w:r w:rsidR="00246BAC" w:rsidRPr="005831C1">
              <w:rPr>
                <w:rStyle w:val="Hyperlink"/>
                <w:noProof/>
              </w:rPr>
              <w:t>Weighted Self-Disclosure Score as an Outcome Measure</w:t>
            </w:r>
            <w:r w:rsidR="00246BAC">
              <w:rPr>
                <w:noProof/>
                <w:webHidden/>
              </w:rPr>
              <w:tab/>
            </w:r>
            <w:r w:rsidR="00246BAC">
              <w:rPr>
                <w:noProof/>
                <w:webHidden/>
              </w:rPr>
              <w:fldChar w:fldCharType="begin"/>
            </w:r>
            <w:r w:rsidR="00246BAC">
              <w:rPr>
                <w:noProof/>
                <w:webHidden/>
              </w:rPr>
              <w:instrText xml:space="preserve"> PAGEREF _Toc503957320 \h </w:instrText>
            </w:r>
            <w:r w:rsidR="00246BAC">
              <w:rPr>
                <w:noProof/>
                <w:webHidden/>
              </w:rPr>
            </w:r>
            <w:r w:rsidR="00246BAC">
              <w:rPr>
                <w:noProof/>
                <w:webHidden/>
              </w:rPr>
              <w:fldChar w:fldCharType="separate"/>
            </w:r>
            <w:r w:rsidR="00246BAC">
              <w:rPr>
                <w:noProof/>
                <w:webHidden/>
              </w:rPr>
              <w:t>10</w:t>
            </w:r>
            <w:r w:rsidR="00246BAC">
              <w:rPr>
                <w:noProof/>
                <w:webHidden/>
              </w:rPr>
              <w:fldChar w:fldCharType="end"/>
            </w:r>
          </w:hyperlink>
        </w:p>
        <w:p w14:paraId="16CD3D6C" w14:textId="7FEFEAA8" w:rsidR="00246BAC" w:rsidRDefault="00181E05">
          <w:pPr>
            <w:pStyle w:val="TOC2"/>
            <w:rPr>
              <w:rFonts w:asciiTheme="minorHAnsi" w:eastAsiaTheme="minorEastAsia" w:hAnsiTheme="minorHAnsi"/>
              <w:bCs w:val="0"/>
              <w:noProof/>
              <w:szCs w:val="24"/>
              <w:lang w:eastAsia="ja-JP"/>
            </w:rPr>
          </w:pPr>
          <w:hyperlink w:anchor="_Toc503957321" w:history="1">
            <w:r w:rsidR="00246BAC" w:rsidRPr="005831C1">
              <w:rPr>
                <w:rStyle w:val="Hyperlink"/>
                <w:noProof/>
              </w:rPr>
              <w:t>Moderation by Gender</w:t>
            </w:r>
            <w:r w:rsidR="00246BAC">
              <w:rPr>
                <w:noProof/>
                <w:webHidden/>
              </w:rPr>
              <w:tab/>
            </w:r>
            <w:r w:rsidR="00246BAC">
              <w:rPr>
                <w:noProof/>
                <w:webHidden/>
              </w:rPr>
              <w:fldChar w:fldCharType="begin"/>
            </w:r>
            <w:r w:rsidR="00246BAC">
              <w:rPr>
                <w:noProof/>
                <w:webHidden/>
              </w:rPr>
              <w:instrText xml:space="preserve"> PAGEREF _Toc503957321 \h </w:instrText>
            </w:r>
            <w:r w:rsidR="00246BAC">
              <w:rPr>
                <w:noProof/>
                <w:webHidden/>
              </w:rPr>
            </w:r>
            <w:r w:rsidR="00246BAC">
              <w:rPr>
                <w:noProof/>
                <w:webHidden/>
              </w:rPr>
              <w:fldChar w:fldCharType="separate"/>
            </w:r>
            <w:r w:rsidR="00246BAC">
              <w:rPr>
                <w:noProof/>
                <w:webHidden/>
              </w:rPr>
              <w:t>13</w:t>
            </w:r>
            <w:r w:rsidR="00246BAC">
              <w:rPr>
                <w:noProof/>
                <w:webHidden/>
              </w:rPr>
              <w:fldChar w:fldCharType="end"/>
            </w:r>
          </w:hyperlink>
        </w:p>
        <w:p w14:paraId="5ABA1334" w14:textId="57D7472A" w:rsidR="00246BAC" w:rsidRDefault="00181E05">
          <w:pPr>
            <w:pStyle w:val="TOC2"/>
            <w:rPr>
              <w:rFonts w:asciiTheme="minorHAnsi" w:eastAsiaTheme="minorEastAsia" w:hAnsiTheme="minorHAnsi"/>
              <w:bCs w:val="0"/>
              <w:noProof/>
              <w:szCs w:val="24"/>
              <w:lang w:eastAsia="ja-JP"/>
            </w:rPr>
          </w:pPr>
          <w:hyperlink w:anchor="_Toc503957322" w:history="1">
            <w:r w:rsidR="00246BAC" w:rsidRPr="005831C1">
              <w:rPr>
                <w:rStyle w:val="Hyperlink"/>
                <w:noProof/>
              </w:rPr>
              <w:t>Moderation by Individual Differences</w:t>
            </w:r>
            <w:r w:rsidR="00246BAC">
              <w:rPr>
                <w:noProof/>
                <w:webHidden/>
              </w:rPr>
              <w:tab/>
            </w:r>
            <w:r w:rsidR="00246BAC">
              <w:rPr>
                <w:noProof/>
                <w:webHidden/>
              </w:rPr>
              <w:fldChar w:fldCharType="begin"/>
            </w:r>
            <w:r w:rsidR="00246BAC">
              <w:rPr>
                <w:noProof/>
                <w:webHidden/>
              </w:rPr>
              <w:instrText xml:space="preserve"> PAGEREF _Toc503957322 \h </w:instrText>
            </w:r>
            <w:r w:rsidR="00246BAC">
              <w:rPr>
                <w:noProof/>
                <w:webHidden/>
              </w:rPr>
            </w:r>
            <w:r w:rsidR="00246BAC">
              <w:rPr>
                <w:noProof/>
                <w:webHidden/>
              </w:rPr>
              <w:fldChar w:fldCharType="separate"/>
            </w:r>
            <w:r w:rsidR="00246BAC">
              <w:rPr>
                <w:noProof/>
                <w:webHidden/>
              </w:rPr>
              <w:t>18</w:t>
            </w:r>
            <w:r w:rsidR="00246BAC">
              <w:rPr>
                <w:noProof/>
                <w:webHidden/>
              </w:rPr>
              <w:fldChar w:fldCharType="end"/>
            </w:r>
          </w:hyperlink>
        </w:p>
        <w:p w14:paraId="7D710979" w14:textId="0D2D9BB5" w:rsidR="00D750E8" w:rsidRDefault="00D750E8" w:rsidP="000B5993">
          <w:pPr>
            <w:ind w:firstLine="0"/>
          </w:pPr>
          <w:r>
            <w:rPr>
              <w:rFonts w:asciiTheme="minorHAnsi" w:hAnsiTheme="minorHAnsi"/>
            </w:rPr>
            <w:fldChar w:fldCharType="end"/>
          </w:r>
        </w:p>
      </w:sdtContent>
    </w:sdt>
    <w:p w14:paraId="4F95522D" w14:textId="77777777" w:rsidR="00600E46" w:rsidRDefault="00600E46" w:rsidP="00B32961">
      <w:pPr>
        <w:rPr>
          <w:noProof/>
        </w:rPr>
      </w:pPr>
      <w:r>
        <w:rPr>
          <w:noProof/>
        </w:rPr>
        <w:br w:type="page"/>
      </w:r>
    </w:p>
    <w:p w14:paraId="3B9069DF" w14:textId="4364A81A" w:rsidR="00CC3820" w:rsidRPr="00CF2FBE" w:rsidRDefault="00CC3820" w:rsidP="00E76753">
      <w:pPr>
        <w:pStyle w:val="Heading1"/>
      </w:pPr>
      <w:bookmarkStart w:id="0" w:name="_Toc503957309"/>
      <w:r w:rsidRPr="0047768B">
        <w:lastRenderedPageBreak/>
        <w:t>Prospect of Fulfilling</w:t>
      </w:r>
      <w:r w:rsidRPr="00CF2FBE">
        <w:t xml:space="preserve"> Belonging Manipulation</w:t>
      </w:r>
      <w:r w:rsidR="00976726">
        <w:t>:</w:t>
      </w:r>
      <w:r w:rsidR="00323E93">
        <w:t xml:space="preserve"> </w:t>
      </w:r>
      <w:r w:rsidR="00340422">
        <w:t>Conceptual Rationale</w:t>
      </w:r>
      <w:bookmarkEnd w:id="0"/>
    </w:p>
    <w:p w14:paraId="56168312" w14:textId="5E238F37" w:rsidR="009E5453" w:rsidRPr="00E3286E" w:rsidRDefault="009E5453" w:rsidP="00976726">
      <w:r w:rsidRPr="00E3286E">
        <w:t xml:space="preserve">We manipulated two separate </w:t>
      </w:r>
      <w:r>
        <w:t>c</w:t>
      </w:r>
      <w:r w:rsidRPr="00E3286E">
        <w:t xml:space="preserve">omponents </w:t>
      </w:r>
      <w:r w:rsidR="002C3A1D">
        <w:t>of</w:t>
      </w:r>
      <w:r w:rsidR="00976726" w:rsidRPr="00E3286E">
        <w:t xml:space="preserve"> </w:t>
      </w:r>
      <w:r w:rsidRPr="00E3286E">
        <w:t>the prospect of fulfilling belonging. One component was the person’s own desire to affiliate with the confederate (participant desire). The other was the confederate’s desire to affiliate with the participant (confederate desire).</w:t>
      </w:r>
    </w:p>
    <w:p w14:paraId="323AAE6B" w14:textId="7B4C7E45" w:rsidR="009E5453" w:rsidRPr="00E3286E" w:rsidRDefault="009E5453" w:rsidP="00726DDF">
      <w:r w:rsidRPr="00E3286E">
        <w:t>Prior research about the prospect of fulfilling belonging has largely focused on the other person’s desire to affiliate with the participant</w:t>
      </w:r>
      <w:r>
        <w:t xml:space="preserve"> (i.e., confederate desire)</w:t>
      </w:r>
      <w:r w:rsidRPr="00E3286E">
        <w:t xml:space="preserve">. For example, the prospect of fulfilling belonging was manipulated through a paradigm where the confederate did not want to meet the participant (Maner et al., 2007), which signaled low confederate desire. </w:t>
      </w:r>
      <w:r>
        <w:t>Confederate desire</w:t>
      </w:r>
      <w:r w:rsidRPr="00E3286E">
        <w:t xml:space="preserve"> is</w:t>
      </w:r>
      <w:r>
        <w:t xml:space="preserve"> indeed</w:t>
      </w:r>
      <w:r w:rsidRPr="00E3286E">
        <w:t xml:space="preserve"> an important component to fulfilling belonging, as people can only expect to fulfill their belonging when others like them and accept them. Including this manipulated variable thus allowed us to test the 2-way interaction between the rejection manipulation and the confederate desire manipulation—closely mirroring the bulk of prior work.</w:t>
      </w:r>
    </w:p>
    <w:p w14:paraId="533C29F8" w14:textId="3E747689" w:rsidR="009E5453" w:rsidRPr="00E3286E" w:rsidRDefault="003D2E2E" w:rsidP="00976726">
      <w:pPr>
        <w:rPr>
          <w:rFonts w:eastAsia="Times New Roman"/>
        </w:rPr>
      </w:pPr>
      <w:r>
        <w:t>However, a close</w:t>
      </w:r>
      <w:r w:rsidRPr="00E3286E">
        <w:t xml:space="preserve"> inspection of related literature makes it clear that </w:t>
      </w:r>
      <w:r>
        <w:t>confederate desire</w:t>
      </w:r>
      <w:r w:rsidRPr="00E3286E">
        <w:t xml:space="preserve"> is not s</w:t>
      </w:r>
      <w:r>
        <w:t>ufficient on its own</w:t>
      </w:r>
      <w:r w:rsidR="009E5453">
        <w:t>—a person’s own desire</w:t>
      </w:r>
      <w:r w:rsidR="009E5453" w:rsidRPr="00E3286E">
        <w:t xml:space="preserve"> also matter</w:t>
      </w:r>
      <w:r w:rsidR="009E5453">
        <w:t>s</w:t>
      </w:r>
      <w:r w:rsidR="009E5453" w:rsidRPr="00E3286E">
        <w:t xml:space="preserve">. </w:t>
      </w:r>
      <w:r w:rsidR="009E5453">
        <w:t xml:space="preserve">In other words, for belonging to be fulfilled, a person must also desire a connection with their partner. This idea is most clearly represented in the relationships literature. </w:t>
      </w:r>
      <w:r w:rsidR="009E5453" w:rsidRPr="00E3286E">
        <w:t xml:space="preserve">For example, people </w:t>
      </w:r>
      <w:r w:rsidR="009E5453">
        <w:t>felt more connected to and happy with their partner when their partner had characteristics they deemed highly desirable relative to when their partner had</w:t>
      </w:r>
      <w:r w:rsidR="009E5453" w:rsidRPr="00E3286E">
        <w:t xml:space="preserve"> less-than-ideal </w:t>
      </w:r>
      <w:r w:rsidR="009E5453">
        <w:t>characteristics</w:t>
      </w:r>
      <w:r w:rsidR="009E5453" w:rsidRPr="00E3286E">
        <w:t xml:space="preserve"> </w:t>
      </w:r>
      <w:r w:rsidR="009E5453" w:rsidRPr="00E3286E">
        <w:rPr>
          <w:rFonts w:eastAsia="Times New Roman"/>
        </w:rPr>
        <w:t>(Fletcher, Simpson, &amp; Thomas, 2000</w:t>
      </w:r>
      <w:r w:rsidR="009E5453" w:rsidRPr="00E3286E">
        <w:t>). We illustrate th</w:t>
      </w:r>
      <w:r w:rsidR="009E5453">
        <w:t>e importan</w:t>
      </w:r>
      <w:r w:rsidR="00976726">
        <w:t>ce</w:t>
      </w:r>
      <w:r w:rsidR="009E5453">
        <w:t xml:space="preserve"> of a person’s own desire </w:t>
      </w:r>
      <w:r w:rsidR="009E5453" w:rsidRPr="00E3286E">
        <w:t>with an example using John and Sarah.</w:t>
      </w:r>
    </w:p>
    <w:p w14:paraId="2A4190E4" w14:textId="34941697" w:rsidR="009E5453" w:rsidRPr="00976726" w:rsidRDefault="009E5453" w:rsidP="00976726">
      <w:r w:rsidRPr="00E3286E">
        <w:t xml:space="preserve">Imagine this scenario from Sarah’s perspective. John is very interested in affiliating with Sarah (high other desire). However, Sarah is not interested in affiliating with John (low own desire). In this situation, Sarah </w:t>
      </w:r>
      <w:r>
        <w:t xml:space="preserve">would </w:t>
      </w:r>
      <w:r w:rsidR="00976726">
        <w:t>perceive</w:t>
      </w:r>
      <w:r>
        <w:t xml:space="preserve"> a</w:t>
      </w:r>
      <w:r w:rsidRPr="00E3286E">
        <w:t xml:space="preserve"> low prospect of </w:t>
      </w:r>
      <w:r>
        <w:t xml:space="preserve">fulfilling </w:t>
      </w:r>
      <w:r w:rsidRPr="00E3286E">
        <w:t xml:space="preserve">her belonging </w:t>
      </w:r>
      <w:r>
        <w:t>with</w:t>
      </w:r>
      <w:r w:rsidRPr="00E3286E">
        <w:t xml:space="preserve"> John</w:t>
      </w:r>
      <w:r>
        <w:t>; she has no interest in connecting with him</w:t>
      </w:r>
      <w:r w:rsidRPr="00E3286E">
        <w:t xml:space="preserve">. In fact, in extreme situations, this scenario </w:t>
      </w:r>
      <w:r w:rsidRPr="00E3286E">
        <w:lastRenderedPageBreak/>
        <w:t xml:space="preserve">could </w:t>
      </w:r>
      <w:r w:rsidR="00976726">
        <w:t>reflect</w:t>
      </w:r>
      <w:r w:rsidRPr="00E3286E">
        <w:t xml:space="preserve"> stalking</w:t>
      </w:r>
      <w:r w:rsidR="00976726">
        <w:t xml:space="preserve"> behavior</w:t>
      </w:r>
      <w:r w:rsidRPr="00E3286E">
        <w:t xml:space="preserve">, with obsessive one-sided desires from the other that are not reciprocated. Since we </w:t>
      </w:r>
      <w:r>
        <w:t>know</w:t>
      </w:r>
      <w:r w:rsidRPr="00E3286E">
        <w:t xml:space="preserve"> that </w:t>
      </w:r>
      <w:r>
        <w:t>own desire (participant desire in our study) is a key ingredient</w:t>
      </w:r>
      <w:r w:rsidR="00976726">
        <w:t xml:space="preserve"> to fulfilling belonging</w:t>
      </w:r>
      <w:r>
        <w:t xml:space="preserve">, as illustrated above, </w:t>
      </w:r>
      <w:r w:rsidRPr="00E3286E">
        <w:t xml:space="preserve">we also </w:t>
      </w:r>
      <w:r>
        <w:t>incorporated that dimension into our</w:t>
      </w:r>
      <w:r w:rsidRPr="00E3286E">
        <w:t xml:space="preserve"> </w:t>
      </w:r>
      <w:r w:rsidRPr="00A5496F">
        <w:t>manipulation.</w:t>
      </w:r>
    </w:p>
    <w:p w14:paraId="778F18F7" w14:textId="14F42A42" w:rsidR="009E5453" w:rsidRDefault="009E5453" w:rsidP="00976726">
      <w:r w:rsidRPr="00E3286E">
        <w:t xml:space="preserve">On a related note, own desire </w:t>
      </w:r>
      <w:r w:rsidR="0059238F">
        <w:t>alone</w:t>
      </w:r>
      <w:r w:rsidRPr="00E3286E">
        <w:t xml:space="preserve"> would not be sufficient. If Sarah was very interested in affiliating with John (high own desire), but John did not reciprocate these feelings (low other desire), Sarah may experience something akin to unrequited love</w:t>
      </w:r>
      <w:r>
        <w:t>—a love for another person that is not reciprocated</w:t>
      </w:r>
      <w:r w:rsidRPr="00E3286E">
        <w:t xml:space="preserve">. </w:t>
      </w:r>
    </w:p>
    <w:p w14:paraId="47BDC3E0" w14:textId="7605DA33" w:rsidR="009E5453" w:rsidRPr="00E3286E" w:rsidRDefault="009E5453" w:rsidP="00976726">
      <w:r w:rsidRPr="00E3286E">
        <w:t xml:space="preserve">By including separate manipulations for both own desire </w:t>
      </w:r>
      <w:r>
        <w:t xml:space="preserve">(participant desire) </w:t>
      </w:r>
      <w:r w:rsidRPr="00E3286E">
        <w:t>and other desire</w:t>
      </w:r>
      <w:r>
        <w:t xml:space="preserve"> (confederate desire)</w:t>
      </w:r>
      <w:r w:rsidRPr="00E3286E">
        <w:t xml:space="preserve">, we covered </w:t>
      </w:r>
      <w:r>
        <w:t xml:space="preserve">the </w:t>
      </w:r>
      <w:r w:rsidRPr="00E3286E">
        <w:t xml:space="preserve">relevant constructs </w:t>
      </w:r>
      <w:r>
        <w:t xml:space="preserve">necessary to fulfill belonging, thus also covering the constructs that are critical to </w:t>
      </w:r>
      <w:r w:rsidRPr="00E3286E">
        <w:t xml:space="preserve">the prospect of fulfilling belonging hypothesis. </w:t>
      </w:r>
      <w:r>
        <w:t xml:space="preserve">Having </w:t>
      </w:r>
      <w:r w:rsidR="00840B7E">
        <w:t xml:space="preserve">these </w:t>
      </w:r>
      <w:r>
        <w:t>manipulations</w:t>
      </w:r>
      <w:r w:rsidRPr="00E3286E">
        <w:t xml:space="preserve"> ensured that we created a situation where both own and other desires were high.</w:t>
      </w:r>
    </w:p>
    <w:p w14:paraId="6CE6CA01" w14:textId="2D81B99E" w:rsidR="00101C38" w:rsidRDefault="00101C38" w:rsidP="00D03F13">
      <w:pPr>
        <w:pStyle w:val="Heading1"/>
      </w:pPr>
      <w:bookmarkStart w:id="1" w:name="_Toc503957310"/>
      <w:r>
        <w:t xml:space="preserve">Debrief </w:t>
      </w:r>
      <w:r w:rsidR="00677A35">
        <w:t xml:space="preserve">Coding </w:t>
      </w:r>
      <w:r w:rsidR="00AC314E">
        <w:t xml:space="preserve">and Exclusion </w:t>
      </w:r>
      <w:r w:rsidR="00677A35">
        <w:t>Procedure</w:t>
      </w:r>
      <w:bookmarkEnd w:id="1"/>
    </w:p>
    <w:p w14:paraId="6308FC72" w14:textId="1F85017F" w:rsidR="00B347F9" w:rsidRDefault="00696736" w:rsidP="00E53793">
      <w:r>
        <w:t>P</w:t>
      </w:r>
      <w:r w:rsidR="0011577A" w:rsidRPr="00B56A00">
        <w:t>a</w:t>
      </w:r>
      <w:r w:rsidR="004F011F">
        <w:t>rticipants answer</w:t>
      </w:r>
      <w:r w:rsidR="00C87D30">
        <w:t>ed</w:t>
      </w:r>
      <w:r w:rsidR="0011577A" w:rsidRPr="00B56A00">
        <w:t xml:space="preserve"> </w:t>
      </w:r>
      <w:r w:rsidR="0011577A">
        <w:t xml:space="preserve">questions </w:t>
      </w:r>
      <w:r w:rsidR="0011577A" w:rsidRPr="00E53793">
        <w:t>probing</w:t>
      </w:r>
      <w:r w:rsidR="0011577A">
        <w:t xml:space="preserve"> for suspicion at the end of the study</w:t>
      </w:r>
      <w:r w:rsidR="00AC3F3F">
        <w:t xml:space="preserve"> on Day 2</w:t>
      </w:r>
      <w:r w:rsidR="0011577A" w:rsidRPr="00B56A00">
        <w:t xml:space="preserve">. </w:t>
      </w:r>
      <w:r w:rsidR="0011577A">
        <w:t xml:space="preserve">These questions </w:t>
      </w:r>
      <w:r w:rsidR="00C840D7">
        <w:t xml:space="preserve">asked </w:t>
      </w:r>
      <w:r w:rsidR="0011577A">
        <w:t>for knowledge about the study</w:t>
      </w:r>
      <w:r w:rsidR="00677A35">
        <w:t xml:space="preserve">’s research </w:t>
      </w:r>
      <w:r w:rsidR="0011577A">
        <w:t>question (e.g., “</w:t>
      </w:r>
      <w:r w:rsidR="0011577A" w:rsidRPr="003B1D72">
        <w:t>During the study, did you wonder about the purpose of the study or procedures?</w:t>
      </w:r>
      <w:r w:rsidR="0011577A">
        <w:t>”) and deception (e.g., “</w:t>
      </w:r>
      <w:r w:rsidR="0011577A" w:rsidRPr="003B1D72">
        <w:t>During the study, did you ever think that you were being given false information?</w:t>
      </w:r>
      <w:r w:rsidR="0011577A">
        <w:t>”).</w:t>
      </w:r>
      <w:r w:rsidR="0011577A" w:rsidRPr="003B1D72">
        <w:t xml:space="preserve"> </w:t>
      </w:r>
      <w:r w:rsidR="0011577A">
        <w:t xml:space="preserve">Three trained independent coders </w:t>
      </w:r>
      <w:r w:rsidR="006413BA">
        <w:t xml:space="preserve">who were blind to study hypotheses </w:t>
      </w:r>
      <w:r w:rsidR="0011577A">
        <w:t>examined responses and flagged participants who</w:t>
      </w:r>
      <w:r w:rsidR="0011577A" w:rsidRPr="00B56A00">
        <w:t xml:space="preserve"> (a) expressed major suspicion or (b) figured out the goal of the study.</w:t>
      </w:r>
      <w:r w:rsidR="00B61F00" w:rsidRPr="00B61F00">
        <w:t xml:space="preserve"> </w:t>
      </w:r>
      <w:r w:rsidR="00417DDD">
        <w:t>Each participant was coded dichotomously (</w:t>
      </w:r>
      <w:r w:rsidR="00446D80">
        <w:t xml:space="preserve">i.e., </w:t>
      </w:r>
      <w:r w:rsidR="00417DDD">
        <w:t>include vs. exclude)</w:t>
      </w:r>
      <w:r w:rsidR="006A0092">
        <w:t xml:space="preserve"> as the result of this process</w:t>
      </w:r>
      <w:r w:rsidR="00417DDD">
        <w:t xml:space="preserve">. </w:t>
      </w:r>
      <w:r w:rsidR="00B61F00" w:rsidRPr="00B56A00">
        <w:t>The percentage agreement</w:t>
      </w:r>
      <w:r w:rsidR="00B61F00">
        <w:t xml:space="preserve"> among three coders </w:t>
      </w:r>
      <w:r w:rsidR="00B61F00" w:rsidRPr="00B56A00">
        <w:t xml:space="preserve">was 91.18%. </w:t>
      </w:r>
      <w:r w:rsidR="0011577A" w:rsidRPr="00B56A00">
        <w:t xml:space="preserve"> </w:t>
      </w:r>
      <w:r w:rsidR="00677A35">
        <w:t>The</w:t>
      </w:r>
      <w:r w:rsidR="0011577A" w:rsidRPr="00DE48CA">
        <w:t xml:space="preserve"> two coders w</w:t>
      </w:r>
      <w:r w:rsidR="00677A35">
        <w:t xml:space="preserve">ith the highest levels </w:t>
      </w:r>
      <w:r w:rsidR="00677A35">
        <w:lastRenderedPageBreak/>
        <w:t>of</w:t>
      </w:r>
      <w:r w:rsidR="0011577A" w:rsidRPr="00DE48CA">
        <w:t xml:space="preserve"> agreement</w:t>
      </w:r>
      <w:r w:rsidR="00677A35">
        <w:t xml:space="preserve"> were used to select the final codes</w:t>
      </w:r>
      <w:r w:rsidR="0011577A" w:rsidRPr="00DE48CA">
        <w:t>. When th</w:t>
      </w:r>
      <w:r w:rsidR="006A0092">
        <w:t>e</w:t>
      </w:r>
      <w:r w:rsidR="00677A35">
        <w:t>se 2 coders</w:t>
      </w:r>
      <w:r w:rsidR="0011577A" w:rsidRPr="00DE48CA">
        <w:t xml:space="preserve"> disagreed, the third coder</w:t>
      </w:r>
      <w:r w:rsidR="00677A35">
        <w:t xml:space="preserve"> resolved the discrepancy</w:t>
      </w:r>
      <w:r w:rsidR="0011577A" w:rsidRPr="00DE48CA">
        <w:t xml:space="preserve">. </w:t>
      </w:r>
    </w:p>
    <w:p w14:paraId="33AED91A" w14:textId="4C972161" w:rsidR="00157CA9" w:rsidRDefault="00157CA9" w:rsidP="00150B2E">
      <w:pPr>
        <w:pStyle w:val="Heading1"/>
      </w:pPr>
      <w:bookmarkStart w:id="2" w:name="_Toc503957311"/>
      <w:r>
        <w:t>O</w:t>
      </w:r>
      <w:r w:rsidR="006413BA">
        <w:t>r</w:t>
      </w:r>
      <w:r>
        <w:t xml:space="preserve">der among </w:t>
      </w:r>
      <w:r w:rsidR="00C6448E">
        <w:t>Outcome</w:t>
      </w:r>
      <w:r w:rsidR="0052116E">
        <w:t xml:space="preserve"> Measures</w:t>
      </w:r>
      <w:bookmarkEnd w:id="2"/>
    </w:p>
    <w:p w14:paraId="65C09E42" w14:textId="24FE0356" w:rsidR="000B6268" w:rsidRPr="002D17F2" w:rsidRDefault="000B6268" w:rsidP="00E7780F">
      <w:r>
        <w:t>When designing the study, we had the option to either counterbalance the outcome measures or present them in a fixed order. After much deliberation, w</w:t>
      </w:r>
      <w:r w:rsidRPr="002D17F2">
        <w:t xml:space="preserve">e presented the outcome measures in a </w:t>
      </w:r>
      <w:r>
        <w:t xml:space="preserve">specific </w:t>
      </w:r>
      <w:r w:rsidRPr="002D17F2">
        <w:t xml:space="preserve">fixed order </w:t>
      </w:r>
      <w:r>
        <w:t>that would</w:t>
      </w:r>
      <w:r w:rsidRPr="002D17F2">
        <w:t xml:space="preserve"> avoid</w:t>
      </w:r>
      <w:r>
        <w:t xml:space="preserve"> </w:t>
      </w:r>
      <w:r w:rsidRPr="002D17F2">
        <w:t>order effect</w:t>
      </w:r>
      <w:r>
        <w:t>s as much as possible</w:t>
      </w:r>
      <w:r w:rsidRPr="002D17F2">
        <w:t xml:space="preserve">. Below we illustrate how we decided to present </w:t>
      </w:r>
      <w:r>
        <w:t xml:space="preserve">the </w:t>
      </w:r>
      <w:r w:rsidRPr="002D17F2">
        <w:t>self-disclosure task first, followed by the noise blast task, the economic dictator task, and the photo rating task.</w:t>
      </w:r>
    </w:p>
    <w:p w14:paraId="4F644351" w14:textId="7443BB77" w:rsidR="000B6268" w:rsidRPr="002D17F2" w:rsidRDefault="008F2693" w:rsidP="00E7780F">
      <w:r>
        <w:rPr>
          <w:rFonts w:eastAsia="Times New Roman"/>
          <w:iCs/>
        </w:rPr>
        <w:t>W</w:t>
      </w:r>
      <w:r w:rsidRPr="002D17F2">
        <w:rPr>
          <w:rFonts w:eastAsia="Times New Roman"/>
          <w:iCs/>
        </w:rPr>
        <w:t xml:space="preserve">e positioned self-disclosure first because </w:t>
      </w:r>
      <w:r>
        <w:rPr>
          <w:rFonts w:eastAsia="Times New Roman"/>
          <w:iCs/>
        </w:rPr>
        <w:t>prior research clearly demonstrated</w:t>
      </w:r>
      <w:r w:rsidRPr="002D17F2">
        <w:rPr>
          <w:rFonts w:eastAsia="Times New Roman"/>
          <w:iCs/>
        </w:rPr>
        <w:t xml:space="preserve"> that self-disclosure increase</w:t>
      </w:r>
      <w:r>
        <w:rPr>
          <w:rFonts w:eastAsia="Times New Roman"/>
          <w:iCs/>
        </w:rPr>
        <w:t>s</w:t>
      </w:r>
      <w:r w:rsidRPr="002D17F2">
        <w:rPr>
          <w:rFonts w:eastAsia="Times New Roman"/>
          <w:iCs/>
        </w:rPr>
        <w:t xml:space="preserve"> feelings of closeness between partners </w:t>
      </w:r>
      <w:r w:rsidRPr="002D17F2">
        <w:rPr>
          <w:rFonts w:eastAsia="Times New Roman"/>
          <w:iCs/>
        </w:rPr>
        <w:fldChar w:fldCharType="begin"/>
      </w:r>
      <w:r w:rsidRPr="002D17F2">
        <w:rPr>
          <w:rFonts w:eastAsia="Times New Roman"/>
          <w:iCs/>
        </w:rPr>
        <w:instrText xml:space="preserve"> ADDIN ZOTERO_ITEM CSL_CITATION {"citationID":"a273vh8opce","properties":{"formattedCitation":"(Aron, Melinat, Aron, Vallone, &amp; Bator, 1997)","plainCitation":"(Aron, Melinat, Aron, Vallone, &amp; Bator, 1997)"},"citationItems":[{"id":2579,"uris":["http://zotero.org/users/1571980/items/5244CURP"],"uri":["http://zotero.org/users/1571980/items/5244CURP"],"itemData":{"id":2579,"type":"article-journal","title":"The experimental generation of interpersonal closeness: A procedure and some preliminary findings","container-title":"Personality and Social Psychology Bulletin","page":"363-377","volume":"23","issue":"4","source":"psp.sagepub.com","abstract":"A practical methodology is presented for creating closeness in an experimental context. Whether or not an individual is in a relationship, particular pairings of individuals in the relationship, and circumstances of relationship development become manipulated variables. Over a 45-min period subject pairs carry out self-disclosure and relationship-building tasks that gradually escalate in intensity. Study 1 found greater postinteraction closeness with these tasks versus comparable small-talk tasks. Studies 2 and 3 found no significant closeness effects, inspite of adequate power, for (a) whether pairs were matched for nondisagreement on important attitudes, (b) whether pairs were led to expect mutual liking, or (c) whether getting close was made an explicit goal. These studies also illustrated applications for addressing theoretical issues, yielding provocative tentative findings relating to attachment style and introversion/extraversion.","DOI":"10.1177/0146167297234003","ISSN":"0146-1672, 1552-7433","shortTitle":"The Experimental Generation of Interpersonal Closeness","journalAbbreviation":"Pers Soc Psychol Bull","language":"en","author":[{"family":"Aron","given":"Arthur"},{"family":"Melinat","given":"Edward"},{"family":"Aron","given":"Elaine N."},{"family":"Vallone","given":"Robert Darrin"},{"family":"Bator","given":"Renee J."}],"issued":{"date-parts":[["1997",4,1]]}}}],"schema":"https://github.com/citation-style-language/schema/raw/master/csl-citation.json"} </w:instrText>
      </w:r>
      <w:r w:rsidRPr="002D17F2">
        <w:rPr>
          <w:rFonts w:eastAsia="Times New Roman"/>
          <w:iCs/>
        </w:rPr>
        <w:fldChar w:fldCharType="separate"/>
      </w:r>
      <w:r w:rsidRPr="002D17F2">
        <w:rPr>
          <w:rFonts w:eastAsia="Times New Roman"/>
          <w:iCs/>
          <w:noProof/>
        </w:rPr>
        <w:t>(Aron, Melinat, Aron, Vallone, &amp; Bator, 1997)</w:t>
      </w:r>
      <w:r w:rsidRPr="002D17F2">
        <w:rPr>
          <w:rFonts w:eastAsia="Times New Roman"/>
          <w:iCs/>
        </w:rPr>
        <w:fldChar w:fldCharType="end"/>
      </w:r>
      <w:r w:rsidRPr="002D17F2">
        <w:rPr>
          <w:rFonts w:eastAsia="Times New Roman"/>
          <w:iCs/>
        </w:rPr>
        <w:t>,</w:t>
      </w:r>
      <w:r>
        <w:rPr>
          <w:rFonts w:eastAsia="Times New Roman"/>
          <w:iCs/>
        </w:rPr>
        <w:t xml:space="preserve"> and thus is clearly a</w:t>
      </w:r>
      <w:r w:rsidRPr="002D17F2">
        <w:rPr>
          <w:rFonts w:eastAsia="Times New Roman"/>
          <w:iCs/>
        </w:rPr>
        <w:t xml:space="preserve"> </w:t>
      </w:r>
      <w:r>
        <w:rPr>
          <w:rFonts w:eastAsia="Times New Roman"/>
          <w:iCs/>
        </w:rPr>
        <w:t>prosocial</w:t>
      </w:r>
      <w:r w:rsidRPr="002D17F2">
        <w:rPr>
          <w:rFonts w:eastAsia="Times New Roman"/>
          <w:iCs/>
        </w:rPr>
        <w:t xml:space="preserve"> activity that could increase belonging. </w:t>
      </w:r>
      <w:r>
        <w:rPr>
          <w:rFonts w:eastAsia="Times New Roman"/>
          <w:iCs/>
        </w:rPr>
        <w:t>Thus, this outcome measure was directly relevant to fulfilling belonging. In addition, we expected few, if any, carryover effects for this task, since participants were selecting topics for discussion at a later point of the study. With that being said, the self-disclosure task only measured prosocial</w:t>
      </w:r>
      <w:r w:rsidRPr="002D17F2">
        <w:rPr>
          <w:rFonts w:eastAsia="Times New Roman"/>
          <w:iCs/>
        </w:rPr>
        <w:t xml:space="preserve"> </w:t>
      </w:r>
      <w:r>
        <w:rPr>
          <w:rFonts w:eastAsia="Times New Roman"/>
          <w:iCs/>
        </w:rPr>
        <w:t xml:space="preserve">responses on a range of more versus less </w:t>
      </w:r>
      <w:r w:rsidR="002121B2">
        <w:rPr>
          <w:rFonts w:eastAsia="Times New Roman"/>
          <w:iCs/>
        </w:rPr>
        <w:t>prosocial</w:t>
      </w:r>
      <w:r>
        <w:rPr>
          <w:rFonts w:eastAsia="Times New Roman"/>
          <w:iCs/>
        </w:rPr>
        <w:t xml:space="preserve"> (in essence ranging from the neutral to the positive side of social behavior). T</w:t>
      </w:r>
      <w:r w:rsidR="00C26ED6">
        <w:rPr>
          <w:rFonts w:eastAsia="Times New Roman"/>
          <w:iCs/>
        </w:rPr>
        <w:t xml:space="preserve">his task did not allow people </w:t>
      </w:r>
      <w:r>
        <w:rPr>
          <w:rFonts w:eastAsia="Times New Roman"/>
          <w:iCs/>
        </w:rPr>
        <w:t>to behave in a clearly antisocial fashion (in other words, on the negative side of social behavior). We added additional outcome measures to cover a wider range of behavior.</w:t>
      </w:r>
    </w:p>
    <w:p w14:paraId="54776D4A" w14:textId="77777777" w:rsidR="000B6268" w:rsidRPr="002D17F2" w:rsidRDefault="000B6268" w:rsidP="00E7780F">
      <w:r>
        <w:t>The second outcome measure, the noise blast task, was</w:t>
      </w:r>
      <w:r w:rsidRPr="002D17F2">
        <w:t xml:space="preserve"> added</w:t>
      </w:r>
      <w:r>
        <w:t xml:space="preserve"> </w:t>
      </w:r>
      <w:r w:rsidRPr="002D17F2">
        <w:t xml:space="preserve">to capture responses ranging on the antisocial side. </w:t>
      </w:r>
      <w:r>
        <w:t xml:space="preserve">The responses elicited by this task ranged from more to less antisocial, filling the gap identified in the self-disclosure task. </w:t>
      </w:r>
    </w:p>
    <w:p w14:paraId="04A89B2F" w14:textId="77777777" w:rsidR="000B6268" w:rsidRPr="002D17F2" w:rsidRDefault="000B6268" w:rsidP="00E7780F"/>
    <w:p w14:paraId="27F3A4A7" w14:textId="7CB414F6" w:rsidR="000B6268" w:rsidRDefault="000B6268" w:rsidP="00E7780F">
      <w:r>
        <w:lastRenderedPageBreak/>
        <w:t xml:space="preserve">The third outcome measure, </w:t>
      </w:r>
      <w:r w:rsidRPr="002D17F2">
        <w:t xml:space="preserve">the economic </w:t>
      </w:r>
      <w:r>
        <w:t xml:space="preserve">dictator </w:t>
      </w:r>
      <w:r w:rsidRPr="002D17F2">
        <w:t>game</w:t>
      </w:r>
      <w:r>
        <w:t>,</w:t>
      </w:r>
      <w:r w:rsidRPr="002D17F2">
        <w:t xml:space="preserve"> measured </w:t>
      </w:r>
      <w:r>
        <w:t>a range of</w:t>
      </w:r>
      <w:r w:rsidRPr="002D17F2">
        <w:t xml:space="preserve"> antisocial to prosocial responses (</w:t>
      </w:r>
      <w:r>
        <w:t xml:space="preserve">covering the </w:t>
      </w:r>
      <w:r w:rsidRPr="002D17F2">
        <w:t>complete range</w:t>
      </w:r>
      <w:r>
        <w:t xml:space="preserve"> discussed above</w:t>
      </w:r>
      <w:r w:rsidRPr="002D17F2">
        <w:t>).</w:t>
      </w:r>
      <w:r>
        <w:t xml:space="preserve"> We added this measure as a supplement to the other because of the wide range of response options. However, we did not exclusively use this measure as the only outcome because it wasn’t as closely matched to the construct of interest (fulfilling belonging) as the self-disclosure and noise-blast tasks.</w:t>
      </w:r>
      <w:r w:rsidRPr="002D17F2">
        <w:t xml:space="preserve"> </w:t>
      </w:r>
    </w:p>
    <w:p w14:paraId="315A32B6" w14:textId="55F955FA" w:rsidR="000B6268" w:rsidRPr="002D17F2" w:rsidRDefault="000B6268" w:rsidP="00E7780F">
      <w:r>
        <w:t xml:space="preserve">The economic dictator game was placed last among the outcomes capturing attempts to fulfill belonging </w:t>
      </w:r>
      <w:r w:rsidRPr="002D17F2">
        <w:t xml:space="preserve">because we anticipated potential order effects. In this task, participants were asked to divide 9 tickets </w:t>
      </w:r>
      <w:r>
        <w:t>between</w:t>
      </w:r>
      <w:r w:rsidRPr="002D17F2">
        <w:t xml:space="preserve"> themselves and their </w:t>
      </w:r>
      <w:r>
        <w:t xml:space="preserve">study </w:t>
      </w:r>
      <w:r w:rsidRPr="002D17F2">
        <w:t xml:space="preserve">partner. Participants did not have an opportunity to allocate </w:t>
      </w:r>
      <w:r>
        <w:t xml:space="preserve">the </w:t>
      </w:r>
      <w:r w:rsidRPr="002D17F2">
        <w:t xml:space="preserve">tickets </w:t>
      </w:r>
      <w:r>
        <w:t>evenly</w:t>
      </w:r>
      <w:r w:rsidRPr="002D17F2">
        <w:t xml:space="preserve"> because the total number of tickets were not divisible by 2. In addition, participants believed that their study partner would know how many tickets they gave </w:t>
      </w:r>
      <w:r>
        <w:t>to</w:t>
      </w:r>
      <w:r w:rsidRPr="002D17F2">
        <w:t xml:space="preserve"> themselves vs. their partner. </w:t>
      </w:r>
      <w:r>
        <w:t xml:space="preserve">Due to the nature of this task, the number of tickets kept for the self </w:t>
      </w:r>
      <w:r w:rsidR="008B1E60">
        <w:t>vs.</w:t>
      </w:r>
      <w:r>
        <w:t xml:space="preserve"> allocated to the other may have impacted subsequent outcome measures (if this measure was placed earlier). </w:t>
      </w:r>
      <w:r w:rsidRPr="002D17F2">
        <w:t>For example, participants who allocated less tickets to their partner</w:t>
      </w:r>
      <w:r>
        <w:t xml:space="preserve"> than the self</w:t>
      </w:r>
      <w:r w:rsidRPr="002D17F2">
        <w:t xml:space="preserve"> </w:t>
      </w:r>
      <w:r>
        <w:t xml:space="preserve">could have compensated with </w:t>
      </w:r>
      <w:r w:rsidRPr="002D17F2">
        <w:t xml:space="preserve">increased prosocial and decreased antisocial responses </w:t>
      </w:r>
      <w:r>
        <w:t>on subsequent tasks</w:t>
      </w:r>
      <w:r w:rsidRPr="002D17F2">
        <w:t xml:space="preserve">. </w:t>
      </w:r>
      <w:r>
        <w:t xml:space="preserve">To avoid this possibility, we placed this outcome measure last among the outcomes capturing attempts to fulfill belonging. </w:t>
      </w:r>
    </w:p>
    <w:p w14:paraId="520D921E" w14:textId="54C410A1" w:rsidR="000B6268" w:rsidRDefault="000B6268" w:rsidP="000B6268">
      <w:r>
        <w:t>We</w:t>
      </w:r>
      <w:r w:rsidRPr="002D17F2">
        <w:t xml:space="preserve"> positioned the photo rating task </w:t>
      </w:r>
      <w:r>
        <w:t>last</w:t>
      </w:r>
      <w:r w:rsidRPr="002D17F2">
        <w:t xml:space="preserve"> because it was not </w:t>
      </w:r>
      <w:r>
        <w:t>meant to capture attempts to fulfill belonging</w:t>
      </w:r>
      <w:r w:rsidRPr="002D17F2">
        <w:t xml:space="preserve">. The other three outcome measures (i.e., the self-disclosure task, the noise blast task, and the economic dictator </w:t>
      </w:r>
      <w:r w:rsidR="009E36CF">
        <w:t>game</w:t>
      </w:r>
      <w:r w:rsidRPr="002D17F2">
        <w:t>) inv</w:t>
      </w:r>
      <w:r w:rsidR="003A5057">
        <w:t>olved responses directed toward</w:t>
      </w:r>
      <w:r w:rsidRPr="002D17F2">
        <w:t xml:space="preserve"> the study partner</w:t>
      </w:r>
      <w:r>
        <w:t xml:space="preserve"> that ranged from </w:t>
      </w:r>
      <w:r w:rsidR="00223B12">
        <w:t>prosocial</w:t>
      </w:r>
      <w:r>
        <w:t xml:space="preserve"> to antisocial</w:t>
      </w:r>
      <w:r w:rsidRPr="002D17F2">
        <w:t xml:space="preserve">. On the other hand, the photo rating </w:t>
      </w:r>
      <w:r>
        <w:t xml:space="preserve">task </w:t>
      </w:r>
      <w:r w:rsidRPr="002D17F2">
        <w:t>was a general measure of prosocial volunteering</w:t>
      </w:r>
      <w:r>
        <w:t xml:space="preserve"> that</w:t>
      </w:r>
      <w:r w:rsidRPr="002D17F2">
        <w:t xml:space="preserve"> did not involve </w:t>
      </w:r>
      <w:r>
        <w:t>the potential to fulfill belonging</w:t>
      </w:r>
      <w:r w:rsidRPr="002D17F2">
        <w:t xml:space="preserve">. </w:t>
      </w:r>
      <w:r>
        <w:t xml:space="preserve">In other words, participants were unlikely to anticipate fulfilling their belonging by volunteering to rate </w:t>
      </w:r>
      <w:r>
        <w:lastRenderedPageBreak/>
        <w:t>photos for another study. We instead included this measure to examine prosocial behavior, broadly defined to include behaviors with altruistic nature</w:t>
      </w:r>
      <w:r w:rsidRPr="002D17F2">
        <w:t>.</w:t>
      </w:r>
    </w:p>
    <w:p w14:paraId="4FBAF093" w14:textId="1637D3AF" w:rsidR="00B347F9" w:rsidRDefault="00B347F9" w:rsidP="008E4FA3">
      <w:pPr>
        <w:pStyle w:val="Heading1"/>
      </w:pPr>
      <w:bookmarkStart w:id="3" w:name="_Toc503957312"/>
      <w:r>
        <w:t xml:space="preserve">Correlations among </w:t>
      </w:r>
      <w:r w:rsidR="00C721BD">
        <w:t>Outcome Measure</w:t>
      </w:r>
      <w:r>
        <w:t>s</w:t>
      </w:r>
      <w:bookmarkEnd w:id="3"/>
    </w:p>
    <w:p w14:paraId="75B9F70F" w14:textId="36764E4B" w:rsidR="00800481" w:rsidRPr="00513194" w:rsidRDefault="00800481" w:rsidP="00E7780F">
      <w:r w:rsidRPr="00513194">
        <w:t>Table S1 shows correlation</w:t>
      </w:r>
      <w:r>
        <w:t>s</w:t>
      </w:r>
      <w:r w:rsidRPr="00513194">
        <w:t xml:space="preserve"> among the key outcome measures used in the study. The correlations among the outcome measures (self-disclosure, the noise </w:t>
      </w:r>
      <w:r>
        <w:t xml:space="preserve">blast </w:t>
      </w:r>
      <w:r w:rsidRPr="00513194">
        <w:t>index, tickets allocation, and photos volunteered) were weak (</w:t>
      </w:r>
      <w:r w:rsidRPr="006A353C">
        <w:rPr>
          <w:i/>
        </w:rPr>
        <w:t>r</w:t>
      </w:r>
      <w:r w:rsidRPr="00513194">
        <w:t xml:space="preserve">s ranging from -.20 to .11) and were largely statistically non-significant. These results suggest that the </w:t>
      </w:r>
      <w:r>
        <w:t xml:space="preserve">outcome </w:t>
      </w:r>
      <w:r w:rsidRPr="00513194">
        <w:t>measures did not exert carryover effects on subsequent outcomes. However, we cannot rule out this possibility complete</w:t>
      </w:r>
      <w:r>
        <w:t>ly</w:t>
      </w:r>
      <w:r w:rsidRPr="00513194">
        <w:t>, as described in the d</w:t>
      </w:r>
      <w:r>
        <w:t>iscussion section of the paper.</w:t>
      </w:r>
    </w:p>
    <w:p w14:paraId="069B80D8" w14:textId="77777777" w:rsidR="00324519" w:rsidRDefault="00324519" w:rsidP="00E7780F">
      <w:pPr>
        <w:rPr>
          <w:rStyle w:val="CommentReference"/>
        </w:rPr>
      </w:pPr>
      <w:r>
        <w:rPr>
          <w:rStyle w:val="CommentReference"/>
        </w:rPr>
        <w:br w:type="page"/>
      </w:r>
    </w:p>
    <w:p w14:paraId="7787A6AA" w14:textId="77777777" w:rsidR="00B347F9" w:rsidRPr="00323E93" w:rsidRDefault="00B347F9" w:rsidP="008E4FA3"/>
    <w:tbl>
      <w:tblPr>
        <w:tblW w:w="0" w:type="auto"/>
        <w:tblCellMar>
          <w:top w:w="15" w:type="dxa"/>
          <w:left w:w="15" w:type="dxa"/>
          <w:bottom w:w="15" w:type="dxa"/>
          <w:right w:w="15" w:type="dxa"/>
        </w:tblCellMar>
        <w:tblLook w:val="04A0" w:firstRow="1" w:lastRow="0" w:firstColumn="1" w:lastColumn="0" w:noHBand="0" w:noVBand="1"/>
      </w:tblPr>
      <w:tblGrid>
        <w:gridCol w:w="1188"/>
        <w:gridCol w:w="1726"/>
        <w:gridCol w:w="1732"/>
        <w:gridCol w:w="1309"/>
        <w:gridCol w:w="1592"/>
        <w:gridCol w:w="1813"/>
      </w:tblGrid>
      <w:tr w:rsidR="00B347F9" w:rsidRPr="00037D50" w14:paraId="71EC8043" w14:textId="77777777" w:rsidTr="00B347F9">
        <w:trPr>
          <w:tblHeader/>
        </w:trPr>
        <w:tc>
          <w:tcPr>
            <w:tcW w:w="0" w:type="auto"/>
            <w:gridSpan w:val="6"/>
            <w:shd w:val="clear" w:color="auto" w:fill="auto"/>
            <w:tcMar>
              <w:top w:w="0" w:type="dxa"/>
              <w:left w:w="0" w:type="dxa"/>
              <w:bottom w:w="0" w:type="dxa"/>
              <w:right w:w="0" w:type="dxa"/>
            </w:tcMar>
            <w:vAlign w:val="center"/>
            <w:hideMark/>
          </w:tcPr>
          <w:p w14:paraId="3EA242E1" w14:textId="4A0BC393" w:rsidR="00B347F9" w:rsidRPr="00323E93" w:rsidRDefault="00B347F9" w:rsidP="001C21EB">
            <w:pPr>
              <w:spacing w:before="240" w:after="240" w:line="240" w:lineRule="auto"/>
              <w:ind w:firstLine="0"/>
              <w:rPr>
                <w:rFonts w:eastAsia="Times New Roman"/>
                <w:color w:val="333333"/>
              </w:rPr>
            </w:pPr>
            <w:r w:rsidRPr="00323E93">
              <w:rPr>
                <w:rFonts w:eastAsia="Times New Roman"/>
                <w:color w:val="333333"/>
              </w:rPr>
              <w:t xml:space="preserve">Table </w:t>
            </w:r>
            <w:r w:rsidR="00BE4E60">
              <w:rPr>
                <w:rFonts w:eastAsia="Times New Roman"/>
                <w:color w:val="333333"/>
              </w:rPr>
              <w:t>S</w:t>
            </w:r>
            <w:r w:rsidR="001C21EB">
              <w:rPr>
                <w:rFonts w:eastAsia="Times New Roman"/>
                <w:color w:val="333333"/>
              </w:rPr>
              <w:t>1</w:t>
            </w:r>
            <w:r w:rsidRPr="00323E93">
              <w:rPr>
                <w:rFonts w:eastAsia="Times New Roman"/>
                <w:color w:val="333333"/>
              </w:rPr>
              <w:t>. </w:t>
            </w:r>
            <w:r w:rsidRPr="00323E93">
              <w:rPr>
                <w:rFonts w:eastAsia="Times New Roman"/>
                <w:color w:val="333333"/>
              </w:rPr>
              <w:br/>
            </w:r>
            <w:r w:rsidRPr="00323E93">
              <w:rPr>
                <w:rFonts w:eastAsia="Times New Roman"/>
                <w:i/>
                <w:iCs/>
                <w:color w:val="333333"/>
              </w:rPr>
              <w:t xml:space="preserve">Correlations and Standard Deviations among </w:t>
            </w:r>
            <w:r w:rsidR="00C721BD">
              <w:rPr>
                <w:rFonts w:eastAsia="Times New Roman"/>
                <w:i/>
                <w:iCs/>
                <w:color w:val="333333"/>
              </w:rPr>
              <w:t>Outcome Measure</w:t>
            </w:r>
            <w:r w:rsidRPr="00323E93">
              <w:rPr>
                <w:rFonts w:eastAsia="Times New Roman"/>
                <w:i/>
                <w:iCs/>
                <w:color w:val="333333"/>
              </w:rPr>
              <w:t>s</w:t>
            </w:r>
          </w:p>
        </w:tc>
      </w:tr>
      <w:tr w:rsidR="006A0092" w:rsidRPr="00037D50" w14:paraId="31919011" w14:textId="77777777" w:rsidTr="00B347F9">
        <w:trPr>
          <w:tblHeader/>
        </w:trPr>
        <w:tc>
          <w:tcPr>
            <w:tcW w:w="0" w:type="auto"/>
            <w:tcBorders>
              <w:top w:val="single" w:sz="12" w:space="0" w:color="auto"/>
              <w:bottom w:val="single" w:sz="6" w:space="0" w:color="auto"/>
            </w:tcBorders>
            <w:shd w:val="clear" w:color="auto" w:fill="auto"/>
            <w:tcMar>
              <w:top w:w="0" w:type="dxa"/>
              <w:left w:w="0" w:type="dxa"/>
              <w:bottom w:w="0" w:type="dxa"/>
              <w:right w:w="0" w:type="dxa"/>
            </w:tcMar>
            <w:vAlign w:val="center"/>
            <w:hideMark/>
          </w:tcPr>
          <w:p w14:paraId="190171F8" w14:textId="77777777" w:rsidR="00B347F9" w:rsidRPr="00323E93" w:rsidRDefault="00B347F9" w:rsidP="00B347F9">
            <w:pPr>
              <w:spacing w:before="240" w:after="240" w:line="240" w:lineRule="auto"/>
              <w:ind w:firstLine="0"/>
              <w:rPr>
                <w:rFonts w:eastAsia="Times New Roman"/>
                <w:color w:val="333333"/>
              </w:rPr>
            </w:pPr>
          </w:p>
        </w:tc>
        <w:tc>
          <w:tcPr>
            <w:tcW w:w="0" w:type="auto"/>
            <w:tcBorders>
              <w:top w:val="single" w:sz="12" w:space="0" w:color="auto"/>
              <w:bottom w:val="single" w:sz="6" w:space="0" w:color="auto"/>
            </w:tcBorders>
            <w:shd w:val="clear" w:color="auto" w:fill="auto"/>
            <w:tcMar>
              <w:top w:w="0" w:type="dxa"/>
              <w:left w:w="0" w:type="dxa"/>
              <w:bottom w:w="0" w:type="dxa"/>
              <w:right w:w="0" w:type="dxa"/>
            </w:tcMar>
            <w:vAlign w:val="center"/>
            <w:hideMark/>
          </w:tcPr>
          <w:p w14:paraId="677DF2A9" w14:textId="396A7B64" w:rsidR="00B347F9" w:rsidRPr="00323E93" w:rsidRDefault="006A0092" w:rsidP="00B347F9">
            <w:pPr>
              <w:spacing w:before="240" w:after="240" w:line="240" w:lineRule="auto"/>
              <w:ind w:firstLine="0"/>
              <w:jc w:val="center"/>
              <w:rPr>
                <w:rFonts w:eastAsia="Times New Roman"/>
                <w:bCs/>
                <w:color w:val="333333"/>
              </w:rPr>
            </w:pPr>
            <w:r>
              <w:rPr>
                <w:rFonts w:eastAsia="Times New Roman"/>
                <w:bCs/>
                <w:color w:val="333333"/>
              </w:rPr>
              <w:t>Self-</w:t>
            </w:r>
            <w:r w:rsidR="00B347F9" w:rsidRPr="00323E93">
              <w:rPr>
                <w:rFonts w:eastAsia="Times New Roman"/>
                <w:bCs/>
                <w:color w:val="333333"/>
              </w:rPr>
              <w:t>Disclosure </w:t>
            </w:r>
            <w:r w:rsidR="00B347F9" w:rsidRPr="00323E93">
              <w:rPr>
                <w:rFonts w:eastAsia="Times New Roman"/>
                <w:bCs/>
                <w:color w:val="333333"/>
              </w:rPr>
              <w:br/>
              <w:t>(Sum)</w:t>
            </w:r>
          </w:p>
        </w:tc>
        <w:tc>
          <w:tcPr>
            <w:tcW w:w="0" w:type="auto"/>
            <w:tcBorders>
              <w:top w:val="single" w:sz="12" w:space="0" w:color="auto"/>
              <w:bottom w:val="single" w:sz="6" w:space="0" w:color="auto"/>
            </w:tcBorders>
            <w:shd w:val="clear" w:color="auto" w:fill="auto"/>
            <w:tcMar>
              <w:top w:w="0" w:type="dxa"/>
              <w:left w:w="0" w:type="dxa"/>
              <w:bottom w:w="0" w:type="dxa"/>
              <w:right w:w="0" w:type="dxa"/>
            </w:tcMar>
            <w:vAlign w:val="center"/>
            <w:hideMark/>
          </w:tcPr>
          <w:p w14:paraId="65D326BE" w14:textId="431DDF1E" w:rsidR="00B347F9" w:rsidRPr="00323E93" w:rsidRDefault="006A0092" w:rsidP="00B347F9">
            <w:pPr>
              <w:spacing w:before="240" w:after="240" w:line="240" w:lineRule="auto"/>
              <w:ind w:firstLine="0"/>
              <w:jc w:val="center"/>
              <w:rPr>
                <w:rFonts w:eastAsia="Times New Roman"/>
                <w:bCs/>
                <w:color w:val="333333"/>
              </w:rPr>
            </w:pPr>
            <w:r>
              <w:rPr>
                <w:rFonts w:eastAsia="Times New Roman"/>
                <w:bCs/>
                <w:color w:val="333333"/>
              </w:rPr>
              <w:t>Self-</w:t>
            </w:r>
            <w:r w:rsidR="00B347F9" w:rsidRPr="00323E93">
              <w:rPr>
                <w:rFonts w:eastAsia="Times New Roman"/>
                <w:bCs/>
                <w:color w:val="333333"/>
              </w:rPr>
              <w:t>Disclosure </w:t>
            </w:r>
            <w:r w:rsidR="00B347F9" w:rsidRPr="00323E93">
              <w:rPr>
                <w:rFonts w:eastAsia="Times New Roman"/>
                <w:bCs/>
                <w:color w:val="333333"/>
              </w:rPr>
              <w:br/>
              <w:t>(Weighted)</w:t>
            </w:r>
          </w:p>
        </w:tc>
        <w:tc>
          <w:tcPr>
            <w:tcW w:w="0" w:type="auto"/>
            <w:tcBorders>
              <w:top w:val="single" w:sz="12" w:space="0" w:color="auto"/>
              <w:bottom w:val="single" w:sz="6" w:space="0" w:color="auto"/>
            </w:tcBorders>
            <w:shd w:val="clear" w:color="auto" w:fill="auto"/>
            <w:tcMar>
              <w:top w:w="0" w:type="dxa"/>
              <w:left w:w="0" w:type="dxa"/>
              <w:bottom w:w="0" w:type="dxa"/>
              <w:right w:w="0" w:type="dxa"/>
            </w:tcMar>
            <w:vAlign w:val="center"/>
            <w:hideMark/>
          </w:tcPr>
          <w:p w14:paraId="70822FB2" w14:textId="4B500B7E" w:rsidR="00B347F9" w:rsidRPr="00323E93" w:rsidRDefault="00B347F9" w:rsidP="00B347F9">
            <w:pPr>
              <w:spacing w:before="240" w:after="240" w:line="240" w:lineRule="auto"/>
              <w:ind w:firstLine="0"/>
              <w:jc w:val="center"/>
              <w:rPr>
                <w:rFonts w:eastAsia="Times New Roman"/>
                <w:bCs/>
                <w:color w:val="333333"/>
              </w:rPr>
            </w:pPr>
            <w:r w:rsidRPr="00323E93">
              <w:rPr>
                <w:rFonts w:eastAsia="Times New Roman"/>
                <w:bCs/>
                <w:color w:val="333333"/>
              </w:rPr>
              <w:t xml:space="preserve">Noise </w:t>
            </w:r>
            <w:r w:rsidR="006A0092">
              <w:rPr>
                <w:rFonts w:eastAsia="Times New Roman"/>
                <w:bCs/>
                <w:color w:val="333333"/>
              </w:rPr>
              <w:t xml:space="preserve">Blast </w:t>
            </w:r>
            <w:r w:rsidRPr="00323E93">
              <w:rPr>
                <w:rFonts w:eastAsia="Times New Roman"/>
                <w:bCs/>
                <w:color w:val="333333"/>
              </w:rPr>
              <w:t>Index </w:t>
            </w:r>
          </w:p>
        </w:tc>
        <w:tc>
          <w:tcPr>
            <w:tcW w:w="0" w:type="auto"/>
            <w:tcBorders>
              <w:top w:val="single" w:sz="12" w:space="0" w:color="auto"/>
              <w:bottom w:val="single" w:sz="6" w:space="0" w:color="auto"/>
            </w:tcBorders>
            <w:shd w:val="clear" w:color="auto" w:fill="auto"/>
            <w:tcMar>
              <w:top w:w="0" w:type="dxa"/>
              <w:left w:w="0" w:type="dxa"/>
              <w:bottom w:w="0" w:type="dxa"/>
              <w:right w:w="0" w:type="dxa"/>
            </w:tcMar>
            <w:vAlign w:val="center"/>
            <w:hideMark/>
          </w:tcPr>
          <w:p w14:paraId="4D6CB65A" w14:textId="0A8EDDED" w:rsidR="00B347F9" w:rsidRPr="00323E93" w:rsidRDefault="00B347F9" w:rsidP="00B347F9">
            <w:pPr>
              <w:spacing w:before="240" w:after="240" w:line="240" w:lineRule="auto"/>
              <w:ind w:firstLine="0"/>
              <w:jc w:val="center"/>
              <w:rPr>
                <w:rFonts w:eastAsia="Times New Roman"/>
                <w:bCs/>
                <w:color w:val="333333"/>
              </w:rPr>
            </w:pPr>
            <w:r w:rsidRPr="00323E93">
              <w:rPr>
                <w:rFonts w:eastAsia="Times New Roman"/>
                <w:bCs/>
                <w:color w:val="333333"/>
              </w:rPr>
              <w:t xml:space="preserve">Tickets </w:t>
            </w:r>
            <w:r w:rsidR="007E638D">
              <w:rPr>
                <w:rFonts w:eastAsia="Times New Roman"/>
                <w:bCs/>
                <w:color w:val="333333"/>
              </w:rPr>
              <w:t xml:space="preserve">Allocated </w:t>
            </w:r>
            <w:r w:rsidRPr="00323E93">
              <w:rPr>
                <w:rFonts w:eastAsia="Times New Roman"/>
                <w:bCs/>
                <w:color w:val="333333"/>
              </w:rPr>
              <w:t>to Partner</w:t>
            </w:r>
          </w:p>
        </w:tc>
        <w:tc>
          <w:tcPr>
            <w:tcW w:w="0" w:type="auto"/>
            <w:tcBorders>
              <w:top w:val="single" w:sz="12" w:space="0" w:color="auto"/>
              <w:bottom w:val="single" w:sz="6" w:space="0" w:color="auto"/>
            </w:tcBorders>
            <w:shd w:val="clear" w:color="auto" w:fill="auto"/>
            <w:tcMar>
              <w:top w:w="0" w:type="dxa"/>
              <w:left w:w="0" w:type="dxa"/>
              <w:bottom w:w="0" w:type="dxa"/>
              <w:right w:w="0" w:type="dxa"/>
            </w:tcMar>
            <w:vAlign w:val="center"/>
            <w:hideMark/>
          </w:tcPr>
          <w:p w14:paraId="5E9C69BE" w14:textId="37E0E1F4" w:rsidR="00B347F9" w:rsidRPr="00323E93" w:rsidRDefault="00B347F9" w:rsidP="00B347F9">
            <w:pPr>
              <w:spacing w:before="240" w:after="240" w:line="240" w:lineRule="auto"/>
              <w:ind w:firstLine="0"/>
              <w:jc w:val="center"/>
              <w:rPr>
                <w:rFonts w:eastAsia="Times New Roman"/>
                <w:bCs/>
                <w:color w:val="333333"/>
              </w:rPr>
            </w:pPr>
            <w:r w:rsidRPr="00323E93">
              <w:rPr>
                <w:rFonts w:eastAsia="Times New Roman"/>
                <w:bCs/>
                <w:color w:val="333333"/>
              </w:rPr>
              <w:t>Photos Volunteered</w:t>
            </w:r>
            <w:r w:rsidR="00657E20">
              <w:rPr>
                <w:rFonts w:eastAsia="Times New Roman"/>
                <w:bCs/>
                <w:color w:val="333333"/>
              </w:rPr>
              <w:t xml:space="preserve"> to Rate</w:t>
            </w:r>
          </w:p>
        </w:tc>
      </w:tr>
      <w:tr w:rsidR="006A0092" w:rsidRPr="00037D50" w14:paraId="572363B3" w14:textId="77777777" w:rsidTr="00657E20">
        <w:trPr>
          <w:trHeight w:val="900"/>
        </w:trPr>
        <w:tc>
          <w:tcPr>
            <w:tcW w:w="0" w:type="auto"/>
            <w:shd w:val="clear" w:color="auto" w:fill="auto"/>
            <w:tcMar>
              <w:top w:w="0" w:type="dxa"/>
              <w:left w:w="0" w:type="dxa"/>
              <w:bottom w:w="0" w:type="dxa"/>
              <w:right w:w="0" w:type="dxa"/>
            </w:tcMar>
            <w:vAlign w:val="center"/>
            <w:hideMark/>
          </w:tcPr>
          <w:p w14:paraId="3850A12F" w14:textId="79595FA2" w:rsidR="00B347F9" w:rsidRPr="00323E93" w:rsidRDefault="006A0092" w:rsidP="00B347F9">
            <w:pPr>
              <w:spacing w:before="240" w:after="240" w:line="240" w:lineRule="auto"/>
              <w:ind w:firstLine="0"/>
              <w:rPr>
                <w:rFonts w:eastAsia="Times New Roman"/>
                <w:color w:val="333333"/>
              </w:rPr>
            </w:pPr>
            <w:r>
              <w:rPr>
                <w:rFonts w:eastAsia="Times New Roman"/>
                <w:color w:val="333333"/>
              </w:rPr>
              <w:t>Self-</w:t>
            </w:r>
            <w:r w:rsidR="00B347F9" w:rsidRPr="00323E93">
              <w:rPr>
                <w:rFonts w:eastAsia="Times New Roman"/>
                <w:color w:val="333333"/>
              </w:rPr>
              <w:t>Disclosure </w:t>
            </w:r>
            <w:r w:rsidR="00B347F9" w:rsidRPr="00323E93">
              <w:rPr>
                <w:rFonts w:eastAsia="Times New Roman"/>
                <w:color w:val="333333"/>
              </w:rPr>
              <w:br/>
              <w:t>(Sum)</w:t>
            </w:r>
          </w:p>
        </w:tc>
        <w:tc>
          <w:tcPr>
            <w:tcW w:w="6000" w:type="dxa"/>
            <w:shd w:val="clear" w:color="auto" w:fill="auto"/>
            <w:tcMar>
              <w:top w:w="0" w:type="dxa"/>
              <w:left w:w="0" w:type="dxa"/>
              <w:bottom w:w="0" w:type="dxa"/>
              <w:right w:w="0" w:type="dxa"/>
            </w:tcMar>
            <w:vAlign w:val="center"/>
            <w:hideMark/>
          </w:tcPr>
          <w:p w14:paraId="08446D15" w14:textId="77777777" w:rsidR="00B347F9" w:rsidRPr="00323E93" w:rsidRDefault="00B347F9" w:rsidP="00B347F9">
            <w:pPr>
              <w:spacing w:before="240" w:after="240" w:line="240" w:lineRule="auto"/>
              <w:ind w:firstLine="0"/>
              <w:jc w:val="center"/>
              <w:rPr>
                <w:rFonts w:eastAsia="Times New Roman"/>
                <w:color w:val="333333"/>
              </w:rPr>
            </w:pPr>
            <w:r w:rsidRPr="00323E93">
              <w:rPr>
                <w:rFonts w:eastAsia="Times New Roman"/>
                <w:color w:val="333333"/>
              </w:rPr>
              <w:t>48.91 </w:t>
            </w:r>
            <w:r w:rsidRPr="00323E93">
              <w:rPr>
                <w:rFonts w:eastAsia="Times New Roman"/>
                <w:color w:val="333333"/>
              </w:rPr>
              <w:br/>
              <w:t>(12.25)</w:t>
            </w:r>
          </w:p>
        </w:tc>
        <w:tc>
          <w:tcPr>
            <w:tcW w:w="6000" w:type="dxa"/>
            <w:shd w:val="clear" w:color="auto" w:fill="auto"/>
            <w:tcMar>
              <w:top w:w="0" w:type="dxa"/>
              <w:left w:w="0" w:type="dxa"/>
              <w:bottom w:w="0" w:type="dxa"/>
              <w:right w:w="0" w:type="dxa"/>
            </w:tcMar>
            <w:vAlign w:val="center"/>
          </w:tcPr>
          <w:p w14:paraId="44196C69" w14:textId="1B4A8801" w:rsidR="00B347F9" w:rsidRPr="00323E93" w:rsidRDefault="00B347F9" w:rsidP="00B347F9">
            <w:pPr>
              <w:spacing w:before="240" w:after="240" w:line="240" w:lineRule="auto"/>
              <w:ind w:firstLine="0"/>
              <w:jc w:val="center"/>
              <w:rPr>
                <w:rFonts w:eastAsia="Times New Roman"/>
                <w:color w:val="333333"/>
                <w:vertAlign w:val="superscript"/>
              </w:rPr>
            </w:pPr>
          </w:p>
        </w:tc>
        <w:tc>
          <w:tcPr>
            <w:tcW w:w="6000" w:type="dxa"/>
            <w:shd w:val="clear" w:color="auto" w:fill="auto"/>
            <w:tcMar>
              <w:top w:w="0" w:type="dxa"/>
              <w:left w:w="0" w:type="dxa"/>
              <w:bottom w:w="0" w:type="dxa"/>
              <w:right w:w="0" w:type="dxa"/>
            </w:tcMar>
            <w:vAlign w:val="center"/>
          </w:tcPr>
          <w:p w14:paraId="1E60D150" w14:textId="399241B6" w:rsidR="00B347F9" w:rsidRPr="00323E93" w:rsidRDefault="00B347F9" w:rsidP="00B347F9">
            <w:pPr>
              <w:spacing w:before="240" w:after="240" w:line="240" w:lineRule="auto"/>
              <w:ind w:firstLine="0"/>
              <w:jc w:val="center"/>
              <w:rPr>
                <w:rFonts w:eastAsia="Times New Roman"/>
                <w:color w:val="333333"/>
              </w:rPr>
            </w:pPr>
          </w:p>
        </w:tc>
        <w:tc>
          <w:tcPr>
            <w:tcW w:w="6000" w:type="dxa"/>
            <w:shd w:val="clear" w:color="auto" w:fill="auto"/>
            <w:tcMar>
              <w:top w:w="0" w:type="dxa"/>
              <w:left w:w="0" w:type="dxa"/>
              <w:bottom w:w="0" w:type="dxa"/>
              <w:right w:w="0" w:type="dxa"/>
            </w:tcMar>
            <w:vAlign w:val="center"/>
          </w:tcPr>
          <w:p w14:paraId="034AA363" w14:textId="6740BCA7" w:rsidR="00B347F9" w:rsidRPr="00323E93" w:rsidRDefault="00B347F9" w:rsidP="00B347F9">
            <w:pPr>
              <w:spacing w:before="240" w:after="240" w:line="240" w:lineRule="auto"/>
              <w:ind w:firstLine="0"/>
              <w:jc w:val="center"/>
              <w:rPr>
                <w:rFonts w:eastAsia="Times New Roman"/>
                <w:color w:val="333333"/>
              </w:rPr>
            </w:pPr>
          </w:p>
        </w:tc>
        <w:tc>
          <w:tcPr>
            <w:tcW w:w="6000" w:type="dxa"/>
            <w:shd w:val="clear" w:color="auto" w:fill="auto"/>
            <w:tcMar>
              <w:top w:w="0" w:type="dxa"/>
              <w:left w:w="0" w:type="dxa"/>
              <w:bottom w:w="0" w:type="dxa"/>
              <w:right w:w="0" w:type="dxa"/>
            </w:tcMar>
            <w:vAlign w:val="center"/>
          </w:tcPr>
          <w:p w14:paraId="616ABEB7" w14:textId="0C10B108" w:rsidR="00B347F9" w:rsidRPr="00323E93" w:rsidRDefault="00B347F9" w:rsidP="00B347F9">
            <w:pPr>
              <w:spacing w:before="240" w:after="240" w:line="240" w:lineRule="auto"/>
              <w:ind w:firstLine="0"/>
              <w:jc w:val="center"/>
              <w:rPr>
                <w:rFonts w:eastAsia="Times New Roman"/>
                <w:color w:val="333333"/>
              </w:rPr>
            </w:pPr>
          </w:p>
        </w:tc>
      </w:tr>
      <w:tr w:rsidR="006A0092" w:rsidRPr="00037D50" w14:paraId="445FED8F" w14:textId="77777777" w:rsidTr="00657E20">
        <w:trPr>
          <w:trHeight w:val="900"/>
        </w:trPr>
        <w:tc>
          <w:tcPr>
            <w:tcW w:w="0" w:type="auto"/>
            <w:shd w:val="clear" w:color="auto" w:fill="auto"/>
            <w:tcMar>
              <w:top w:w="0" w:type="dxa"/>
              <w:left w:w="0" w:type="dxa"/>
              <w:bottom w:w="0" w:type="dxa"/>
              <w:right w:w="0" w:type="dxa"/>
            </w:tcMar>
            <w:vAlign w:val="center"/>
            <w:hideMark/>
          </w:tcPr>
          <w:p w14:paraId="03B4A61E" w14:textId="749A6A7D" w:rsidR="00B347F9" w:rsidRPr="00323E93" w:rsidRDefault="006A0092" w:rsidP="00B347F9">
            <w:pPr>
              <w:spacing w:before="240" w:after="240" w:line="240" w:lineRule="auto"/>
              <w:ind w:firstLine="0"/>
              <w:rPr>
                <w:rFonts w:eastAsia="Times New Roman"/>
                <w:color w:val="333333"/>
              </w:rPr>
            </w:pPr>
            <w:r>
              <w:rPr>
                <w:rFonts w:eastAsia="Times New Roman"/>
                <w:color w:val="333333"/>
              </w:rPr>
              <w:t>Self-</w:t>
            </w:r>
            <w:r w:rsidR="00B347F9" w:rsidRPr="00323E93">
              <w:rPr>
                <w:rFonts w:eastAsia="Times New Roman"/>
                <w:color w:val="333333"/>
              </w:rPr>
              <w:t>Disclosure </w:t>
            </w:r>
            <w:r w:rsidR="00B347F9" w:rsidRPr="00323E93">
              <w:rPr>
                <w:rFonts w:eastAsia="Times New Roman"/>
                <w:color w:val="333333"/>
              </w:rPr>
              <w:br/>
              <w:t>(Weighted)</w:t>
            </w:r>
          </w:p>
        </w:tc>
        <w:tc>
          <w:tcPr>
            <w:tcW w:w="6000" w:type="dxa"/>
            <w:shd w:val="clear" w:color="auto" w:fill="auto"/>
            <w:tcMar>
              <w:top w:w="0" w:type="dxa"/>
              <w:left w:w="0" w:type="dxa"/>
              <w:bottom w:w="0" w:type="dxa"/>
              <w:right w:w="0" w:type="dxa"/>
            </w:tcMar>
            <w:vAlign w:val="center"/>
            <w:hideMark/>
          </w:tcPr>
          <w:p w14:paraId="44558971" w14:textId="3F526547" w:rsidR="000532F6" w:rsidRPr="00323E93" w:rsidRDefault="00B347F9" w:rsidP="00657E20">
            <w:pPr>
              <w:spacing w:line="240" w:lineRule="auto"/>
              <w:ind w:firstLine="0"/>
              <w:jc w:val="center"/>
              <w:rPr>
                <w:rFonts w:eastAsia="Times New Roman"/>
                <w:color w:val="333333"/>
              </w:rPr>
            </w:pPr>
            <w:r w:rsidRPr="00323E93">
              <w:rPr>
                <w:rFonts w:eastAsia="Times New Roman"/>
                <w:color w:val="333333"/>
              </w:rPr>
              <w:t>.90</w:t>
            </w:r>
            <w:r w:rsidR="00BE4E60">
              <w:rPr>
                <w:rFonts w:eastAsia="Times New Roman"/>
                <w:color w:val="333333"/>
                <w:vertAlign w:val="superscript"/>
              </w:rPr>
              <w:t>*</w:t>
            </w:r>
            <w:r w:rsidR="007D5F34">
              <w:rPr>
                <w:rFonts w:eastAsia="Times New Roman"/>
                <w:color w:val="333333"/>
                <w:vertAlign w:val="superscript"/>
              </w:rPr>
              <w:t>*</w:t>
            </w:r>
          </w:p>
        </w:tc>
        <w:tc>
          <w:tcPr>
            <w:tcW w:w="6000" w:type="dxa"/>
            <w:shd w:val="clear" w:color="auto" w:fill="auto"/>
            <w:tcMar>
              <w:top w:w="0" w:type="dxa"/>
              <w:left w:w="0" w:type="dxa"/>
              <w:bottom w:w="0" w:type="dxa"/>
              <w:right w:w="0" w:type="dxa"/>
            </w:tcMar>
            <w:vAlign w:val="center"/>
            <w:hideMark/>
          </w:tcPr>
          <w:p w14:paraId="208684E7" w14:textId="77777777" w:rsidR="00B347F9" w:rsidRPr="00323E93" w:rsidRDefault="00B347F9" w:rsidP="00B347F9">
            <w:pPr>
              <w:spacing w:before="240" w:after="240" w:line="240" w:lineRule="auto"/>
              <w:ind w:firstLine="0"/>
              <w:jc w:val="center"/>
              <w:rPr>
                <w:rFonts w:eastAsia="Times New Roman"/>
                <w:color w:val="333333"/>
              </w:rPr>
            </w:pPr>
            <w:r w:rsidRPr="00323E93">
              <w:rPr>
                <w:rFonts w:eastAsia="Times New Roman"/>
                <w:color w:val="333333"/>
              </w:rPr>
              <w:t>29.54 </w:t>
            </w:r>
            <w:r w:rsidRPr="00323E93">
              <w:rPr>
                <w:rFonts w:eastAsia="Times New Roman"/>
                <w:color w:val="333333"/>
              </w:rPr>
              <w:br/>
              <w:t>(8.56)</w:t>
            </w:r>
          </w:p>
        </w:tc>
        <w:tc>
          <w:tcPr>
            <w:tcW w:w="6000" w:type="dxa"/>
            <w:shd w:val="clear" w:color="auto" w:fill="auto"/>
            <w:tcMar>
              <w:top w:w="0" w:type="dxa"/>
              <w:left w:w="0" w:type="dxa"/>
              <w:bottom w:w="0" w:type="dxa"/>
              <w:right w:w="0" w:type="dxa"/>
            </w:tcMar>
            <w:vAlign w:val="center"/>
          </w:tcPr>
          <w:p w14:paraId="63A54504" w14:textId="4DC697E1" w:rsidR="00B347F9" w:rsidRPr="00323E93" w:rsidRDefault="00B347F9" w:rsidP="00B347F9">
            <w:pPr>
              <w:spacing w:before="240" w:after="240" w:line="240" w:lineRule="auto"/>
              <w:ind w:firstLine="0"/>
              <w:jc w:val="center"/>
              <w:rPr>
                <w:rFonts w:eastAsia="Times New Roman"/>
                <w:color w:val="333333"/>
              </w:rPr>
            </w:pPr>
          </w:p>
        </w:tc>
        <w:tc>
          <w:tcPr>
            <w:tcW w:w="6000" w:type="dxa"/>
            <w:shd w:val="clear" w:color="auto" w:fill="auto"/>
            <w:tcMar>
              <w:top w:w="0" w:type="dxa"/>
              <w:left w:w="0" w:type="dxa"/>
              <w:bottom w:w="0" w:type="dxa"/>
              <w:right w:w="0" w:type="dxa"/>
            </w:tcMar>
            <w:vAlign w:val="center"/>
          </w:tcPr>
          <w:p w14:paraId="5655A602" w14:textId="45A10842" w:rsidR="00B347F9" w:rsidRPr="00323E93" w:rsidRDefault="00B347F9" w:rsidP="00B347F9">
            <w:pPr>
              <w:spacing w:before="240" w:after="240" w:line="240" w:lineRule="auto"/>
              <w:ind w:firstLine="0"/>
              <w:jc w:val="center"/>
              <w:rPr>
                <w:rFonts w:eastAsia="Times New Roman"/>
                <w:color w:val="333333"/>
              </w:rPr>
            </w:pPr>
          </w:p>
        </w:tc>
        <w:tc>
          <w:tcPr>
            <w:tcW w:w="6000" w:type="dxa"/>
            <w:shd w:val="clear" w:color="auto" w:fill="auto"/>
            <w:tcMar>
              <w:top w:w="0" w:type="dxa"/>
              <w:left w:w="0" w:type="dxa"/>
              <w:bottom w:w="0" w:type="dxa"/>
              <w:right w:w="0" w:type="dxa"/>
            </w:tcMar>
            <w:vAlign w:val="center"/>
          </w:tcPr>
          <w:p w14:paraId="2ECE88B9" w14:textId="15505386" w:rsidR="00B347F9" w:rsidRPr="00323E93" w:rsidRDefault="00B347F9" w:rsidP="00B347F9">
            <w:pPr>
              <w:spacing w:before="240" w:after="240" w:line="240" w:lineRule="auto"/>
              <w:ind w:firstLine="0"/>
              <w:jc w:val="center"/>
              <w:rPr>
                <w:rFonts w:eastAsia="Times New Roman"/>
                <w:color w:val="333333"/>
              </w:rPr>
            </w:pPr>
          </w:p>
        </w:tc>
      </w:tr>
      <w:tr w:rsidR="006A0092" w:rsidRPr="00037D50" w14:paraId="3F48A30C" w14:textId="77777777" w:rsidTr="00657E20">
        <w:trPr>
          <w:trHeight w:val="900"/>
        </w:trPr>
        <w:tc>
          <w:tcPr>
            <w:tcW w:w="0" w:type="auto"/>
            <w:shd w:val="clear" w:color="auto" w:fill="auto"/>
            <w:tcMar>
              <w:top w:w="0" w:type="dxa"/>
              <w:left w:w="0" w:type="dxa"/>
              <w:bottom w:w="0" w:type="dxa"/>
              <w:right w:w="0" w:type="dxa"/>
            </w:tcMar>
            <w:vAlign w:val="center"/>
            <w:hideMark/>
          </w:tcPr>
          <w:p w14:paraId="2F296450" w14:textId="3D2AB234" w:rsidR="00B347F9" w:rsidRPr="00323E93" w:rsidRDefault="00B347F9" w:rsidP="00B347F9">
            <w:pPr>
              <w:spacing w:before="240" w:after="240" w:line="240" w:lineRule="auto"/>
              <w:ind w:firstLine="0"/>
              <w:rPr>
                <w:rFonts w:eastAsia="Times New Roman"/>
                <w:color w:val="333333"/>
              </w:rPr>
            </w:pPr>
            <w:r w:rsidRPr="00323E93">
              <w:rPr>
                <w:rFonts w:eastAsia="Times New Roman"/>
                <w:color w:val="333333"/>
              </w:rPr>
              <w:t>Noise</w:t>
            </w:r>
            <w:r w:rsidR="006A0092">
              <w:rPr>
                <w:rFonts w:eastAsia="Times New Roman"/>
                <w:color w:val="333333"/>
              </w:rPr>
              <w:t xml:space="preserve"> Blast</w:t>
            </w:r>
            <w:r w:rsidRPr="00323E93">
              <w:rPr>
                <w:rFonts w:eastAsia="Times New Roman"/>
                <w:color w:val="333333"/>
              </w:rPr>
              <w:t xml:space="preserve"> Index </w:t>
            </w:r>
          </w:p>
        </w:tc>
        <w:tc>
          <w:tcPr>
            <w:tcW w:w="6000" w:type="dxa"/>
            <w:shd w:val="clear" w:color="auto" w:fill="auto"/>
            <w:tcMar>
              <w:top w:w="0" w:type="dxa"/>
              <w:left w:w="0" w:type="dxa"/>
              <w:bottom w:w="0" w:type="dxa"/>
              <w:right w:w="0" w:type="dxa"/>
            </w:tcMar>
            <w:vAlign w:val="center"/>
            <w:hideMark/>
          </w:tcPr>
          <w:p w14:paraId="61FA10F9" w14:textId="77777777" w:rsidR="00B347F9" w:rsidRPr="00323E93" w:rsidRDefault="00B347F9" w:rsidP="00B347F9">
            <w:pPr>
              <w:spacing w:before="240" w:after="240" w:line="240" w:lineRule="auto"/>
              <w:ind w:firstLine="0"/>
              <w:jc w:val="center"/>
              <w:rPr>
                <w:rFonts w:eastAsia="Times New Roman"/>
                <w:color w:val="333333"/>
              </w:rPr>
            </w:pPr>
            <w:r w:rsidRPr="00323E93">
              <w:rPr>
                <w:rFonts w:eastAsia="Times New Roman"/>
                <w:color w:val="333333"/>
              </w:rPr>
              <w:t>-.03</w:t>
            </w:r>
          </w:p>
        </w:tc>
        <w:tc>
          <w:tcPr>
            <w:tcW w:w="6000" w:type="dxa"/>
            <w:shd w:val="clear" w:color="auto" w:fill="auto"/>
            <w:tcMar>
              <w:top w:w="0" w:type="dxa"/>
              <w:left w:w="0" w:type="dxa"/>
              <w:bottom w:w="0" w:type="dxa"/>
              <w:right w:w="0" w:type="dxa"/>
            </w:tcMar>
            <w:vAlign w:val="center"/>
            <w:hideMark/>
          </w:tcPr>
          <w:p w14:paraId="516A1E56" w14:textId="77777777" w:rsidR="00B347F9" w:rsidRPr="00323E93" w:rsidRDefault="00B347F9" w:rsidP="00B347F9">
            <w:pPr>
              <w:spacing w:before="240" w:after="240" w:line="240" w:lineRule="auto"/>
              <w:ind w:firstLine="0"/>
              <w:jc w:val="center"/>
              <w:rPr>
                <w:rFonts w:eastAsia="Times New Roman"/>
                <w:color w:val="333333"/>
              </w:rPr>
            </w:pPr>
            <w:r w:rsidRPr="00323E93">
              <w:rPr>
                <w:rFonts w:eastAsia="Times New Roman"/>
                <w:color w:val="333333"/>
              </w:rPr>
              <w:t>-.03</w:t>
            </w:r>
          </w:p>
        </w:tc>
        <w:tc>
          <w:tcPr>
            <w:tcW w:w="6000" w:type="dxa"/>
            <w:shd w:val="clear" w:color="auto" w:fill="auto"/>
            <w:tcMar>
              <w:top w:w="0" w:type="dxa"/>
              <w:left w:w="0" w:type="dxa"/>
              <w:bottom w:w="0" w:type="dxa"/>
              <w:right w:w="0" w:type="dxa"/>
            </w:tcMar>
            <w:vAlign w:val="center"/>
            <w:hideMark/>
          </w:tcPr>
          <w:p w14:paraId="6F1AA913" w14:textId="1EF733CA" w:rsidR="00B347F9" w:rsidRPr="00323E93" w:rsidRDefault="00D619CC" w:rsidP="00B347F9">
            <w:pPr>
              <w:spacing w:before="240" w:after="240" w:line="240" w:lineRule="auto"/>
              <w:ind w:firstLine="0"/>
              <w:jc w:val="center"/>
              <w:rPr>
                <w:rFonts w:eastAsia="Times New Roman"/>
                <w:color w:val="333333"/>
              </w:rPr>
            </w:pPr>
            <w:r>
              <w:rPr>
                <w:rFonts w:eastAsia="Times New Roman"/>
                <w:color w:val="333333"/>
              </w:rPr>
              <w:t>0</w:t>
            </w:r>
            <w:r w:rsidR="00B347F9" w:rsidRPr="00323E93">
              <w:rPr>
                <w:rFonts w:eastAsia="Times New Roman"/>
                <w:color w:val="333333"/>
              </w:rPr>
              <w:t>.00 </w:t>
            </w:r>
            <w:r w:rsidR="00B347F9" w:rsidRPr="00323E93">
              <w:rPr>
                <w:rFonts w:eastAsia="Times New Roman"/>
                <w:color w:val="333333"/>
              </w:rPr>
              <w:br/>
              <w:t>(1.77)</w:t>
            </w:r>
          </w:p>
        </w:tc>
        <w:tc>
          <w:tcPr>
            <w:tcW w:w="6000" w:type="dxa"/>
            <w:shd w:val="clear" w:color="auto" w:fill="auto"/>
            <w:tcMar>
              <w:top w:w="0" w:type="dxa"/>
              <w:left w:w="0" w:type="dxa"/>
              <w:bottom w:w="0" w:type="dxa"/>
              <w:right w:w="0" w:type="dxa"/>
            </w:tcMar>
            <w:vAlign w:val="center"/>
          </w:tcPr>
          <w:p w14:paraId="6CD523F4" w14:textId="75FC4AB1" w:rsidR="00B347F9" w:rsidRPr="00323E93" w:rsidRDefault="00B347F9" w:rsidP="00B347F9">
            <w:pPr>
              <w:spacing w:before="240" w:after="240" w:line="240" w:lineRule="auto"/>
              <w:ind w:firstLine="0"/>
              <w:jc w:val="center"/>
              <w:rPr>
                <w:rFonts w:eastAsia="Times New Roman"/>
                <w:color w:val="333333"/>
              </w:rPr>
            </w:pPr>
          </w:p>
        </w:tc>
        <w:tc>
          <w:tcPr>
            <w:tcW w:w="6000" w:type="dxa"/>
            <w:shd w:val="clear" w:color="auto" w:fill="auto"/>
            <w:tcMar>
              <w:top w:w="0" w:type="dxa"/>
              <w:left w:w="0" w:type="dxa"/>
              <w:bottom w:w="0" w:type="dxa"/>
              <w:right w:w="0" w:type="dxa"/>
            </w:tcMar>
            <w:vAlign w:val="center"/>
          </w:tcPr>
          <w:p w14:paraId="47D130C4" w14:textId="3BFE1B4F" w:rsidR="00B347F9" w:rsidRPr="00323E93" w:rsidRDefault="00B347F9" w:rsidP="00B347F9">
            <w:pPr>
              <w:spacing w:before="240" w:after="240" w:line="240" w:lineRule="auto"/>
              <w:ind w:firstLine="0"/>
              <w:jc w:val="center"/>
              <w:rPr>
                <w:rFonts w:eastAsia="Times New Roman"/>
                <w:color w:val="333333"/>
              </w:rPr>
            </w:pPr>
          </w:p>
        </w:tc>
      </w:tr>
      <w:tr w:rsidR="006A0092" w:rsidRPr="00037D50" w14:paraId="4AAA6676" w14:textId="77777777" w:rsidTr="00B347F9">
        <w:trPr>
          <w:trHeight w:val="900"/>
        </w:trPr>
        <w:tc>
          <w:tcPr>
            <w:tcW w:w="0" w:type="auto"/>
            <w:shd w:val="clear" w:color="auto" w:fill="auto"/>
            <w:tcMar>
              <w:top w:w="0" w:type="dxa"/>
              <w:left w:w="0" w:type="dxa"/>
              <w:bottom w:w="0" w:type="dxa"/>
              <w:right w:w="0" w:type="dxa"/>
            </w:tcMar>
            <w:vAlign w:val="center"/>
            <w:hideMark/>
          </w:tcPr>
          <w:p w14:paraId="60A3E703" w14:textId="61D06DD7" w:rsidR="00B347F9" w:rsidRPr="00323E93" w:rsidRDefault="00B347F9" w:rsidP="00B347F9">
            <w:pPr>
              <w:spacing w:before="240" w:after="240" w:line="240" w:lineRule="auto"/>
              <w:ind w:firstLine="0"/>
              <w:rPr>
                <w:rFonts w:eastAsia="Times New Roman"/>
                <w:color w:val="333333"/>
              </w:rPr>
            </w:pPr>
            <w:r w:rsidRPr="00323E93">
              <w:rPr>
                <w:rFonts w:eastAsia="Times New Roman"/>
                <w:color w:val="333333"/>
              </w:rPr>
              <w:t xml:space="preserve">Tickets </w:t>
            </w:r>
            <w:r w:rsidR="007E638D">
              <w:rPr>
                <w:rFonts w:eastAsia="Times New Roman"/>
                <w:color w:val="333333"/>
              </w:rPr>
              <w:t xml:space="preserve">Allocated </w:t>
            </w:r>
            <w:r w:rsidRPr="00323E93">
              <w:rPr>
                <w:rFonts w:eastAsia="Times New Roman"/>
                <w:color w:val="333333"/>
              </w:rPr>
              <w:t>to Partner</w:t>
            </w:r>
          </w:p>
        </w:tc>
        <w:tc>
          <w:tcPr>
            <w:tcW w:w="6000" w:type="dxa"/>
            <w:shd w:val="clear" w:color="auto" w:fill="auto"/>
            <w:tcMar>
              <w:top w:w="0" w:type="dxa"/>
              <w:left w:w="0" w:type="dxa"/>
              <w:bottom w:w="0" w:type="dxa"/>
              <w:right w:w="0" w:type="dxa"/>
            </w:tcMar>
            <w:vAlign w:val="center"/>
            <w:hideMark/>
          </w:tcPr>
          <w:p w14:paraId="0AE24E43" w14:textId="775564B6" w:rsidR="00B347F9" w:rsidRPr="00323E93" w:rsidRDefault="00874CFF" w:rsidP="00B347F9">
            <w:pPr>
              <w:spacing w:before="240" w:after="240" w:line="240" w:lineRule="auto"/>
              <w:ind w:firstLine="0"/>
              <w:jc w:val="center"/>
              <w:rPr>
                <w:rFonts w:eastAsia="Times New Roman"/>
                <w:color w:val="333333"/>
              </w:rPr>
            </w:pPr>
            <w:r>
              <w:rPr>
                <w:rFonts w:eastAsia="Times New Roman"/>
                <w:color w:val="333333"/>
              </w:rPr>
              <w:t xml:space="preserve">&lt; </w:t>
            </w:r>
            <w:r w:rsidR="00B347F9" w:rsidRPr="00323E93">
              <w:rPr>
                <w:rFonts w:eastAsia="Times New Roman"/>
                <w:color w:val="333333"/>
              </w:rPr>
              <w:t>.0</w:t>
            </w:r>
            <w:r w:rsidRPr="00874CFF">
              <w:rPr>
                <w:rFonts w:eastAsia="Times New Roman"/>
                <w:color w:val="333333"/>
              </w:rPr>
              <w:t>1</w:t>
            </w:r>
          </w:p>
        </w:tc>
        <w:tc>
          <w:tcPr>
            <w:tcW w:w="6000" w:type="dxa"/>
            <w:shd w:val="clear" w:color="auto" w:fill="auto"/>
            <w:tcMar>
              <w:top w:w="0" w:type="dxa"/>
              <w:left w:w="0" w:type="dxa"/>
              <w:bottom w:w="0" w:type="dxa"/>
              <w:right w:w="0" w:type="dxa"/>
            </w:tcMar>
            <w:vAlign w:val="center"/>
            <w:hideMark/>
          </w:tcPr>
          <w:p w14:paraId="26E11098" w14:textId="77777777" w:rsidR="00B347F9" w:rsidRPr="00323E93" w:rsidRDefault="00B347F9" w:rsidP="00B347F9">
            <w:pPr>
              <w:spacing w:before="240" w:after="240" w:line="240" w:lineRule="auto"/>
              <w:ind w:firstLine="0"/>
              <w:jc w:val="center"/>
              <w:rPr>
                <w:rFonts w:eastAsia="Times New Roman"/>
                <w:color w:val="333333"/>
              </w:rPr>
            </w:pPr>
            <w:r w:rsidRPr="00323E93">
              <w:rPr>
                <w:rFonts w:eastAsia="Times New Roman"/>
                <w:color w:val="333333"/>
              </w:rPr>
              <w:t>-.02</w:t>
            </w:r>
          </w:p>
        </w:tc>
        <w:tc>
          <w:tcPr>
            <w:tcW w:w="6000" w:type="dxa"/>
            <w:shd w:val="clear" w:color="auto" w:fill="auto"/>
            <w:tcMar>
              <w:top w:w="0" w:type="dxa"/>
              <w:left w:w="0" w:type="dxa"/>
              <w:bottom w:w="0" w:type="dxa"/>
              <w:right w:w="0" w:type="dxa"/>
            </w:tcMar>
            <w:vAlign w:val="center"/>
            <w:hideMark/>
          </w:tcPr>
          <w:p w14:paraId="23467029" w14:textId="6CD530AD" w:rsidR="00B347F9" w:rsidRPr="00323E93" w:rsidRDefault="00B347F9" w:rsidP="00B347F9">
            <w:pPr>
              <w:spacing w:before="240" w:after="240" w:line="240" w:lineRule="auto"/>
              <w:ind w:firstLine="0"/>
              <w:jc w:val="center"/>
              <w:rPr>
                <w:rFonts w:eastAsia="Times New Roman"/>
                <w:color w:val="333333"/>
              </w:rPr>
            </w:pPr>
            <w:r w:rsidRPr="00323E93">
              <w:rPr>
                <w:rFonts w:eastAsia="Times New Roman"/>
                <w:color w:val="333333"/>
              </w:rPr>
              <w:t>-.20</w:t>
            </w:r>
            <w:r w:rsidR="00803D64">
              <w:rPr>
                <w:rFonts w:eastAsia="Times New Roman"/>
                <w:color w:val="333333"/>
                <w:vertAlign w:val="superscript"/>
              </w:rPr>
              <w:t>*</w:t>
            </w:r>
          </w:p>
        </w:tc>
        <w:tc>
          <w:tcPr>
            <w:tcW w:w="6000" w:type="dxa"/>
            <w:shd w:val="clear" w:color="auto" w:fill="auto"/>
            <w:tcMar>
              <w:top w:w="0" w:type="dxa"/>
              <w:left w:w="0" w:type="dxa"/>
              <w:bottom w:w="0" w:type="dxa"/>
              <w:right w:w="0" w:type="dxa"/>
            </w:tcMar>
            <w:vAlign w:val="center"/>
            <w:hideMark/>
          </w:tcPr>
          <w:p w14:paraId="60499FAC" w14:textId="77777777" w:rsidR="00B347F9" w:rsidRPr="00323E93" w:rsidRDefault="00B347F9" w:rsidP="00B347F9">
            <w:pPr>
              <w:spacing w:before="240" w:after="240" w:line="240" w:lineRule="auto"/>
              <w:ind w:firstLine="0"/>
              <w:jc w:val="center"/>
              <w:rPr>
                <w:rFonts w:eastAsia="Times New Roman"/>
                <w:color w:val="333333"/>
              </w:rPr>
            </w:pPr>
            <w:r w:rsidRPr="00323E93">
              <w:rPr>
                <w:rFonts w:eastAsia="Times New Roman"/>
                <w:color w:val="333333"/>
              </w:rPr>
              <w:t>4.40 </w:t>
            </w:r>
            <w:r w:rsidRPr="00323E93">
              <w:rPr>
                <w:rFonts w:eastAsia="Times New Roman"/>
                <w:color w:val="333333"/>
              </w:rPr>
              <w:br/>
              <w:t>(1.08)</w:t>
            </w:r>
          </w:p>
        </w:tc>
        <w:tc>
          <w:tcPr>
            <w:tcW w:w="6000" w:type="dxa"/>
            <w:shd w:val="clear" w:color="auto" w:fill="auto"/>
            <w:tcMar>
              <w:top w:w="0" w:type="dxa"/>
              <w:left w:w="0" w:type="dxa"/>
              <w:bottom w:w="0" w:type="dxa"/>
              <w:right w:w="0" w:type="dxa"/>
            </w:tcMar>
            <w:vAlign w:val="center"/>
            <w:hideMark/>
          </w:tcPr>
          <w:p w14:paraId="037F6DF8" w14:textId="6F746CED" w:rsidR="00B347F9" w:rsidRPr="00323E93" w:rsidRDefault="00B347F9" w:rsidP="00B347F9">
            <w:pPr>
              <w:spacing w:before="240" w:after="240" w:line="240" w:lineRule="auto"/>
              <w:ind w:firstLine="0"/>
              <w:jc w:val="center"/>
              <w:rPr>
                <w:rFonts w:eastAsia="Times New Roman"/>
                <w:color w:val="333333"/>
              </w:rPr>
            </w:pPr>
          </w:p>
        </w:tc>
      </w:tr>
      <w:tr w:rsidR="006A0092" w:rsidRPr="00037D50" w14:paraId="73C9B759" w14:textId="77777777" w:rsidTr="00B347F9">
        <w:trPr>
          <w:trHeight w:val="900"/>
        </w:trPr>
        <w:tc>
          <w:tcPr>
            <w:tcW w:w="0" w:type="auto"/>
            <w:tcBorders>
              <w:bottom w:val="single" w:sz="12" w:space="0" w:color="auto"/>
            </w:tcBorders>
            <w:shd w:val="clear" w:color="auto" w:fill="auto"/>
            <w:tcMar>
              <w:top w:w="0" w:type="dxa"/>
              <w:left w:w="0" w:type="dxa"/>
              <w:bottom w:w="0" w:type="dxa"/>
              <w:right w:w="0" w:type="dxa"/>
            </w:tcMar>
            <w:vAlign w:val="center"/>
            <w:hideMark/>
          </w:tcPr>
          <w:p w14:paraId="06298C85" w14:textId="3FD61947" w:rsidR="00B347F9" w:rsidRPr="00323E93" w:rsidRDefault="00B347F9" w:rsidP="00B347F9">
            <w:pPr>
              <w:spacing w:before="240" w:after="240" w:line="240" w:lineRule="auto"/>
              <w:ind w:firstLine="0"/>
              <w:rPr>
                <w:rFonts w:eastAsia="Times New Roman"/>
                <w:color w:val="333333"/>
              </w:rPr>
            </w:pPr>
            <w:r w:rsidRPr="00323E93">
              <w:rPr>
                <w:rFonts w:eastAsia="Times New Roman"/>
                <w:color w:val="333333"/>
              </w:rPr>
              <w:t>Photos Volunteered</w:t>
            </w:r>
            <w:r w:rsidR="007A1B30">
              <w:rPr>
                <w:rFonts w:eastAsia="Times New Roman"/>
                <w:color w:val="333333"/>
              </w:rPr>
              <w:t xml:space="preserve"> to Rate</w:t>
            </w:r>
          </w:p>
        </w:tc>
        <w:tc>
          <w:tcPr>
            <w:tcW w:w="6000" w:type="dxa"/>
            <w:tcBorders>
              <w:bottom w:val="single" w:sz="12" w:space="0" w:color="auto"/>
            </w:tcBorders>
            <w:shd w:val="clear" w:color="auto" w:fill="auto"/>
            <w:tcMar>
              <w:top w:w="0" w:type="dxa"/>
              <w:left w:w="0" w:type="dxa"/>
              <w:bottom w:w="0" w:type="dxa"/>
              <w:right w:w="0" w:type="dxa"/>
            </w:tcMar>
            <w:vAlign w:val="center"/>
            <w:hideMark/>
          </w:tcPr>
          <w:p w14:paraId="03008105" w14:textId="77777777" w:rsidR="00B347F9" w:rsidRPr="00323E93" w:rsidRDefault="00B347F9" w:rsidP="00B347F9">
            <w:pPr>
              <w:spacing w:before="240" w:after="240" w:line="240" w:lineRule="auto"/>
              <w:ind w:firstLine="0"/>
              <w:jc w:val="center"/>
              <w:rPr>
                <w:rFonts w:eastAsia="Times New Roman"/>
                <w:color w:val="333333"/>
              </w:rPr>
            </w:pPr>
            <w:r w:rsidRPr="00323E93">
              <w:rPr>
                <w:rFonts w:eastAsia="Times New Roman"/>
                <w:color w:val="333333"/>
              </w:rPr>
              <w:t>.01</w:t>
            </w:r>
          </w:p>
        </w:tc>
        <w:tc>
          <w:tcPr>
            <w:tcW w:w="6000" w:type="dxa"/>
            <w:tcBorders>
              <w:bottom w:val="single" w:sz="12" w:space="0" w:color="auto"/>
            </w:tcBorders>
            <w:shd w:val="clear" w:color="auto" w:fill="auto"/>
            <w:tcMar>
              <w:top w:w="0" w:type="dxa"/>
              <w:left w:w="0" w:type="dxa"/>
              <w:bottom w:w="0" w:type="dxa"/>
              <w:right w:w="0" w:type="dxa"/>
            </w:tcMar>
            <w:vAlign w:val="center"/>
            <w:hideMark/>
          </w:tcPr>
          <w:p w14:paraId="456240DB" w14:textId="77777777" w:rsidR="00B347F9" w:rsidRPr="00323E93" w:rsidRDefault="00B347F9" w:rsidP="00B347F9">
            <w:pPr>
              <w:spacing w:before="240" w:after="240" w:line="240" w:lineRule="auto"/>
              <w:ind w:firstLine="0"/>
              <w:jc w:val="center"/>
              <w:rPr>
                <w:rFonts w:eastAsia="Times New Roman"/>
                <w:color w:val="333333"/>
              </w:rPr>
            </w:pPr>
            <w:r w:rsidRPr="00323E93">
              <w:rPr>
                <w:rFonts w:eastAsia="Times New Roman"/>
                <w:color w:val="333333"/>
              </w:rPr>
              <w:t>.01</w:t>
            </w:r>
          </w:p>
        </w:tc>
        <w:tc>
          <w:tcPr>
            <w:tcW w:w="6000" w:type="dxa"/>
            <w:tcBorders>
              <w:bottom w:val="single" w:sz="12" w:space="0" w:color="auto"/>
            </w:tcBorders>
            <w:shd w:val="clear" w:color="auto" w:fill="auto"/>
            <w:tcMar>
              <w:top w:w="0" w:type="dxa"/>
              <w:left w:w="0" w:type="dxa"/>
              <w:bottom w:w="0" w:type="dxa"/>
              <w:right w:w="0" w:type="dxa"/>
            </w:tcMar>
            <w:vAlign w:val="center"/>
            <w:hideMark/>
          </w:tcPr>
          <w:p w14:paraId="655EF98F" w14:textId="31B21D2B" w:rsidR="00B347F9" w:rsidRPr="00323E93" w:rsidRDefault="00B347F9" w:rsidP="00B347F9">
            <w:pPr>
              <w:spacing w:before="240" w:after="240" w:line="240" w:lineRule="auto"/>
              <w:ind w:firstLine="0"/>
              <w:jc w:val="center"/>
              <w:rPr>
                <w:rFonts w:eastAsia="Times New Roman"/>
                <w:color w:val="333333"/>
                <w:vertAlign w:val="superscript"/>
              </w:rPr>
            </w:pPr>
            <w:r w:rsidRPr="00323E93">
              <w:rPr>
                <w:rFonts w:eastAsia="Times New Roman"/>
                <w:color w:val="333333"/>
              </w:rPr>
              <w:t>-.10</w:t>
            </w:r>
            <w:r w:rsidR="003E07B4">
              <w:rPr>
                <w:rFonts w:eastAsia="Times New Roman"/>
                <w:color w:val="333333"/>
                <w:vertAlign w:val="superscript"/>
              </w:rPr>
              <w:t>*</w:t>
            </w:r>
          </w:p>
        </w:tc>
        <w:tc>
          <w:tcPr>
            <w:tcW w:w="6000" w:type="dxa"/>
            <w:tcBorders>
              <w:bottom w:val="single" w:sz="12" w:space="0" w:color="auto"/>
            </w:tcBorders>
            <w:shd w:val="clear" w:color="auto" w:fill="auto"/>
            <w:tcMar>
              <w:top w:w="0" w:type="dxa"/>
              <w:left w:w="0" w:type="dxa"/>
              <w:bottom w:w="0" w:type="dxa"/>
              <w:right w:w="0" w:type="dxa"/>
            </w:tcMar>
            <w:vAlign w:val="center"/>
            <w:hideMark/>
          </w:tcPr>
          <w:p w14:paraId="0798D84A" w14:textId="5D9E1CBD" w:rsidR="00B347F9" w:rsidRPr="00323E93" w:rsidRDefault="00B347F9" w:rsidP="00B347F9">
            <w:pPr>
              <w:spacing w:before="240" w:after="240" w:line="240" w:lineRule="auto"/>
              <w:ind w:firstLine="0"/>
              <w:jc w:val="center"/>
              <w:rPr>
                <w:rFonts w:eastAsia="Times New Roman"/>
                <w:color w:val="333333"/>
              </w:rPr>
            </w:pPr>
            <w:r w:rsidRPr="00323E93">
              <w:rPr>
                <w:rFonts w:eastAsia="Times New Roman"/>
                <w:color w:val="333333"/>
              </w:rPr>
              <w:t>.11</w:t>
            </w:r>
            <w:r w:rsidR="00AA39B8">
              <w:rPr>
                <w:rFonts w:eastAsia="Times New Roman"/>
                <w:color w:val="333333"/>
                <w:vertAlign w:val="superscript"/>
              </w:rPr>
              <w:t>*</w:t>
            </w:r>
          </w:p>
        </w:tc>
        <w:tc>
          <w:tcPr>
            <w:tcW w:w="6000" w:type="dxa"/>
            <w:tcBorders>
              <w:bottom w:val="single" w:sz="12" w:space="0" w:color="auto"/>
            </w:tcBorders>
            <w:shd w:val="clear" w:color="auto" w:fill="auto"/>
            <w:tcMar>
              <w:top w:w="0" w:type="dxa"/>
              <w:left w:w="0" w:type="dxa"/>
              <w:bottom w:w="0" w:type="dxa"/>
              <w:right w:w="0" w:type="dxa"/>
            </w:tcMar>
            <w:vAlign w:val="center"/>
            <w:hideMark/>
          </w:tcPr>
          <w:p w14:paraId="0DAE5398" w14:textId="77777777" w:rsidR="00B347F9" w:rsidRPr="00323E93" w:rsidRDefault="00B347F9" w:rsidP="00B347F9">
            <w:pPr>
              <w:spacing w:before="240" w:after="240" w:line="240" w:lineRule="auto"/>
              <w:ind w:firstLine="0"/>
              <w:jc w:val="center"/>
              <w:rPr>
                <w:rFonts w:eastAsia="Times New Roman"/>
                <w:color w:val="333333"/>
              </w:rPr>
            </w:pPr>
            <w:r w:rsidRPr="00323E93">
              <w:rPr>
                <w:rFonts w:eastAsia="Times New Roman"/>
                <w:color w:val="333333"/>
              </w:rPr>
              <w:t>9.17 </w:t>
            </w:r>
            <w:r w:rsidRPr="00323E93">
              <w:rPr>
                <w:rFonts w:eastAsia="Times New Roman"/>
                <w:color w:val="333333"/>
              </w:rPr>
              <w:br/>
              <w:t>(6.45)</w:t>
            </w:r>
          </w:p>
        </w:tc>
      </w:tr>
      <w:tr w:rsidR="00B347F9" w:rsidRPr="00037D50" w14:paraId="36D0761C" w14:textId="77777777" w:rsidTr="00B347F9">
        <w:tc>
          <w:tcPr>
            <w:tcW w:w="0" w:type="auto"/>
            <w:gridSpan w:val="6"/>
            <w:shd w:val="clear" w:color="auto" w:fill="auto"/>
            <w:tcMar>
              <w:top w:w="0" w:type="dxa"/>
              <w:left w:w="0" w:type="dxa"/>
              <w:bottom w:w="0" w:type="dxa"/>
              <w:right w:w="0" w:type="dxa"/>
            </w:tcMar>
            <w:vAlign w:val="center"/>
            <w:hideMark/>
          </w:tcPr>
          <w:p w14:paraId="1C8BB5F7" w14:textId="5479EB35" w:rsidR="00B347F9" w:rsidRPr="00657E20" w:rsidRDefault="00B347F9" w:rsidP="00B347F9">
            <w:pPr>
              <w:spacing w:before="240" w:after="240" w:line="240" w:lineRule="auto"/>
              <w:ind w:firstLine="0"/>
              <w:rPr>
                <w:rFonts w:eastAsia="Times New Roman"/>
                <w:color w:val="333333"/>
              </w:rPr>
            </w:pPr>
            <w:r w:rsidRPr="00323E93">
              <w:rPr>
                <w:rFonts w:eastAsia="Times New Roman"/>
                <w:i/>
                <w:iCs/>
                <w:color w:val="333333"/>
              </w:rPr>
              <w:t>Note.</w:t>
            </w:r>
            <w:r w:rsidRPr="00323E93">
              <w:rPr>
                <w:rFonts w:eastAsia="Times New Roman"/>
                <w:color w:val="333333"/>
              </w:rPr>
              <w:t xml:space="preserve"> The diagonals show the means and standard deviations (in parentheses) for the </w:t>
            </w:r>
            <w:r w:rsidR="00C721BD">
              <w:rPr>
                <w:rFonts w:eastAsia="Times New Roman"/>
                <w:color w:val="333333"/>
              </w:rPr>
              <w:t>outcome measure</w:t>
            </w:r>
            <w:r w:rsidRPr="00323E93">
              <w:rPr>
                <w:rFonts w:eastAsia="Times New Roman"/>
                <w:color w:val="333333"/>
              </w:rPr>
              <w:t>s.</w:t>
            </w:r>
            <w:r w:rsidR="00F429B9">
              <w:rPr>
                <w:rFonts w:eastAsia="Times New Roman"/>
                <w:color w:val="333333"/>
              </w:rPr>
              <w:t xml:space="preserve"> </w:t>
            </w:r>
            <w:r w:rsidR="001557CA">
              <w:rPr>
                <w:rFonts w:eastAsia="Times New Roman"/>
                <w:color w:val="333333"/>
              </w:rPr>
              <w:t xml:space="preserve">The off-diagonals </w:t>
            </w:r>
            <w:r w:rsidR="00A97B66">
              <w:rPr>
                <w:rFonts w:eastAsia="Times New Roman"/>
                <w:color w:val="333333"/>
              </w:rPr>
              <w:t>show</w:t>
            </w:r>
            <w:r w:rsidR="001557CA">
              <w:rPr>
                <w:rFonts w:eastAsia="Times New Roman"/>
                <w:color w:val="333333"/>
              </w:rPr>
              <w:t xml:space="preserve"> correlations.</w:t>
            </w:r>
            <w:r w:rsidR="005E058D">
              <w:rPr>
                <w:rFonts w:eastAsia="Times New Roman"/>
                <w:color w:val="333333"/>
              </w:rPr>
              <w:t xml:space="preserve"> We calculated the self-disclosure scores in two different ways. The summed self-disclosure i</w:t>
            </w:r>
            <w:r w:rsidR="00D7645D">
              <w:rPr>
                <w:rFonts w:eastAsia="Times New Roman"/>
                <w:color w:val="333333"/>
              </w:rPr>
              <w:t>ndex was used in the</w:t>
            </w:r>
            <w:r w:rsidR="005E058D">
              <w:rPr>
                <w:rFonts w:eastAsia="Times New Roman"/>
                <w:color w:val="333333"/>
              </w:rPr>
              <w:t xml:space="preserve"> primary analysis reported in the main text</w:t>
            </w:r>
            <w:r w:rsidR="00CF5531">
              <w:rPr>
                <w:rFonts w:eastAsia="Times New Roman"/>
                <w:color w:val="333333"/>
              </w:rPr>
              <w:t>, p.12</w:t>
            </w:r>
            <w:r w:rsidR="005E058D">
              <w:rPr>
                <w:rFonts w:eastAsia="Times New Roman"/>
                <w:color w:val="333333"/>
              </w:rPr>
              <w:t xml:space="preserve">. The weighted self-disclosure index was used </w:t>
            </w:r>
            <w:r w:rsidR="00D7645D">
              <w:rPr>
                <w:rFonts w:eastAsia="Times New Roman"/>
                <w:color w:val="333333"/>
              </w:rPr>
              <w:t>in the exploratory analysis reported in the supplementary materials</w:t>
            </w:r>
            <w:r w:rsidR="00A97F4B">
              <w:rPr>
                <w:rFonts w:eastAsia="Times New Roman"/>
                <w:color w:val="333333"/>
              </w:rPr>
              <w:t>, p.10</w:t>
            </w:r>
            <w:r w:rsidR="00D7645D">
              <w:rPr>
                <w:rFonts w:eastAsia="Times New Roman"/>
                <w:color w:val="333333"/>
              </w:rPr>
              <w:t xml:space="preserve">. </w:t>
            </w:r>
            <w:r w:rsidR="001557CA">
              <w:rPr>
                <w:rFonts w:eastAsia="Times New Roman"/>
                <w:color w:val="333333"/>
              </w:rPr>
              <w:t xml:space="preserve"> </w:t>
            </w:r>
            <w:r w:rsidR="00B34B9A">
              <w:rPr>
                <w:rFonts w:eastAsia="Times New Roman"/>
                <w:color w:val="333333"/>
                <w:vertAlign w:val="superscript"/>
              </w:rPr>
              <w:t>*</w:t>
            </w:r>
            <w:r w:rsidR="00B34B9A">
              <w:rPr>
                <w:rFonts w:eastAsia="Times New Roman"/>
                <w:i/>
                <w:color w:val="333333"/>
              </w:rPr>
              <w:t xml:space="preserve">p &lt; </w:t>
            </w:r>
            <w:r w:rsidR="00B34B9A" w:rsidRPr="00323E93">
              <w:rPr>
                <w:rFonts w:eastAsia="Times New Roman"/>
                <w:color w:val="333333"/>
              </w:rPr>
              <w:t>.05.</w:t>
            </w:r>
            <w:r w:rsidR="008C1839">
              <w:rPr>
                <w:rFonts w:eastAsia="Times New Roman"/>
                <w:color w:val="333333"/>
              </w:rPr>
              <w:t xml:space="preserve"> </w:t>
            </w:r>
            <w:r w:rsidR="008C1839" w:rsidRPr="00657E20">
              <w:rPr>
                <w:rFonts w:eastAsia="Times New Roman"/>
                <w:color w:val="333333"/>
                <w:vertAlign w:val="superscript"/>
              </w:rPr>
              <w:t>*</w:t>
            </w:r>
            <w:r w:rsidR="008C1839">
              <w:rPr>
                <w:rFonts w:eastAsia="Times New Roman"/>
                <w:color w:val="333333"/>
                <w:vertAlign w:val="superscript"/>
              </w:rPr>
              <w:t>*</w:t>
            </w:r>
            <w:r w:rsidR="008C1839">
              <w:rPr>
                <w:rFonts w:eastAsia="Times New Roman"/>
                <w:i/>
                <w:color w:val="333333"/>
              </w:rPr>
              <w:t>p</w:t>
            </w:r>
            <w:r w:rsidR="008C1839">
              <w:rPr>
                <w:rFonts w:eastAsia="Times New Roman"/>
                <w:color w:val="333333"/>
              </w:rPr>
              <w:t xml:space="preserve"> &lt; .001</w:t>
            </w:r>
          </w:p>
        </w:tc>
      </w:tr>
    </w:tbl>
    <w:p w14:paraId="51AC2852" w14:textId="77777777" w:rsidR="00B347F9" w:rsidRPr="00B56A00" w:rsidRDefault="00B347F9" w:rsidP="00657E20">
      <w:pPr>
        <w:ind w:firstLine="0"/>
        <w:jc w:val="center"/>
        <w:rPr>
          <w:b/>
        </w:rPr>
      </w:pPr>
    </w:p>
    <w:p w14:paraId="55315220" w14:textId="77777777" w:rsidR="0011577A" w:rsidRDefault="0011577A" w:rsidP="00D03F13"/>
    <w:p w14:paraId="6236B778" w14:textId="256AC533" w:rsidR="006C3AF4" w:rsidRDefault="006C3AF4" w:rsidP="00323E93">
      <w:pPr>
        <w:pStyle w:val="Heading1"/>
      </w:pPr>
      <w:bookmarkStart w:id="4" w:name="_Toc503957313"/>
      <w:r>
        <w:lastRenderedPageBreak/>
        <w:t xml:space="preserve">Equivalence </w:t>
      </w:r>
      <w:r w:rsidR="00DC6623">
        <w:t>Test</w:t>
      </w:r>
      <w:r w:rsidR="00323E93">
        <w:t>s</w:t>
      </w:r>
      <w:bookmarkEnd w:id="4"/>
    </w:p>
    <w:p w14:paraId="56739222" w14:textId="7649D067" w:rsidR="0079550C" w:rsidRDefault="0079550C" w:rsidP="002327D0">
      <w:r w:rsidRPr="008B5F08">
        <w:t xml:space="preserve">We used equivalence testing to determine if our observed effects sizes </w:t>
      </w:r>
      <w:r w:rsidR="00CF70AD">
        <w:t>were</w:t>
      </w:r>
      <w:r w:rsidR="00CF70AD" w:rsidRPr="008B5F08">
        <w:t xml:space="preserve"> </w:t>
      </w:r>
      <w:r w:rsidRPr="008B5F08">
        <w:t xml:space="preserve">smaller than the </w:t>
      </w:r>
      <w:r w:rsidRPr="001953AA">
        <w:rPr>
          <w:i/>
        </w:rPr>
        <w:t>smallest effect size of interest</w:t>
      </w:r>
      <w:r w:rsidRPr="008B5F08">
        <w:t xml:space="preserve"> </w:t>
      </w:r>
      <w:r>
        <w:fldChar w:fldCharType="begin"/>
      </w:r>
      <w:r w:rsidR="008038A1">
        <w:instrText xml:space="preserve"> ADDIN ZOTERO_ITEM CSL_CITATION {"citationID":"xmkfLKSR","properties":{"formattedCitation":"(SESOI; Lakens, 2017; Schuirmann, 1987)","plainCitation":"(SESOI; Lakens, 2017; Schuirmann, 1987)"},"citationItems":[{"id":12025,"uris":["http://zotero.org/users/1571980/items/8MT6BYBY"],"uri":["http://zotero.org/users/1571980/items/8MT6BYBY"],"itemData":{"id":12025,"type":"article-journal","title":"Equivalence Tests: A Practical Primer for t Tests, Correlations, and Meta-Analyses","container-title":"Social Psychological and Personality Science","page":"355-362","volume":"8","issue":"4","source":"SAGE Journals","abstract":"Scientists should be able to provide support for the absence of a meaningful effect. Currently, researchers often incorrectly conclude an effect is absent based a nonsignificant result. A widely recommended approach within a frequentist framework is to test for equivalence. In equivalence tests, such as the two one-sided tests (TOST) procedure discussed in this article, an upper and lower equivalence bound is specified based on the smallest effect size of interest. The TOST procedure can be used to statistically reject the presence of effects large enough to be considered worthwhile. This practical primer with accompanying spreadsheet and R package enables psychologists to easily perform equivalence tests (and power analyses) by setting equivalence bounds based on standardized effect sizes and provides recommendations to prespecify equivalence bounds. Extending your statistical tool kit with equivalence tests is an easy way to improve your statistical and theoretical inferences.","DOI":"10.1177/1948550617697177","ISSN":"1948-5506","shortTitle":"Equivalence Tests","journalAbbreviation":"Social Psychological and Personality Science","language":"en","author":[{"family":"Lakens","given":"Daniël"}],"issued":{"date-parts":[["2017",5,1]]}},"prefix":"SESOI;"},{"id":12196,"uris":["http://zotero.org/users/1571980/items/4EP2KNGN"],"uri":["http://zotero.org/users/1571980/items/4EP2KNGN"],"itemData":{"id":12196,"type":"article-journal","title":"A comparison of the Two One-Sided Tests Procedure and the Power Approach for assessing the equivalence of average bioavailability","container-title":"Journal of Pharmacokinetics and Biopharmaceutics","page":"657-680","volume":"15","issue":"6","source":"link.springer.com","abstract":"The statistical test of the hypothesis of no difference between the average bioavailabilities of two drug formulations, usually supplemented by an assessment of what the power of the statistical test would have been if the true averages had been inequivalent, continues to be used in the statistical analysis of bioavailability/bioequivalence studies. In the present article, this Power Approach (which in practice usually consists of testing the hypothesis of no difference at level 0.05 and requiring an estimated power of 0.80) is compared to another statistical approach, the Two One-Sided Tests Procedure, which leads to the same conclusion as the approach proposed by Westlake (2) based on the usual (shortest) 1–2α confidence interval for the true average difference. It is found that for the specific choice of α=0.05 as the nominal level of the one-sided tests, the two one-sided tests procedure has uniformly superior properties to the power approach in most cases. The only cases where the power approach has superior properties when the true averages are equivalent correspond to cases where the chance of concluding equivalence with the power approach when the true averages are notequivalent exceeds 0.05. With appropriate choice of the nominal level of significance of the one-sided tests, the two one-sided tests procedure always has uniformly superior properties to the power approach. The two one-sided tests procedure is compared to the procedure proposed by Hauck and Anderson (1).","DOI":"10.1007/BF01068419","ISSN":"0090-466X","journalAbbreviation":"Journal of Pharmacokinetics and Biopharmaceutics","language":"en","author":[{"family":"Schuirmann","given":"Donald J."}],"issued":{"date-parts":[["1987",12,1]]}}}],"schema":"https://github.com/citation-style-language/schema/raw/master/csl-citation.json"} </w:instrText>
      </w:r>
      <w:r>
        <w:fldChar w:fldCharType="separate"/>
      </w:r>
      <w:r w:rsidR="008038A1">
        <w:rPr>
          <w:noProof/>
        </w:rPr>
        <w:t>(SESOI; Lakens, 2017; Schuirmann, 1987)</w:t>
      </w:r>
      <w:r>
        <w:fldChar w:fldCharType="end"/>
      </w:r>
      <w:r>
        <w:t xml:space="preserve">. </w:t>
      </w:r>
      <w:r w:rsidRPr="008B5F08">
        <w:t xml:space="preserve">We calculated the </w:t>
      </w:r>
      <w:r w:rsidR="00E00DF2">
        <w:t>SESOI</w:t>
      </w:r>
      <w:r w:rsidRPr="008B5F08">
        <w:t xml:space="preserve"> </w:t>
      </w:r>
      <w:r>
        <w:t xml:space="preserve">in two ways. The primary </w:t>
      </w:r>
      <w:r w:rsidR="00214B7A">
        <w:t>SESOI</w:t>
      </w:r>
      <w:r>
        <w:t xml:space="preserve">, as described in the paper, was calculated </w:t>
      </w:r>
      <w:r w:rsidRPr="008B5F08">
        <w:t xml:space="preserve">using the following steps. First, we obtained the effect sizes focusing on the prospect of fulfilling </w:t>
      </w:r>
      <w:r w:rsidR="00A156A0">
        <w:t xml:space="preserve">belonging </w:t>
      </w:r>
      <w:r w:rsidRPr="008B5F08">
        <w:t>hypothesis, those focusing on the interaction between rejection and the prospect of fulfilling belonging</w:t>
      </w:r>
      <w:r>
        <w:t>,</w:t>
      </w:r>
      <w:r w:rsidRPr="009351CA">
        <w:t xml:space="preserve"> from previously published work</w:t>
      </w:r>
      <w:r w:rsidRPr="008B5F08">
        <w:t xml:space="preserve"> </w:t>
      </w:r>
      <w:r>
        <w:fldChar w:fldCharType="begin"/>
      </w:r>
      <w:r w:rsidR="00F5682D">
        <w:instrText xml:space="preserve"> ADDIN ZOTERO_ITEM CSL_CITATION {"citationID":"a2vr9gep3g","properties":{"formattedCitation":"(Maner, DeWall, Baumeister, &amp; Schaller, 2007)","plainCitation":"(Maner, DeWall, Baumeister, &amp; Schaller, 2007)"},"citationItems":[{"id":115,"uris":["http://zotero.org/users/1571980/items/JEDFC5N2"],"uri":["http://zotero.org/users/1571980/items/JEDFC5N2"],"itemData":{"id":115,"type":"article-journal","title":"Does social exclusion motivate interpersonal reconnection? Resolving the \"porcupine problem.\"","container-title":"Journal of Personality and Social Psychology","page":"42-55","volume":"92","issue":"1","source":"APA PsycNET","abstract":"Evidence from 6 experiments supports the social reconnection hypothesis, which posits that the experience of social exclusion increases the motivation to forge social bonds with new sources of potential affiliation. Threat of social exclusion led participants to express greater interest in making new friends, to increase their desire to work with others, to form more positive impressions of novel social targets, and to assign greater rewards to new interaction partners. Findings also suggest potential boundary conditions to the social reconnection hypothesis. Excluded individuals did not seem to seek reconnection with the specific perpetrators of exclusion or with novel partners with whom no face-to-face interaction was anticipated. Furthermore, fear of negative evaluation moderated responses to exclusion such that participants low in fear of negative evaluation responded to new interaction partners in an affiliative fashion, whereas participants high in fear of negative evaluation did not.","DOI":"10.1037/0022-3514.92.1.42","ISSN":"1939-1315(Electronic);0022-3514(Print)","shortTitle":"Does social exclusion motivate interpersonal reconnection?","author":[{"family":"Maner","given":"Jon K."},{"family":"DeWall","given":"C. Nathan"},{"family":"Baumeister","given":"Roy F."},{"family":"Schaller","given":"Mark"}],"issued":{"date-parts":[["2007"]]}}}],"schema":"https://github.com/citation-style-language/schema/raw/master/csl-citation.json"} </w:instrText>
      </w:r>
      <w:r>
        <w:fldChar w:fldCharType="separate"/>
      </w:r>
      <w:r w:rsidR="00F5682D">
        <w:rPr>
          <w:noProof/>
        </w:rPr>
        <w:t>(Maner, DeWall, Baumeister, &amp; Schaller, 2007)</w:t>
      </w:r>
      <w:r>
        <w:fldChar w:fldCharType="end"/>
      </w:r>
      <w:r>
        <w:t xml:space="preserve">. </w:t>
      </w:r>
      <w:r w:rsidRPr="008B5F08">
        <w:t xml:space="preserve">Among </w:t>
      </w:r>
      <w:r>
        <w:t xml:space="preserve">the </w:t>
      </w:r>
      <w:r w:rsidRPr="008B5F08">
        <w:t>5 studies in th</w:t>
      </w:r>
      <w:r>
        <w:t>e paper upon which these estimates are based,</w:t>
      </w:r>
      <w:r w:rsidRPr="008B5F08">
        <w:t xml:space="preserve"> we used effect sizes from Studies 4 and 5 because they tested the interaction between the prospect of fulfilling belonging and social rejection. Specifically, we used the following interaction terms: (a) the Target (original vs. new partner) x Rejection (control vs. rejection) interaction </w:t>
      </w:r>
      <w:r>
        <w:t>predicting</w:t>
      </w:r>
      <w:r w:rsidRPr="008B5F08">
        <w:t xml:space="preserve"> perceived sociability </w:t>
      </w:r>
      <w:r>
        <w:t xml:space="preserve">from </w:t>
      </w:r>
      <w:r w:rsidRPr="008B5F08">
        <w:t xml:space="preserve">Study 4, (b) the Target (original vs. new partner) x Rejection (control vs. </w:t>
      </w:r>
      <w:r>
        <w:t>r</w:t>
      </w:r>
      <w:r w:rsidRPr="008B5F08">
        <w:t xml:space="preserve">ejection) interaction </w:t>
      </w:r>
      <w:r>
        <w:t>predicting</w:t>
      </w:r>
      <w:r w:rsidRPr="008B5F08">
        <w:t xml:space="preserve"> perceived hostility </w:t>
      </w:r>
      <w:r>
        <w:t xml:space="preserve">from </w:t>
      </w:r>
      <w:r w:rsidRPr="008B5F08">
        <w:t>Study 4, and (c) the Target (new vs. old partner)</w:t>
      </w:r>
      <w:r>
        <w:t xml:space="preserve"> x </w:t>
      </w:r>
      <w:r w:rsidRPr="008B5F08">
        <w:t xml:space="preserve">Rejection (control vs. </w:t>
      </w:r>
      <w:r>
        <w:t>r</w:t>
      </w:r>
      <w:r w:rsidRPr="008B5F08">
        <w:t xml:space="preserve">ejection) interaction </w:t>
      </w:r>
      <w:r>
        <w:t>predicting</w:t>
      </w:r>
      <w:r w:rsidRPr="008B5F08">
        <w:t xml:space="preserve"> money allocated to </w:t>
      </w:r>
      <w:r>
        <w:t xml:space="preserve">the </w:t>
      </w:r>
      <w:r w:rsidRPr="008B5F08">
        <w:t xml:space="preserve">partner </w:t>
      </w:r>
      <w:r>
        <w:t xml:space="preserve">from </w:t>
      </w:r>
      <w:r w:rsidRPr="008B5F08">
        <w:t>Study 5. Following previous recommendation</w:t>
      </w:r>
      <w:r>
        <w:t>s</w:t>
      </w:r>
      <w:r w:rsidR="00F5682D">
        <w:t xml:space="preserve"> </w:t>
      </w:r>
      <w:r w:rsidR="00F5682D">
        <w:fldChar w:fldCharType="begin"/>
      </w:r>
      <w:r w:rsidR="00F5682D">
        <w:instrText xml:space="preserve"> ADDIN ZOTERO_ITEM CSL_CITATION {"citationID":"a2k7gb9km8s","properties":{"formattedCitation":"(Simonsohn, 2015)","plainCitation":"(Simonsohn, 2015)"},"citationItems":[{"id":3785,"uris":["http://zotero.org/users/1571980/items/GK7DQQZX"],"uri":["http://zotero.org/users/1571980/items/GK7DQQZX"],"itemData":{"id":3785,"type":"article-journal","title":"Small Telescopes: Detectability and the Evaluation of Replication Results","container-title":"Psychological Science","page":"559-569","volume":"26","issue":"5","source":"SAGE Journals","abstract":"This article introduces a new approach for evaluating replication results. It combines effect-size estimation with hypothesis testing, assessing the extent to which the replication results are consistent with an effect size big enough to have been detectable in the original study. The approach is demonstrated by examining replications of three well-known findings. Its benefits include the following: (a) differentiating “unsuccessful” replication attempts (i.e., studies yielding p &gt; .05) that are too noisy from those that actively indicate the effect is undetectably different from zero, (b) “protecting” true findings from underpowered replications, and (c) arriving at intuitively compelling inferences in general and for the revisited replications in particular.","DOI":"10.1177/0956797614567341","ISSN":"0956-7976","shortTitle":"Small Telescopes","journalAbbreviation":"Psychol Sci","language":"en","author":[{"family":"Simonsohn","given":"Uri"}],"issued":{"date-parts":[["2015",5,1]]}}}],"schema":"https://github.com/citation-style-language/schema/raw/master/csl-citation.json"} </w:instrText>
      </w:r>
      <w:r w:rsidR="00F5682D">
        <w:fldChar w:fldCharType="separate"/>
      </w:r>
      <w:r w:rsidR="00F5682D">
        <w:rPr>
          <w:noProof/>
        </w:rPr>
        <w:t>(Simonsohn, 2015)</w:t>
      </w:r>
      <w:r w:rsidR="00F5682D">
        <w:fldChar w:fldCharType="end"/>
      </w:r>
      <w:r w:rsidRPr="008B5F08">
        <w:t xml:space="preserve">, we calculated the effect sizes </w:t>
      </w:r>
      <w:r>
        <w:t>for</w:t>
      </w:r>
      <w:r w:rsidRPr="008B5F08">
        <w:t xml:space="preserve"> these studies assuming that the original studies had 33% power. We used the </w:t>
      </w:r>
      <w:r w:rsidRPr="00FF7D35">
        <w:rPr>
          <w:i/>
        </w:rPr>
        <w:t>pwr</w:t>
      </w:r>
      <w:r w:rsidRPr="008B5F08">
        <w:t xml:space="preserve"> </w:t>
      </w:r>
      <w:r w:rsidRPr="00E7780F">
        <w:rPr>
          <w:i/>
        </w:rPr>
        <w:t>R</w:t>
      </w:r>
      <w:r w:rsidRPr="008B5F08">
        <w:t xml:space="preserve"> package </w:t>
      </w:r>
      <w:r>
        <w:t>to</w:t>
      </w:r>
      <w:r w:rsidRPr="008B5F08">
        <w:t xml:space="preserve"> estimate the effect sizes </w:t>
      </w:r>
      <w:r>
        <w:fldChar w:fldCharType="begin"/>
      </w:r>
      <w:r>
        <w:instrText xml:space="preserve"> ADDIN ZOTERO_ITEM CSL_CITATION {"citationID":"a5nisijdt7","properties":{"formattedCitation":"(Champely et al., 2017)","plainCitation":"(Champely et al., 2017)"},"citationItems":[{"id":6,"uris":["http://zotero.org/users/1571980/items/GVCF7X8B"],"uri":["http://zotero.org/users/1571980/items/GVCF7X8B"],"itemData":{"id":6,"type":"book","title":"pwr: Basic Functions for Power Analysis","version":"1.2-1","source":"R-Packages","abstract":"Power analysis functions along the lines of Cohen (1988).","URL":"https://cran.r-project.org/web/packages/pwr/index.html","shortTitle":"pwr","author":[{"family":"Champely","given":"Stephane"},{"family":"Ekstrom","given":"Claus"},{"family":"Dalgaard","given":"Peter"},{"family":"Gill","given":"Jeffrey"},{"family":"Weibelzahl","given":"Stephan"},{"family":"Anandkumar","given":"Aditya"},{"family":"Ford","given":"Clay"},{"family":"Volcic","given":"Robert"},{"family":"Rosario","given":"Helios De"}],"issued":{"date-parts":[["2017",3,25]]}}}],"schema":"https://github.com/citation-style-language/schema/raw/master/csl-citation.json"} </w:instrText>
      </w:r>
      <w:r>
        <w:fldChar w:fldCharType="separate"/>
      </w:r>
      <w:r>
        <w:rPr>
          <w:noProof/>
        </w:rPr>
        <w:t>(Champely et al., 2017)</w:t>
      </w:r>
      <w:r>
        <w:fldChar w:fldCharType="end"/>
      </w:r>
      <w:r>
        <w:t xml:space="preserve">. </w:t>
      </w:r>
      <w:r w:rsidRPr="008B5F08">
        <w:t>For the two effect sizes for Study 4, we used the degrees of freedom and</w:t>
      </w:r>
      <w:r w:rsidRPr="00886199">
        <w:rPr>
          <w:i/>
        </w:rPr>
        <w:t xml:space="preserve"> p</w:t>
      </w:r>
      <w:r w:rsidRPr="008B5F08">
        <w:t xml:space="preserve">-values reported in the </w:t>
      </w:r>
      <w:r w:rsidRPr="00E7780F">
        <w:rPr>
          <w:i/>
        </w:rPr>
        <w:t>F</w:t>
      </w:r>
      <w:r w:rsidRPr="008B5F08">
        <w:t>-test</w:t>
      </w:r>
      <w:r w:rsidR="00E56057">
        <w:t>s</w:t>
      </w:r>
      <w:r w:rsidRPr="008B5F08">
        <w:t xml:space="preserve"> for the target interaction (for the sociability outcome: </w:t>
      </w:r>
      <w:r w:rsidRPr="00886199">
        <w:rPr>
          <w:i/>
        </w:rPr>
        <w:t>df</w:t>
      </w:r>
      <w:r w:rsidRPr="008B5F08">
        <w:t xml:space="preserve"> numerator = 1, </w:t>
      </w:r>
      <w:r w:rsidRPr="00886199">
        <w:rPr>
          <w:i/>
        </w:rPr>
        <w:t>df</w:t>
      </w:r>
      <w:r w:rsidRPr="008B5F08">
        <w:t xml:space="preserve"> denominator = 30, </w:t>
      </w:r>
      <w:r w:rsidRPr="00886199">
        <w:rPr>
          <w:i/>
        </w:rPr>
        <w:t>p</w:t>
      </w:r>
      <w:r w:rsidRPr="008B5F08">
        <w:t xml:space="preserve">-value = .001, and power = .33; for the hostility outcome: </w:t>
      </w:r>
      <w:r w:rsidRPr="00886199">
        <w:rPr>
          <w:i/>
        </w:rPr>
        <w:t>df</w:t>
      </w:r>
      <w:r w:rsidRPr="008B5F08">
        <w:t xml:space="preserve"> numerator = 1, </w:t>
      </w:r>
      <w:r w:rsidRPr="00886199">
        <w:rPr>
          <w:i/>
        </w:rPr>
        <w:t>df</w:t>
      </w:r>
      <w:r w:rsidRPr="008B5F08">
        <w:t xml:space="preserve"> denominator = 30, </w:t>
      </w:r>
      <w:r w:rsidRPr="005F0474">
        <w:rPr>
          <w:i/>
        </w:rPr>
        <w:t>p</w:t>
      </w:r>
      <w:r w:rsidRPr="008B5F08">
        <w:t>-value =.01, and power = .33</w:t>
      </w:r>
      <w:r>
        <w:t>)</w:t>
      </w:r>
      <w:r w:rsidRPr="008B5F08">
        <w:t xml:space="preserve">. The obtained effect sizes were </w:t>
      </w:r>
      <w:r w:rsidRPr="005F0474">
        <w:rPr>
          <w:i/>
        </w:rPr>
        <w:t>f</w:t>
      </w:r>
      <w:r w:rsidRPr="008B5F08">
        <w:rPr>
          <w:vertAlign w:val="superscript"/>
        </w:rPr>
        <w:t>2</w:t>
      </w:r>
      <w:r w:rsidRPr="008B5F08">
        <w:t xml:space="preserve">= .31 and </w:t>
      </w:r>
      <w:r w:rsidRPr="005F0474">
        <w:rPr>
          <w:i/>
        </w:rPr>
        <w:t>f</w:t>
      </w:r>
      <w:r w:rsidRPr="008B5F08">
        <w:rPr>
          <w:vertAlign w:val="superscript"/>
        </w:rPr>
        <w:t>2</w:t>
      </w:r>
      <w:r w:rsidRPr="008B5F08">
        <w:t>= .16, respectively. For Study 5, we used the d</w:t>
      </w:r>
      <w:r>
        <w:t xml:space="preserve">egrees of </w:t>
      </w:r>
      <w:r w:rsidRPr="008B5F08">
        <w:t>f</w:t>
      </w:r>
      <w:r>
        <w:t>reedom</w:t>
      </w:r>
      <w:r w:rsidRPr="008B5F08">
        <w:t xml:space="preserve"> and </w:t>
      </w:r>
      <w:r w:rsidRPr="00E7780F">
        <w:rPr>
          <w:i/>
        </w:rPr>
        <w:t>p</w:t>
      </w:r>
      <w:r w:rsidRPr="008B5F08">
        <w:t xml:space="preserve">-value reported in the </w:t>
      </w:r>
      <w:r w:rsidRPr="00E7780F">
        <w:rPr>
          <w:i/>
        </w:rPr>
        <w:t>t</w:t>
      </w:r>
      <w:r w:rsidRPr="008B5F08">
        <w:t xml:space="preserve">-test for </w:t>
      </w:r>
      <w:r w:rsidRPr="005F0474">
        <w:t>the interaction term (</w:t>
      </w:r>
      <w:r w:rsidRPr="00886199">
        <w:rPr>
          <w:i/>
        </w:rPr>
        <w:t>df</w:t>
      </w:r>
      <w:r w:rsidRPr="008B5F08">
        <w:t xml:space="preserve"> </w:t>
      </w:r>
      <w:r w:rsidRPr="005F0474">
        <w:t xml:space="preserve">= 42, </w:t>
      </w:r>
      <w:r>
        <w:rPr>
          <w:i/>
        </w:rPr>
        <w:t>p</w:t>
      </w:r>
      <w:r w:rsidRPr="008B5F08">
        <w:t xml:space="preserve">-value = .002, and power = .33). The obtained effect size was </w:t>
      </w:r>
      <w:r w:rsidRPr="005F0474">
        <w:rPr>
          <w:i/>
        </w:rPr>
        <w:t>f</w:t>
      </w:r>
      <w:r w:rsidRPr="008B5F08">
        <w:rPr>
          <w:vertAlign w:val="superscript"/>
        </w:rPr>
        <w:t>2</w:t>
      </w:r>
      <w:r w:rsidRPr="008B5F08">
        <w:t xml:space="preserve">= .18. Then we averaged </w:t>
      </w:r>
      <w:r w:rsidRPr="008B5F08">
        <w:lastRenderedPageBreak/>
        <w:t xml:space="preserve">these three estimated effect sizes to derive the </w:t>
      </w:r>
      <w:r w:rsidR="00214B7A">
        <w:t>SESOI</w:t>
      </w:r>
      <w:r w:rsidRPr="008B5F08">
        <w:t xml:space="preserve"> (</w:t>
      </w:r>
      <w:r w:rsidRPr="005F0474">
        <w:rPr>
          <w:i/>
        </w:rPr>
        <w:t>f</w:t>
      </w:r>
      <w:r w:rsidRPr="008B5F08">
        <w:rPr>
          <w:vertAlign w:val="superscript"/>
        </w:rPr>
        <w:t>2</w:t>
      </w:r>
      <w:r w:rsidRPr="008B5F08">
        <w:t>= .21).</w:t>
      </w:r>
      <w:r>
        <w:t xml:space="preserve"> See the primary paper, </w:t>
      </w:r>
      <w:r w:rsidRPr="00270691">
        <w:t xml:space="preserve">p. </w:t>
      </w:r>
      <w:r w:rsidRPr="008B5F08">
        <w:t>2</w:t>
      </w:r>
      <w:r w:rsidR="00CF5531">
        <w:t>4</w:t>
      </w:r>
      <w:r w:rsidR="00B43B27">
        <w:t>,</w:t>
      </w:r>
      <w:r w:rsidRPr="008B5F08">
        <w:t xml:space="preserve"> for a description</w:t>
      </w:r>
      <w:r>
        <w:t xml:space="preserve"> of the results of these equivalence tests.</w:t>
      </w:r>
    </w:p>
    <w:p w14:paraId="739580FB" w14:textId="3F740EA7" w:rsidR="00DF4D2F" w:rsidRDefault="00DF4D2F" w:rsidP="002327D0">
      <w:r>
        <w:t xml:space="preserve">In addition to the equivalence tests reported in the main text and described above, we conducted an additional set of equivalence tests. This secondary set used a different method to calculate the </w:t>
      </w:r>
      <w:r w:rsidR="00214B7A">
        <w:t>SESOI</w:t>
      </w:r>
      <w:r>
        <w:t xml:space="preserve">, verifying that multiple methods of calculating this information led to the same conclusions. The second set used the smallest effect size from the Maner et al, 2007 studies as the </w:t>
      </w:r>
      <w:r w:rsidR="00214B7A">
        <w:t>SESOI</w:t>
      </w:r>
      <w:bookmarkStart w:id="5" w:name="_GoBack"/>
      <w:bookmarkEnd w:id="5"/>
      <w:r>
        <w:t xml:space="preserve">. The smallest estimated effect size was </w:t>
      </w:r>
      <w:r w:rsidRPr="004815DB">
        <w:rPr>
          <w:i/>
        </w:rPr>
        <w:t>f</w:t>
      </w:r>
      <w:r w:rsidRPr="004815DB">
        <w:rPr>
          <w:vertAlign w:val="superscript"/>
        </w:rPr>
        <w:t>2</w:t>
      </w:r>
      <w:r>
        <w:t>= .16 (Study 4, the hostility outcome). The 90% or 95% confidence intervals for the obtained outcome</w:t>
      </w:r>
      <w:r w:rsidR="00D138CE">
        <w:t xml:space="preserve">s </w:t>
      </w:r>
      <w:r>
        <w:t xml:space="preserve">in the current study did not contain this value (the largest upper confidence limit was </w:t>
      </w:r>
      <w:r w:rsidRPr="004815DB">
        <w:rPr>
          <w:i/>
        </w:rPr>
        <w:t>f</w:t>
      </w:r>
      <w:r w:rsidRPr="004815DB">
        <w:rPr>
          <w:vertAlign w:val="superscript"/>
        </w:rPr>
        <w:t>2</w:t>
      </w:r>
      <w:r>
        <w:t xml:space="preserve">=.02; see Table 3 in the manuscript). Consistent with the results reported in the main text, these results indicate that the obtained effects were </w:t>
      </w:r>
      <w:r w:rsidR="00FA144E">
        <w:t xml:space="preserve">practically </w:t>
      </w:r>
      <w:r>
        <w:t>non-significant.</w:t>
      </w:r>
    </w:p>
    <w:p w14:paraId="18D10A4E" w14:textId="3F4DAB71" w:rsidR="004456D1" w:rsidRDefault="00BB3605" w:rsidP="005920C3">
      <w:pPr>
        <w:pStyle w:val="Heading1"/>
      </w:pPr>
      <w:bookmarkStart w:id="6" w:name="_Toc503957314"/>
      <w:r>
        <w:t xml:space="preserve">Exploratory </w:t>
      </w:r>
      <w:r w:rsidR="00BD4D18">
        <w:t>Measures</w:t>
      </w:r>
      <w:r w:rsidR="001F766A">
        <w:t xml:space="preserve"> Descriptions</w:t>
      </w:r>
      <w:bookmarkEnd w:id="6"/>
    </w:p>
    <w:p w14:paraId="060D12DA" w14:textId="3A72F15F" w:rsidR="00107F25" w:rsidRDefault="00AF4B3B" w:rsidP="00107F25">
      <w:r>
        <w:t xml:space="preserve">We </w:t>
      </w:r>
      <w:r w:rsidR="004B0435">
        <w:t>examined</w:t>
      </w:r>
      <w:r>
        <w:t xml:space="preserve"> socially-relevant </w:t>
      </w:r>
      <w:r w:rsidR="00015C3C">
        <w:t>characteristics</w:t>
      </w:r>
      <w:r>
        <w:t xml:space="preserve"> </w:t>
      </w:r>
      <w:r w:rsidR="004B0435">
        <w:t xml:space="preserve">as moderators </w:t>
      </w:r>
      <w:r w:rsidR="00CF07D7">
        <w:t xml:space="preserve">of </w:t>
      </w:r>
      <w:r w:rsidR="004B0435">
        <w:t>rejection-elicited responses</w:t>
      </w:r>
      <w:r>
        <w:t xml:space="preserve">. </w:t>
      </w:r>
      <w:r w:rsidR="004B0435">
        <w:t>These analyses also allowed us to preemptively explore</w:t>
      </w:r>
      <w:r w:rsidR="00565191">
        <w:t xml:space="preserve"> if these variables were acting as</w:t>
      </w:r>
      <w:r w:rsidR="004B0435">
        <w:t xml:space="preserve"> hidden moderators for the null effects. </w:t>
      </w:r>
      <w:r w:rsidR="00565191">
        <w:t>The</w:t>
      </w:r>
      <w:r>
        <w:t xml:space="preserve"> moderators </w:t>
      </w:r>
      <w:r w:rsidR="00CF07D7">
        <w:t xml:space="preserve">were </w:t>
      </w:r>
      <w:r w:rsidR="00620657">
        <w:t>gender,</w:t>
      </w:r>
      <w:r>
        <w:t xml:space="preserve"> attachment anxiety, attachment avoidance, fear of negative evaluation, rejection sensitivity, and self-esteem</w:t>
      </w:r>
      <w:r w:rsidR="00CF07D7">
        <w:t>, since prior research suggested their relevance to rejection-elicited behavior</w:t>
      </w:r>
      <w:r>
        <w:t xml:space="preserve"> </w:t>
      </w:r>
      <w:r>
        <w:fldChar w:fldCharType="begin"/>
      </w:r>
      <w:r w:rsidR="001F6AB2">
        <w:instrText xml:space="preserve"> ADDIN ZOTERO_ITEM CSL_CITATION {"citationID":"LIgZPQCT","properties":{"formattedCitation":"(e.g., Ayduk, Gyurak, &amp; Luerssen, 2008; DeWall et al., 2012; Ford &amp; Collins, 2010; Maner et al., 2007; Williams &amp; Sommer, 1997)","plainCitation":"(e.g., Ayduk, Gyurak, &amp; Luerssen, 2008; DeWall et al., 2012; Ford &amp; Collins, 2010; Maner et al., 2007; Williams &amp; Sommer, 1997)"},"citationItems":[{"id":2588,"uris":["http://zotero.org/users/1571980/items/2SQRES6P"],"uri":["http://zotero.org/users/1571980/items/2SQRES6P"],"itemData":{"id":2588,"type":"article-journal","title":"Individual differences in the rejection–aggression link in the hot sauce paradigm: The case of rejection sensitivity","container-title":"Journal of Experimental Social Psychology","page":"775-782","volume":"44","issue":"3","source":"ScienceDirect","abstract":"Prior research shows that social rejection elicits aggression. In this study, we investigated whether this effect is moderated by individual differences in Rejection sensitivity (RS)—a processing disposition to anxiously expect, readily perceive and overreact to rejection. Participants (N = 129) took part in a purported web-based social interaction in which they were either rejected or not by a potential partner. Subsequently, they were given the opportunity to allocate hot sauce to the perpetrator, knowing that he/she disliked spicy food. Amount of hot sauce was used as a behavioral index of aggression. Participants in the rejection condition allocated more hot sauce to the perpetrator than those in the control condition. However, RS moderated this effect such that rejection elicited aggression in high but not in low RS people. These results held after controlling for trait neuroticism. Implications of these findings for understanding how and why rejection elicits aggression are discussed.","DOI":"10.1016/j.jesp.2007.07.004","ISSN":"0022-1031","shortTitle":"Individual differences in the rejection–aggression link in the hot sauce paradigm","journalAbbreviation":"Journal of Experimental Social Psychology","author":[{"family":"Ayduk","given":"Özlem"},{"family":"Gyurak","given":"Anett"},{"family":"Luerssen","given":"Anna"}],"issued":{"date-parts":[["2008",5]]}},"prefix":"e.g., "},{"id":297,"uris":["http://zotero.org/users/1571980/items/QWEE82C8"],"uri":["http://zotero.org/users/1571980/items/QWEE82C8"],"itemData":{"id":297,"type":"article-journal","title":"Do neural responses to rejection depend on attachment style? An fMRI study","container-title":"Social Cognitive and Affective Neuroscience","page":"184-192","volume":"7","issue":"2","source":"scan.oxfordjournals.org","abstract":"Social bonds fulfill the basic human need to belong. Being rejected thwarts this basic need, putting bonds with others at risk. Attachment theory suggests that people satisfy their need to belong through different means. Whereas anxious attachment is associated with craving acceptance and showing vigilance to cues that signal possible rejection, avoidant attachment is associated with discomfort with closeness and using avoidant strategies to regulate one’s relationships. Given these different styles by which people satisfy their need to belong (that can operate simultaneously within the same individual), responses to social rejection may differ according to these individual differences in attachment anxiety and avoidance. To test this hypothesis, we used neuroimaging techniques to examine how the degree to which people display each of the two attachment dimensions (anxiety and avoidance) uniquely correlated with their neural activity during a simulated experience of social exclusion. Anxious attachment related to heightened activity in the dorsal anterior cingulate cortex (dACC) and anterior insula, regions previously associated with rejection-related distress. In contrast, avoidant attachment related to less activity in these regions. Findings are discussed in terms of the strategies that individuals with varying attachment styles might use to promote maintenance of social bonds.","DOI":"10.1093/scan/nsq107","ISSN":"1749-5016, 1749-5024","note":"PMID: 21467049","shortTitle":"Do neural responses to rejection depend on attachment style?","journalAbbreviation":"Soc Cogn Affect Neurosci","language":"en","author":[{"family":"DeWall","given":"C. Nathan"},{"family":"Masten","given":"Carrie L."},{"family":"Powell","given":"Caitlin"},{"family":"Combs","given":"David"},{"family":"Schurtz","given":"David R."},{"family":"Eisenberger","given":"Naomi I."}],"issued":{"date-parts":[["2012",2,1]]}}},{"id":3050,"uris":["http://zotero.org/users/1571980/items/KESIU4D3"],"uri":["http://zotero.org/users/1571980/items/KESIU4D3"],"itemData":{"id":3050,"type":"article-journal","title":"Self-esteem moderates neuroendocrine and psychological responses to interpersonal rejection.","container-title":"Journal of Personality and Social Psychology.","page":"405-419","volume":"98","issue":"3","source":"Cambridge Scientific Abstracts (PsycINFO)","abstract":"[Correction Notice: An erratum for this article was reported in Vol 98(6) of Journal of Personality and Social Psychology (see record 2010-09990-008). This article contained a misspelling in the last name of the first author in the below reference. The complete correct reference is included. The online version of the article has been corrected.] In this study, the authors investigated self-esteem as a moderator of psychological and physiological responses to interpersonal rejection and tested an integrative model detailing the mechanisms by which self-esteem may influence cognitive, affective, and physiological responses. Seventy-eight participants experienced an ambiguous interpersonal rejection (or no rejection) from an opposite sex partner in the context of an online dating interaction. Salivary cortisol was assessed at 5 times, and self-reported cognitive and affective responses were assessed. Compared with those with high self-esteem, individuals with low self-esteem responded to rejection by appraising themselves more negatively, making more self-blaming attributions, exhibiting greater cortisol reactivity, and derogating the rejector. Path analysis indicated that the link between low self-esteem and increased cortisol reactivity was mediated by self-blame attributions; cortisol reactivity, in turn, mediated the link between low self-esteem and increased partner derogation. Discussion centers on the role of self-esteem as part of a broader psychobiological system for regulating and responding to social threat and on implications for health outcomes. (PsycINFO Database Record (c) 2010 APA, all rights reserved)(journal abstract)","DOI":"10.1037/a0017345","ISSN":"0022-3514","journalAbbreviation":"J Pers Soc Psychol","language":"English","author":[{"family":"Ford","given":"Máire B"},{"family":"Collins","given":"Nancy L"}],"issued":{"date-parts":[["2010",3]]}}},{"id":115,"uris":["http://zotero.org/users/1571980/items/JEDFC5N2"],"uri":["http://zotero.org/users/1571980/items/JEDFC5N2"],"itemData":{"id":115,"type":"article-journal","title":"Does social exclusion motivate interpersonal reconnection? Resolving the \"porcupine problem.\"","container-title":"Journal of Personality and Social Psychology","page":"42-55","volume":"92","issue":"1","source":"APA PsycNET","abstract":"Evidence from 6 experiments supports the social reconnection hypothesis, which posits that the experience of social exclusion increases the motivation to forge social bonds with new sources of potential affiliation. Threat of social exclusion led participants to express greater interest in making new friends, to increase their desire to work with others, to form more positive impressions of novel social targets, and to assign greater rewards to new interaction partners. Findings also suggest potential boundary conditions to the social reconnection hypothesis. Excluded individuals did not seem to seek reconnection with the specific perpetrators of exclusion or with novel partners with whom no face-to-face interaction was anticipated. Furthermore, fear of negative evaluation moderated responses to exclusion such that participants low in fear of negative evaluation responded to new interaction partners in an affiliative fashion, whereas participants high in fear of negative evaluation did not.","DOI":"10.1037/0022-3514.92.1.42","ISSN":"1939-1315(Electronic);0022-3514(Print)","shortTitle":"Does social exclusion motivate interpersonal reconnection?","author":[{"family":"Maner","given":"Jon K."},{"family":"DeWall","given":"C. Nathan"},{"family":"Baumeister","given":"Roy F."},{"family":"Schaller","given":"Mark"}],"issued":{"date-parts":[["2007"]]}}},{"id":397,"uris":["http://zotero.org/users/1571980/items/E3P843G7"],"uri":["http://zotero.org/users/1571980/items/E3P843G7"],"itemData":{"id":397,"type":"article-journal","title":"Social ostracism by coworkers: Does rejection lead to loafing or compensation?","container-title":"Personality and Social Psychology Bulletin","page":"693-706","volume":"23","issue":"7","source":"EBSCOhost","abstract":"Introduces a new theoretical model and research paradigm to investigate social ostracism(SO)—being ignored by others who are in one's presence. The authors examined the effects of SO on Ss' subsequent contributions to a group task. Social loafing typically occurs on collective tasks. However, to regain their sense of belonging to the group, the authors expected ostracized individuals to socially compensate—to work harder collectively than coactively. 228 participants (college students) were asked to generate as many uses as they could for an object, either coactively or collectively with 2 others who had either ostracized or included them in an earlier ball-tossing exchange. Ostracized females socially compensated, whereas nonostracized females neither loafed nor compensated. Ostracized and nonostracized males socially loafed. Based on these data and the accompanying attributional and nonverbal analyses, the authors surmised that males and females interpret and respond to SO differently. (PsycINFO Database Record (c) 2012 APA, all rights reserved)","DOI":"10.1177/0146167297237003","ISSN":"1552-7433","shortTitle":"Social ostracism by coworkers","journalAbbreviation":"Personality and Social Psychology Bulletin","author":[{"family":"Williams","given":"Kipling D."},{"family":"Sommer","given":"Kristin L."}],"issued":{"date-parts":[["1997",7]]}}}],"schema":"https://github.com/citation-style-language/schema/raw/master/csl-citation.json"} </w:instrText>
      </w:r>
      <w:r>
        <w:fldChar w:fldCharType="separate"/>
      </w:r>
      <w:r w:rsidR="001F6AB2">
        <w:rPr>
          <w:noProof/>
        </w:rPr>
        <w:t>(e.g., Ayduk, Gyurak, &amp; Luerssen, 2008; DeWall et al., 2012; Ford &amp; Collins, 2010; Maner et al., 2007; Williams &amp; Sommer, 1997)</w:t>
      </w:r>
      <w:r>
        <w:fldChar w:fldCharType="end"/>
      </w:r>
      <w:r w:rsidR="004B0435">
        <w:t xml:space="preserve">. </w:t>
      </w:r>
    </w:p>
    <w:p w14:paraId="5DE9E3E0" w14:textId="5AA67B89" w:rsidR="004456D1" w:rsidRPr="004456D1" w:rsidRDefault="00EA3E4F">
      <w:pPr>
        <w:pStyle w:val="Heading2"/>
      </w:pPr>
      <w:bookmarkStart w:id="7" w:name="_Toc503957315"/>
      <w:r>
        <w:t xml:space="preserve">Experiences in Close </w:t>
      </w:r>
      <w:r w:rsidRPr="00C10A65">
        <w:t>Relationship</w:t>
      </w:r>
      <w:r w:rsidR="00F47A53">
        <w:t>s</w:t>
      </w:r>
      <w:r>
        <w:t xml:space="preserve"> Questionnaire</w:t>
      </w:r>
      <w:bookmarkEnd w:id="7"/>
    </w:p>
    <w:p w14:paraId="5533CE51" w14:textId="2DBDD54C" w:rsidR="00CE6FC7" w:rsidRDefault="000B27FA" w:rsidP="00B32961">
      <w:r>
        <w:t xml:space="preserve">We used the anxious and avoidant attachment subscales from the </w:t>
      </w:r>
      <w:r w:rsidR="00EA3E4F" w:rsidRPr="00EA3E4F">
        <w:t>Modified Experiences in Close Relationships Questionnaire</w:t>
      </w:r>
      <w:r w:rsidR="00677A35">
        <w:t xml:space="preserve"> to measure attachment style</w:t>
      </w:r>
      <w:r w:rsidR="00EA3E4F" w:rsidRPr="00EA3E4F">
        <w:t xml:space="preserve"> (Wei, Russell, Mallinckrodt, &amp; </w:t>
      </w:r>
      <w:r w:rsidR="00EA3E4F" w:rsidRPr="00EA3E4F">
        <w:lastRenderedPageBreak/>
        <w:t>Vogel, 2007)</w:t>
      </w:r>
      <w:r w:rsidR="003C5729">
        <w:t xml:space="preserve">. The scale consisted of 6 items measuring anxious attachment </w:t>
      </w:r>
      <w:r w:rsidR="0041270B">
        <w:t>(e.g., “</w:t>
      </w:r>
      <w:r w:rsidR="0041270B" w:rsidRPr="0041270B">
        <w:t>I am nervous when other people get too close to me</w:t>
      </w:r>
      <w:r w:rsidR="00B64705">
        <w:t>.</w:t>
      </w:r>
      <w:r w:rsidR="0041270B">
        <w:t xml:space="preserve">”) </w:t>
      </w:r>
      <w:r w:rsidR="003C5729">
        <w:t>and 6 items measuring avoidant attachment (</w:t>
      </w:r>
      <w:r w:rsidR="00640F63">
        <w:t>e.g., “</w:t>
      </w:r>
      <w:r w:rsidR="00C11225" w:rsidRPr="00C11225">
        <w:t>I try to avoid get</w:t>
      </w:r>
      <w:r w:rsidR="00C11225">
        <w:t>ting too close to other people</w:t>
      </w:r>
      <w:r w:rsidR="00B64705">
        <w:t>.</w:t>
      </w:r>
      <w:r w:rsidR="00C11225">
        <w:t>”</w:t>
      </w:r>
      <w:r w:rsidR="00640F63">
        <w:t xml:space="preserve">; </w:t>
      </w:r>
      <w:r w:rsidR="003C5729">
        <w:t xml:space="preserve">total </w:t>
      </w:r>
      <w:r w:rsidR="00BC5CA7">
        <w:t xml:space="preserve">of </w:t>
      </w:r>
      <w:r w:rsidR="003C5729">
        <w:t>12 items)</w:t>
      </w:r>
      <w:r w:rsidR="00597EE1">
        <w:t xml:space="preserve">. </w:t>
      </w:r>
      <w:r w:rsidR="008F74A8">
        <w:t>Participants indicated their agreement to each item on a 7-point scale</w:t>
      </w:r>
      <w:r w:rsidR="005C56F0">
        <w:t xml:space="preserve"> ranging from </w:t>
      </w:r>
      <w:r w:rsidR="004E31DF">
        <w:t>–</w:t>
      </w:r>
      <w:r w:rsidR="008F74A8">
        <w:t xml:space="preserve">3 </w:t>
      </w:r>
      <w:r w:rsidR="005C56F0">
        <w:t>(</w:t>
      </w:r>
      <w:r w:rsidR="0084521E">
        <w:rPr>
          <w:i/>
        </w:rPr>
        <w:t>s</w:t>
      </w:r>
      <w:r w:rsidR="008F74A8" w:rsidRPr="00A719D9">
        <w:rPr>
          <w:i/>
        </w:rPr>
        <w:t>trongly disagree</w:t>
      </w:r>
      <w:r w:rsidR="005C56F0">
        <w:t>) to</w:t>
      </w:r>
      <w:r w:rsidR="008F74A8">
        <w:t xml:space="preserve"> +3</w:t>
      </w:r>
      <w:r w:rsidR="00FA0DD8">
        <w:t xml:space="preserve"> </w:t>
      </w:r>
      <w:r w:rsidR="005C56F0">
        <w:t>(</w:t>
      </w:r>
      <w:r w:rsidR="0084521E">
        <w:rPr>
          <w:i/>
        </w:rPr>
        <w:t>s</w:t>
      </w:r>
      <w:r w:rsidR="008F74A8" w:rsidRPr="00A719D9">
        <w:rPr>
          <w:i/>
        </w:rPr>
        <w:t>trongly agree</w:t>
      </w:r>
      <w:r w:rsidR="008F74A8">
        <w:t xml:space="preserve">). </w:t>
      </w:r>
      <w:r w:rsidR="001F0EC7">
        <w:t xml:space="preserve">We </w:t>
      </w:r>
      <w:r w:rsidR="006E02C9">
        <w:t xml:space="preserve">created separate composites for anxious and </w:t>
      </w:r>
      <w:r w:rsidR="00CF07D7">
        <w:t xml:space="preserve">avoidant </w:t>
      </w:r>
      <w:r w:rsidR="006E02C9">
        <w:t>subscales by averaging</w:t>
      </w:r>
      <w:r w:rsidR="00677A35">
        <w:t xml:space="preserve"> the corresponding items</w:t>
      </w:r>
      <w:r w:rsidR="001F0EC7">
        <w:t xml:space="preserve">. </w:t>
      </w:r>
      <w:r w:rsidR="00597EE1">
        <w:t xml:space="preserve">Due to a </w:t>
      </w:r>
      <w:r w:rsidR="00BD5363">
        <w:t xml:space="preserve">programming </w:t>
      </w:r>
      <w:r w:rsidR="00501605">
        <w:t>error</w:t>
      </w:r>
      <w:r w:rsidR="00597EE1">
        <w:t xml:space="preserve"> during data collection, </w:t>
      </w:r>
      <w:r w:rsidR="00973A22">
        <w:t>28</w:t>
      </w:r>
      <w:r w:rsidR="00597EE1">
        <w:t xml:space="preserve"> participants </w:t>
      </w:r>
      <w:r w:rsidR="0063170F">
        <w:t xml:space="preserve">in the final analytical sample </w:t>
      </w:r>
      <w:r w:rsidR="00B013D3">
        <w:t>had missing data</w:t>
      </w:r>
      <w:r w:rsidR="001671DD">
        <w:t xml:space="preserve">. Thus, </w:t>
      </w:r>
      <w:r w:rsidR="00CF07D7">
        <w:t xml:space="preserve">the </w:t>
      </w:r>
      <w:r w:rsidR="001671DD">
        <w:t>moderation analys</w:t>
      </w:r>
      <w:r w:rsidR="00CF07D7">
        <w:t>e</w:t>
      </w:r>
      <w:r w:rsidR="001671DD">
        <w:t xml:space="preserve">s for this individual difference measure only </w:t>
      </w:r>
      <w:r w:rsidR="002327D0">
        <w:t xml:space="preserve">included </w:t>
      </w:r>
      <w:r w:rsidR="00D77EE3">
        <w:t>510</w:t>
      </w:r>
      <w:r w:rsidR="001671DD">
        <w:t xml:space="preserve"> participants.</w:t>
      </w:r>
      <w:r w:rsidR="00665F62">
        <w:t xml:space="preserve"> </w:t>
      </w:r>
      <w:r w:rsidR="002327D0">
        <w:t xml:space="preserve">The </w:t>
      </w:r>
      <w:r w:rsidR="00665F62">
        <w:t xml:space="preserve">Cronbach’s alphas for anxious attachment and avoidant attachment were </w:t>
      </w:r>
      <w:r w:rsidR="000561B3">
        <w:t>.73</w:t>
      </w:r>
      <w:r w:rsidR="00665F62">
        <w:t xml:space="preserve"> and </w:t>
      </w:r>
      <w:r w:rsidR="000561B3">
        <w:t>.74</w:t>
      </w:r>
      <w:r w:rsidR="00665F62">
        <w:t xml:space="preserve"> respectively.</w:t>
      </w:r>
    </w:p>
    <w:p w14:paraId="15091110" w14:textId="29AE2DF3" w:rsidR="00E43F0D" w:rsidRDefault="00E43F0D" w:rsidP="00B32961">
      <w:pPr>
        <w:pStyle w:val="Heading2"/>
      </w:pPr>
      <w:bookmarkStart w:id="8" w:name="_Toc503957316"/>
      <w:r>
        <w:t>Fear of Negative Evaluation Scale</w:t>
      </w:r>
      <w:bookmarkEnd w:id="8"/>
    </w:p>
    <w:p w14:paraId="3F4772AF" w14:textId="053F3344" w:rsidR="00D45335" w:rsidRDefault="006504E2" w:rsidP="00B32961">
      <w:r>
        <w:t xml:space="preserve">The Brief Fear of Negative Evaluation Scale </w:t>
      </w:r>
      <w:r w:rsidR="00E83B0E">
        <w:t>measure</w:t>
      </w:r>
      <w:r w:rsidR="00CF07D7">
        <w:t>d</w:t>
      </w:r>
      <w:r w:rsidR="00CC2F57">
        <w:t xml:space="preserve"> fear of being evaluated negatively </w:t>
      </w:r>
      <w:r w:rsidR="00CC2F57">
        <w:fldChar w:fldCharType="begin"/>
      </w:r>
      <w:r w:rsidR="00432008">
        <w:instrText xml:space="preserve"> ADDIN ZOTERO_ITEM CSL_CITATION {"citationID":"a21grkb8ou7","properties":{"formattedCitation":"(Leary, 1983)","plainCitation":"(Leary, 1983)"},"citationItems":[{"id":2506,"uris":["http://zotero.org/users/1571980/items/SJBA6NPC"],"uri":["http://zotero.org/users/1571980/items/SJBA6NPC"],"itemData":{"id":2506,"type":"article-journal","title":"A brief version of the fear of negative evaluation scale","container-title":"Personality and Social Psychology Bulletin","page":"371-375","volume":"9","issue":"3","source":"psp.sagepub.com","abstract":"Although the Fear of Negative Evaluation (FNE) Scale has widespread applicability to many areas of research in personality and social psychology, its utility is sometimes limited by its length. This article presents a brief, 12-item version of the FNE that correlates very highly (f96) with the original scale and that demonstrates psychometric properties that are nearly identical to those of the full-length scale.","DOI":"10.1177/0146167283093007","ISSN":"0146-1672, 1552-7433","journalAbbreviation":"Pers Soc Psychol Bull","language":"en","author":[{"family":"Leary","given":"Mark R."}],"issued":{"date-parts":[["1983",9,1]]}}}],"schema":"https://github.com/citation-style-language/schema/raw/master/csl-citation.json"} </w:instrText>
      </w:r>
      <w:r w:rsidR="00CC2F57">
        <w:fldChar w:fldCharType="separate"/>
      </w:r>
      <w:r w:rsidR="00E83B0E">
        <w:rPr>
          <w:noProof/>
        </w:rPr>
        <w:t>(Leary, 1983)</w:t>
      </w:r>
      <w:r w:rsidR="00CC2F57">
        <w:fldChar w:fldCharType="end"/>
      </w:r>
      <w:r w:rsidR="00E83B0E">
        <w:t xml:space="preserve">. </w:t>
      </w:r>
      <w:r w:rsidR="00401241">
        <w:t xml:space="preserve">Sample items included, “I worry about </w:t>
      </w:r>
      <w:r w:rsidR="00401241" w:rsidRPr="00B32961">
        <w:t>what</w:t>
      </w:r>
      <w:r w:rsidR="00401241">
        <w:t xml:space="preserve"> other people will think of me even when I know it doesn't make any difference”. Participants indicated how characteristic each description </w:t>
      </w:r>
      <w:r w:rsidR="00CF07D7">
        <w:t>wa</w:t>
      </w:r>
      <w:r w:rsidR="00401241">
        <w:t>s</w:t>
      </w:r>
      <w:r w:rsidR="00CF07D7">
        <w:t xml:space="preserve"> o</w:t>
      </w:r>
      <w:r w:rsidR="000B06C9">
        <w:t>f</w:t>
      </w:r>
      <w:r w:rsidR="00CF07D7">
        <w:t xml:space="preserve"> them</w:t>
      </w:r>
      <w:r w:rsidR="00401241">
        <w:t xml:space="preserve"> on a </w:t>
      </w:r>
      <w:r w:rsidR="0042619A">
        <w:t xml:space="preserve">5-point scale </w:t>
      </w:r>
      <w:r w:rsidR="00D50241">
        <w:t xml:space="preserve">ranging </w:t>
      </w:r>
      <w:r w:rsidR="0042619A">
        <w:t xml:space="preserve">from 1 </w:t>
      </w:r>
      <w:r w:rsidR="007C503C">
        <w:t>(</w:t>
      </w:r>
      <w:r w:rsidR="0084521E">
        <w:rPr>
          <w:i/>
        </w:rPr>
        <w:t>n</w:t>
      </w:r>
      <w:r w:rsidR="0042619A">
        <w:rPr>
          <w:i/>
        </w:rPr>
        <w:t>ot at all characteristic of me</w:t>
      </w:r>
      <w:r w:rsidR="007C503C">
        <w:t>)</w:t>
      </w:r>
      <w:r w:rsidR="0042619A">
        <w:rPr>
          <w:i/>
        </w:rPr>
        <w:t xml:space="preserve"> </w:t>
      </w:r>
      <w:r w:rsidR="0042619A">
        <w:t>to 5</w:t>
      </w:r>
      <w:r w:rsidR="007C503C">
        <w:t xml:space="preserve"> (</w:t>
      </w:r>
      <w:r w:rsidR="0084521E">
        <w:rPr>
          <w:i/>
        </w:rPr>
        <w:t>v</w:t>
      </w:r>
      <w:r w:rsidR="0042619A">
        <w:rPr>
          <w:i/>
        </w:rPr>
        <w:t>ery characteristic of me</w:t>
      </w:r>
      <w:r w:rsidR="0042619A" w:rsidRPr="0042619A">
        <w:t>)</w:t>
      </w:r>
      <w:r w:rsidR="00B675D8">
        <w:t xml:space="preserve">. </w:t>
      </w:r>
      <w:r w:rsidR="007D7ABA">
        <w:t>We created a</w:t>
      </w:r>
      <w:r w:rsidR="004E31DF">
        <w:t>n</w:t>
      </w:r>
      <w:r w:rsidR="007D7ABA">
        <w:t xml:space="preserve"> averaged c</w:t>
      </w:r>
      <w:r w:rsidR="008B0E76">
        <w:t xml:space="preserve">omposite </w:t>
      </w:r>
      <w:r w:rsidR="00CF07D7">
        <w:t>from the items in this scale</w:t>
      </w:r>
      <w:r w:rsidR="007D7ABA">
        <w:t xml:space="preserve">. </w:t>
      </w:r>
      <w:r w:rsidR="001B771B">
        <w:t xml:space="preserve">The scale had a </w:t>
      </w:r>
      <w:r w:rsidR="00D45335">
        <w:t xml:space="preserve">Cronbach’s alpha of </w:t>
      </w:r>
      <w:r w:rsidR="00285502">
        <w:t>.91</w:t>
      </w:r>
      <w:r w:rsidR="00D45335">
        <w:t>.</w:t>
      </w:r>
      <w:r w:rsidR="00DC7E1A">
        <w:t xml:space="preserve"> </w:t>
      </w:r>
    </w:p>
    <w:p w14:paraId="4E8111D4" w14:textId="7EEC7555" w:rsidR="007051A1" w:rsidRDefault="007051A1" w:rsidP="00B32961">
      <w:pPr>
        <w:pStyle w:val="Heading2"/>
      </w:pPr>
      <w:bookmarkStart w:id="9" w:name="_Toc503957317"/>
      <w:r>
        <w:t>Rosenberg Self-Esteem Scale</w:t>
      </w:r>
      <w:bookmarkEnd w:id="9"/>
    </w:p>
    <w:p w14:paraId="2FCB0489" w14:textId="1D91C2D1" w:rsidR="00285502" w:rsidRDefault="007C0CBC" w:rsidP="00AC0216">
      <w:r>
        <w:t>The</w:t>
      </w:r>
      <w:r w:rsidR="008C0B9C" w:rsidRPr="0003772E">
        <w:t xml:space="preserve"> Rosenberg Self</w:t>
      </w:r>
      <w:r>
        <w:t>-Esteem Scale (Rosenberg, 1965) included 10 items</w:t>
      </w:r>
      <w:r w:rsidR="001355F6">
        <w:t xml:space="preserve"> </w:t>
      </w:r>
      <w:r w:rsidR="00B03EBB">
        <w:t>measuring a sense of self-worth (e.g., "</w:t>
      </w:r>
      <w:r w:rsidR="00B03EBB" w:rsidRPr="00B03EBB">
        <w:t>I feel that I have a number of good qualities.</w:t>
      </w:r>
      <w:r w:rsidR="00B03EBB">
        <w:t>”)</w:t>
      </w:r>
      <w:r w:rsidR="007D5175">
        <w:t xml:space="preserve">. </w:t>
      </w:r>
      <w:r w:rsidR="00A86A76">
        <w:t xml:space="preserve">Participants indicated their answers on a 7-point scale </w:t>
      </w:r>
      <w:r w:rsidR="00D50241">
        <w:t xml:space="preserve">ranging from </w:t>
      </w:r>
      <w:r w:rsidR="00473B0A">
        <w:t>–</w:t>
      </w:r>
      <w:r w:rsidR="00A86A76">
        <w:t xml:space="preserve">3 </w:t>
      </w:r>
      <w:r w:rsidR="00C761C9">
        <w:t>(</w:t>
      </w:r>
      <w:r w:rsidR="00473B0A" w:rsidRPr="00702461">
        <w:rPr>
          <w:i/>
        </w:rPr>
        <w:t>strongly disagree</w:t>
      </w:r>
      <w:r w:rsidR="00C761C9">
        <w:t>)</w:t>
      </w:r>
      <w:r w:rsidR="00D50241">
        <w:t xml:space="preserve"> to</w:t>
      </w:r>
      <w:r w:rsidR="00A86A76">
        <w:t xml:space="preserve"> +3 </w:t>
      </w:r>
      <w:r w:rsidR="00C761C9">
        <w:t>(</w:t>
      </w:r>
      <w:r w:rsidR="00473B0A" w:rsidRPr="00702461">
        <w:rPr>
          <w:i/>
        </w:rPr>
        <w:t>strongly agree</w:t>
      </w:r>
      <w:r w:rsidR="00A86A76">
        <w:t>).</w:t>
      </w:r>
      <w:r w:rsidR="00506498">
        <w:t xml:space="preserve"> We created an averaged composite from the items in the scale.</w:t>
      </w:r>
      <w:r w:rsidR="00A86A76">
        <w:t xml:space="preserve"> </w:t>
      </w:r>
      <w:r w:rsidR="00285502">
        <w:t>The scale had a Cronbach’s alpha of .89.</w:t>
      </w:r>
      <w:r w:rsidR="009A70B6">
        <w:t xml:space="preserve"> </w:t>
      </w:r>
    </w:p>
    <w:p w14:paraId="4895CB54" w14:textId="368D5165" w:rsidR="007051A1" w:rsidRDefault="007051A1" w:rsidP="00B32961">
      <w:pPr>
        <w:pStyle w:val="Heading2"/>
      </w:pPr>
      <w:bookmarkStart w:id="10" w:name="_Toc503957318"/>
      <w:r>
        <w:lastRenderedPageBreak/>
        <w:t>Rejection Sensitivity Scale</w:t>
      </w:r>
      <w:bookmarkEnd w:id="10"/>
    </w:p>
    <w:p w14:paraId="68895FAB" w14:textId="41EF8C63" w:rsidR="009237C1" w:rsidRDefault="00B535D0" w:rsidP="00961AB1">
      <w:r>
        <w:t xml:space="preserve">The Rejection Sensitivity </w:t>
      </w:r>
      <w:r w:rsidR="003D56A7">
        <w:t xml:space="preserve">Scale </w:t>
      </w:r>
      <w:r w:rsidR="00216980" w:rsidRPr="0003772E">
        <w:t>(Downey &amp; Feldman, 1996)</w:t>
      </w:r>
      <w:r w:rsidR="00216980">
        <w:t xml:space="preserve"> </w:t>
      </w:r>
      <w:r w:rsidR="003D56A7">
        <w:t xml:space="preserve">included </w:t>
      </w:r>
      <w:r w:rsidR="002266D1">
        <w:t>eight potentially rejection-evoking scenarios (e.g., “</w:t>
      </w:r>
      <w:r w:rsidR="004D1672" w:rsidRPr="004D1672">
        <w:t>You ask your parents for help in dec</w:t>
      </w:r>
      <w:r w:rsidR="00B63BD1">
        <w:t>iding what programs to apply to</w:t>
      </w:r>
      <w:r w:rsidR="00B64705">
        <w:t>.</w:t>
      </w:r>
      <w:r w:rsidR="002266D1">
        <w:t xml:space="preserve">”). For each scenario, participants were asked to </w:t>
      </w:r>
      <w:r w:rsidR="00216980">
        <w:t xml:space="preserve">report (a) how concerned or anxious </w:t>
      </w:r>
      <w:r w:rsidR="00CF07D7">
        <w:t>they were that they would</w:t>
      </w:r>
      <w:r w:rsidR="0019760A">
        <w:t xml:space="preserve"> be socially</w:t>
      </w:r>
      <w:r w:rsidR="00216980">
        <w:t xml:space="preserve"> rejected and (b) how </w:t>
      </w:r>
      <w:r w:rsidR="00837D13">
        <w:t>much they expected rejection to happen</w:t>
      </w:r>
      <w:r w:rsidR="00216980">
        <w:t xml:space="preserve">. </w:t>
      </w:r>
      <w:r w:rsidR="00F02995">
        <w:t xml:space="preserve">Responses were made on a 6-point scale </w:t>
      </w:r>
      <w:r w:rsidR="00702461">
        <w:t xml:space="preserve">ranging from </w:t>
      </w:r>
      <w:r w:rsidR="00F02995">
        <w:t xml:space="preserve">1 </w:t>
      </w:r>
      <w:r w:rsidR="00702461">
        <w:t>(</w:t>
      </w:r>
      <w:r w:rsidR="00702461" w:rsidRPr="006873DB">
        <w:rPr>
          <w:i/>
        </w:rPr>
        <w:t>n</w:t>
      </w:r>
      <w:r w:rsidR="00F02995" w:rsidRPr="006873DB">
        <w:rPr>
          <w:i/>
        </w:rPr>
        <w:t>ot at all concerned</w:t>
      </w:r>
      <w:r w:rsidR="00702461">
        <w:t xml:space="preserve"> or </w:t>
      </w:r>
      <w:r w:rsidR="00702461">
        <w:rPr>
          <w:i/>
        </w:rPr>
        <w:t>v</w:t>
      </w:r>
      <w:r w:rsidR="0039261C" w:rsidRPr="006873DB">
        <w:rPr>
          <w:i/>
        </w:rPr>
        <w:t>ery u</w:t>
      </w:r>
      <w:r w:rsidR="00F02995" w:rsidRPr="006873DB">
        <w:rPr>
          <w:i/>
        </w:rPr>
        <w:t>nlikely</w:t>
      </w:r>
      <w:r w:rsidR="00702461">
        <w:t>) to</w:t>
      </w:r>
      <w:r w:rsidR="00F02995">
        <w:t xml:space="preserve"> 6 </w:t>
      </w:r>
      <w:r w:rsidR="00702461">
        <w:t>(</w:t>
      </w:r>
      <w:r w:rsidR="00702461" w:rsidRPr="006873DB">
        <w:rPr>
          <w:i/>
        </w:rPr>
        <w:t>v</w:t>
      </w:r>
      <w:r w:rsidR="0039261C" w:rsidRPr="006873DB">
        <w:rPr>
          <w:i/>
        </w:rPr>
        <w:t>ery concerned</w:t>
      </w:r>
      <w:r w:rsidR="00702461">
        <w:t xml:space="preserve"> or</w:t>
      </w:r>
      <w:r w:rsidR="0039261C">
        <w:t xml:space="preserve"> </w:t>
      </w:r>
      <w:r w:rsidR="00702461" w:rsidRPr="006873DB">
        <w:rPr>
          <w:i/>
        </w:rPr>
        <w:t>v</w:t>
      </w:r>
      <w:r w:rsidR="0039261C" w:rsidRPr="006873DB">
        <w:rPr>
          <w:i/>
        </w:rPr>
        <w:t>ery likely</w:t>
      </w:r>
      <w:r w:rsidR="006E574F">
        <w:t>).</w:t>
      </w:r>
      <w:r w:rsidR="00F02995">
        <w:t xml:space="preserve"> </w:t>
      </w:r>
      <w:r w:rsidR="00677A35">
        <w:t>Following the scoring guidelines, w</w:t>
      </w:r>
      <w:r w:rsidR="00216980">
        <w:t>e</w:t>
      </w:r>
      <w:r w:rsidR="00973B64">
        <w:t xml:space="preserve"> </w:t>
      </w:r>
      <w:r w:rsidR="00CF07D7">
        <w:t xml:space="preserve">created a scale composite by </w:t>
      </w:r>
      <w:r w:rsidR="00973B64">
        <w:t>multipl</w:t>
      </w:r>
      <w:r w:rsidR="00CF07D7">
        <w:t>ying</w:t>
      </w:r>
      <w:r w:rsidR="00973B64">
        <w:t xml:space="preserve"> the two responses for each scenario (a and b) and averag</w:t>
      </w:r>
      <w:r w:rsidR="00CF07D7">
        <w:t>ing</w:t>
      </w:r>
      <w:r w:rsidR="00973B64">
        <w:t xml:space="preserve"> across the multiplied scores</w:t>
      </w:r>
      <w:r w:rsidR="00915405">
        <w:t xml:space="preserve">. </w:t>
      </w:r>
      <w:r w:rsidR="00285502">
        <w:t>The scale had a Cronbach’s alpha of .70.</w:t>
      </w:r>
    </w:p>
    <w:p w14:paraId="32087CC2" w14:textId="7957E3E9" w:rsidR="00F83714" w:rsidRDefault="00F83714">
      <w:pPr>
        <w:pStyle w:val="Heading1"/>
      </w:pPr>
      <w:bookmarkStart w:id="11" w:name="_Toc503957319"/>
      <w:r w:rsidRPr="00C10A65">
        <w:t>Exploratory</w:t>
      </w:r>
      <w:r w:rsidR="006C0669">
        <w:t xml:space="preserve"> Analyses </w:t>
      </w:r>
      <w:r w:rsidR="004C4C7A">
        <w:t>and Results</w:t>
      </w:r>
      <w:bookmarkEnd w:id="11"/>
    </w:p>
    <w:p w14:paraId="2177F6D7" w14:textId="4E6C367B" w:rsidR="00C45D85" w:rsidRPr="00C45D85" w:rsidRDefault="00C45D85" w:rsidP="00B32961">
      <w:r>
        <w:t xml:space="preserve">In </w:t>
      </w:r>
      <w:r w:rsidR="00F65066">
        <w:t xml:space="preserve">our OSF </w:t>
      </w:r>
      <w:r>
        <w:t xml:space="preserve">preregistration, we planned several exploratory </w:t>
      </w:r>
      <w:r w:rsidR="003F6655">
        <w:t>analyses</w:t>
      </w:r>
      <w:r>
        <w:t>. They included</w:t>
      </w:r>
      <w:r w:rsidR="00F65066">
        <w:t xml:space="preserve"> </w:t>
      </w:r>
      <w:r w:rsidR="004F72A1">
        <w:t xml:space="preserve">(a) </w:t>
      </w:r>
      <w:r w:rsidR="00F65066">
        <w:t>analyses</w:t>
      </w:r>
      <w:r w:rsidR="00EA4833">
        <w:t xml:space="preserve"> </w:t>
      </w:r>
      <w:r>
        <w:t xml:space="preserve">using </w:t>
      </w:r>
      <w:r w:rsidR="00CF07D7">
        <w:t>a second method of calculating degree of self-disclosure (a</w:t>
      </w:r>
      <w:r>
        <w:t xml:space="preserve"> weighted </w:t>
      </w:r>
      <w:r w:rsidR="00CF07D7">
        <w:t>self-</w:t>
      </w:r>
      <w:r>
        <w:t>disclosure score</w:t>
      </w:r>
      <w:r w:rsidR="00CF07D7">
        <w:t>),</w:t>
      </w:r>
      <w:r w:rsidR="00EC1C3B">
        <w:t xml:space="preserve"> </w:t>
      </w:r>
      <w:r w:rsidR="004F72A1">
        <w:t xml:space="preserve">(b) </w:t>
      </w:r>
      <w:r w:rsidR="00EC1C3B">
        <w:t xml:space="preserve">probing moderation by </w:t>
      </w:r>
      <w:r w:rsidR="00DB38CE">
        <w:t xml:space="preserve">gender, </w:t>
      </w:r>
      <w:r w:rsidR="00CF07D7">
        <w:t xml:space="preserve">and </w:t>
      </w:r>
      <w:r w:rsidR="00DB38CE">
        <w:t xml:space="preserve">(c) </w:t>
      </w:r>
      <w:r w:rsidR="000E4735">
        <w:t>probing</w:t>
      </w:r>
      <w:r w:rsidR="00DB38CE">
        <w:t xml:space="preserve"> moderation by </w:t>
      </w:r>
      <w:r w:rsidR="00EC1C3B">
        <w:t xml:space="preserve">individual differences. </w:t>
      </w:r>
    </w:p>
    <w:p w14:paraId="250A3EA2" w14:textId="234FEB4E" w:rsidR="00AB5F22" w:rsidRDefault="00C45D85" w:rsidP="00D35CC2">
      <w:pPr>
        <w:pStyle w:val="Heading2"/>
      </w:pPr>
      <w:bookmarkStart w:id="12" w:name="_Toc503957320"/>
      <w:r>
        <w:t xml:space="preserve">Weighted </w:t>
      </w:r>
      <w:r w:rsidR="00E8731E">
        <w:t>Self-</w:t>
      </w:r>
      <w:r>
        <w:t>Disclosure Score</w:t>
      </w:r>
      <w:r w:rsidR="00EC1C3B">
        <w:t xml:space="preserve"> </w:t>
      </w:r>
      <w:r w:rsidR="00E8731E">
        <w:t xml:space="preserve">as an </w:t>
      </w:r>
      <w:r w:rsidR="001C3439">
        <w:t>Outcome Measure</w:t>
      </w:r>
      <w:bookmarkEnd w:id="12"/>
    </w:p>
    <w:p w14:paraId="3427F58D" w14:textId="0FBBB052" w:rsidR="00544642" w:rsidRDefault="006D1431" w:rsidP="00544642">
      <w:r>
        <w:t>As per our preregistration</w:t>
      </w:r>
      <w:r w:rsidR="00F827E2">
        <w:t xml:space="preserve">, we calculated an alternative </w:t>
      </w:r>
      <w:r>
        <w:t xml:space="preserve">self-disclosure </w:t>
      </w:r>
      <w:r w:rsidR="00F827E2">
        <w:t>index and used it in exploratory analys</w:t>
      </w:r>
      <w:r w:rsidR="00E8731E">
        <w:t>e</w:t>
      </w:r>
      <w:r w:rsidR="00F827E2">
        <w:t xml:space="preserve">s. </w:t>
      </w:r>
      <w:r w:rsidR="009F1AC1">
        <w:t xml:space="preserve">During </w:t>
      </w:r>
      <w:r w:rsidR="00A653DD">
        <w:t xml:space="preserve">the self-disclosure </w:t>
      </w:r>
      <w:r w:rsidR="003B0F62">
        <w:t>task, participants first chose 5 questions that they want</w:t>
      </w:r>
      <w:r w:rsidR="009F1AC1">
        <w:t>ed</w:t>
      </w:r>
      <w:r w:rsidR="003B0F62">
        <w:t xml:space="preserve"> to discuss with their study partner</w:t>
      </w:r>
      <w:r w:rsidR="009F1AC1">
        <w:t xml:space="preserve"> and</w:t>
      </w:r>
      <w:r w:rsidR="003B0F62">
        <w:t xml:space="preserve"> </w:t>
      </w:r>
      <w:r w:rsidR="009F1AC1">
        <w:t>t</w:t>
      </w:r>
      <w:r w:rsidR="003B0F62">
        <w:t xml:space="preserve">hen ranked </w:t>
      </w:r>
      <w:r w:rsidR="00C932BC">
        <w:t>those 5</w:t>
      </w:r>
      <w:r w:rsidR="003B0F62">
        <w:t xml:space="preserve"> questions</w:t>
      </w:r>
      <w:r w:rsidR="00A653DD" w:rsidRPr="00A653DD">
        <w:t xml:space="preserve"> </w:t>
      </w:r>
      <w:r w:rsidR="009F1AC1">
        <w:t>in order of preference for the discussion</w:t>
      </w:r>
      <w:r w:rsidR="00A653DD" w:rsidRPr="00A653DD">
        <w:t>.</w:t>
      </w:r>
      <w:r w:rsidR="003B0F62">
        <w:t xml:space="preserve"> </w:t>
      </w:r>
      <w:r w:rsidR="009F1AC1">
        <w:t xml:space="preserve">The self-disclosure composite reported in the paper utilized the items selected as the top 5 topics, but did not account </w:t>
      </w:r>
      <w:r w:rsidR="00E8731E">
        <w:t>for participants’</w:t>
      </w:r>
      <w:r w:rsidR="009F1AC1">
        <w:t xml:space="preserve"> ranking of the 5 choices within those selected. So, we calculated an alternative composite that u</w:t>
      </w:r>
      <w:r w:rsidR="003B0F62">
        <w:t>s</w:t>
      </w:r>
      <w:r w:rsidR="009F1AC1">
        <w:t>ed</w:t>
      </w:r>
      <w:r w:rsidR="003B0F62">
        <w:t xml:space="preserve"> </w:t>
      </w:r>
      <w:r w:rsidR="00E639BA">
        <w:t>this</w:t>
      </w:r>
      <w:r w:rsidR="003B0F62">
        <w:t xml:space="preserve"> </w:t>
      </w:r>
      <w:r w:rsidR="00F11E83">
        <w:t>ranking information</w:t>
      </w:r>
      <w:r w:rsidR="009F1AC1">
        <w:t>,</w:t>
      </w:r>
      <w:r w:rsidR="00F11E83">
        <w:t xml:space="preserve"> </w:t>
      </w:r>
      <w:r w:rsidR="003B0F62">
        <w:t>allow</w:t>
      </w:r>
      <w:r w:rsidR="009F1AC1">
        <w:t>ing</w:t>
      </w:r>
      <w:r w:rsidR="003B0F62">
        <w:t xml:space="preserve"> us to account for relative preference within the participants</w:t>
      </w:r>
      <w:r w:rsidR="00E8731E">
        <w:t>’</w:t>
      </w:r>
      <w:r w:rsidR="003B0F62">
        <w:t xml:space="preserve"> </w:t>
      </w:r>
      <w:r w:rsidR="009F1AC1">
        <w:t xml:space="preserve">5 </w:t>
      </w:r>
      <w:r w:rsidR="003B0F62">
        <w:t xml:space="preserve">choices. To </w:t>
      </w:r>
      <w:r w:rsidR="003B0F62">
        <w:lastRenderedPageBreak/>
        <w:t>account for the ranking</w:t>
      </w:r>
      <w:r w:rsidR="009F1AC1">
        <w:t>s</w:t>
      </w:r>
      <w:r w:rsidR="003B0F62">
        <w:t xml:space="preserve">, we </w:t>
      </w:r>
      <w:r w:rsidR="006151FD">
        <w:t xml:space="preserve">calculated </w:t>
      </w:r>
      <w:r w:rsidR="009F1AC1">
        <w:t xml:space="preserve">a </w:t>
      </w:r>
      <w:r w:rsidR="006151FD">
        <w:t>weighted score</w:t>
      </w:r>
      <w:r w:rsidR="00C25B68">
        <w:t xml:space="preserve"> </w:t>
      </w:r>
      <w:r w:rsidR="001A2E1C">
        <w:t>by multiplying the chosen item’s disclosure score by the position in the ranking</w:t>
      </w:r>
      <w:r w:rsidR="00E42807">
        <w:t>:</w:t>
      </w:r>
      <w:r w:rsidR="00455F37">
        <w:t xml:space="preserve"> the </w:t>
      </w:r>
      <w:r w:rsidR="009F1AC1">
        <w:t>top-selected topic</w:t>
      </w:r>
      <w:r w:rsidR="00455F37">
        <w:t xml:space="preserve"> received the highest weight (</w:t>
      </w:r>
      <w:r w:rsidR="00455F37" w:rsidRPr="00A653DD">
        <w:t>×</w:t>
      </w:r>
      <w:r w:rsidR="00455F37">
        <w:t xml:space="preserve"> 5), followed by the second (</w:t>
      </w:r>
      <w:r w:rsidR="00455F37" w:rsidRPr="00A653DD">
        <w:t>×</w:t>
      </w:r>
      <w:r w:rsidR="00455F37">
        <w:t>4), the third (</w:t>
      </w:r>
      <w:r w:rsidR="00455F37" w:rsidRPr="00A653DD">
        <w:t>×</w:t>
      </w:r>
      <w:r w:rsidR="00455F37">
        <w:t xml:space="preserve"> 3), the fourth (</w:t>
      </w:r>
      <w:r w:rsidR="00455F37" w:rsidRPr="00A653DD">
        <w:t>×</w:t>
      </w:r>
      <w:r w:rsidR="00455F37">
        <w:t xml:space="preserve"> 2), and the fifth (</w:t>
      </w:r>
      <w:r w:rsidR="00455F37" w:rsidRPr="00A653DD">
        <w:t>×</w:t>
      </w:r>
      <w:r w:rsidR="00455F37">
        <w:t xml:space="preserve"> 1). </w:t>
      </w:r>
      <w:r w:rsidR="00316BB6">
        <w:t xml:space="preserve">For example, if the participant </w:t>
      </w:r>
      <w:r w:rsidR="00B539ED">
        <w:t>chose</w:t>
      </w:r>
      <w:r w:rsidR="00316BB6">
        <w:t xml:space="preserve"> the item, “</w:t>
      </w:r>
      <w:r w:rsidR="00316BB6" w:rsidRPr="00316BB6">
        <w:t>For what in your life do you feel most grateful?</w:t>
      </w:r>
      <w:r w:rsidR="00316BB6">
        <w:t>” (</w:t>
      </w:r>
      <w:r w:rsidR="004515A1">
        <w:t xml:space="preserve">the original disclosure score = </w:t>
      </w:r>
      <w:r w:rsidR="00316BB6">
        <w:t>9</w:t>
      </w:r>
      <w:r w:rsidR="00E8731E">
        <w:t>, based on the scoring method described in the paper</w:t>
      </w:r>
      <w:r w:rsidR="00316BB6">
        <w:t>), a</w:t>
      </w:r>
      <w:r w:rsidR="00924740">
        <w:t>nd ranked it as the first item</w:t>
      </w:r>
      <w:r w:rsidR="00316BB6" w:rsidRPr="00E61A5E">
        <w:t>, the resulting weighted score for this particular item was 45 (9 × 5</w:t>
      </w:r>
      <w:r w:rsidR="006B3B3E">
        <w:t xml:space="preserve"> = 45</w:t>
      </w:r>
      <w:r w:rsidR="00316BB6" w:rsidRPr="00E61A5E">
        <w:t xml:space="preserve">). </w:t>
      </w:r>
      <w:r w:rsidR="00234B12">
        <w:t>For each participant, t</w:t>
      </w:r>
      <w:r w:rsidR="00CA433F" w:rsidRPr="00E61A5E">
        <w:t>his procedure produced five weighted scores</w:t>
      </w:r>
      <w:r w:rsidR="00184E95">
        <w:t>, and they</w:t>
      </w:r>
      <w:r w:rsidR="00A653DD" w:rsidRPr="00E61A5E">
        <w:t xml:space="preserve"> were sum</w:t>
      </w:r>
      <w:r w:rsidR="00686430" w:rsidRPr="00E61A5E">
        <w:t>med and divided by 5 to make a weighted</w:t>
      </w:r>
      <w:r w:rsidR="00686430">
        <w:t xml:space="preserve"> self-disclosure score</w:t>
      </w:r>
      <w:r w:rsidR="002029A7">
        <w:t>.</w:t>
      </w:r>
      <w:r w:rsidR="00686430">
        <w:t xml:space="preserve"> </w:t>
      </w:r>
      <w:r w:rsidR="006225DD">
        <w:t>(</w:t>
      </w:r>
      <w:r w:rsidR="0023463C">
        <w:t>Higher</w:t>
      </w:r>
      <w:r w:rsidR="00FC521C">
        <w:t xml:space="preserve"> numbers </w:t>
      </w:r>
      <w:r w:rsidR="0023463C">
        <w:t>indicated</w:t>
      </w:r>
      <w:r w:rsidR="00FC521C">
        <w:t xml:space="preserve"> more self-disclosure</w:t>
      </w:r>
      <w:r w:rsidR="006225DD">
        <w:t>.)</w:t>
      </w:r>
    </w:p>
    <w:p w14:paraId="2379F00C" w14:textId="4ACAC421" w:rsidR="007F6A01" w:rsidRDefault="00544642" w:rsidP="00544642">
      <w:r>
        <w:t xml:space="preserve">We performed a </w:t>
      </w:r>
      <w:r w:rsidR="00EF4CB5" w:rsidRPr="00EF4CB5">
        <w:t>2 (</w:t>
      </w:r>
      <w:r w:rsidR="006B6B59">
        <w:t>Participant Desire</w:t>
      </w:r>
      <w:r w:rsidR="00EF4CB5" w:rsidRPr="00EF4CB5">
        <w:t>: higher vs. lower) × 2 (</w:t>
      </w:r>
      <w:r w:rsidR="006B6B59">
        <w:t>Confederate Desire</w:t>
      </w:r>
      <w:r w:rsidR="00EF4CB5" w:rsidRPr="00EF4CB5">
        <w:t xml:space="preserve">: higher vs. lower) × 2 (Rejection: rejection vs. control) between-subjects ANOVA </w:t>
      </w:r>
      <w:r>
        <w:t xml:space="preserve">on the weighted disclosure scores. </w:t>
      </w:r>
      <w:r w:rsidR="00E3006A">
        <w:t xml:space="preserve">Consistent with the results </w:t>
      </w:r>
      <w:r w:rsidR="00677A35">
        <w:t xml:space="preserve">using </w:t>
      </w:r>
      <w:r w:rsidR="00E3006A">
        <w:t xml:space="preserve">the </w:t>
      </w:r>
      <w:r w:rsidR="006D1431">
        <w:t>primary scoring method</w:t>
      </w:r>
      <w:r w:rsidR="00E3006A">
        <w:t xml:space="preserve"> reported in the main text, the results </w:t>
      </w:r>
      <w:r w:rsidR="008C4205">
        <w:t xml:space="preserve">were </w:t>
      </w:r>
      <w:r w:rsidR="00F17B17">
        <w:t>consistent</w:t>
      </w:r>
      <w:r w:rsidR="008C4205">
        <w:t xml:space="preserve"> with</w:t>
      </w:r>
      <w:r w:rsidR="00E3006A">
        <w:t xml:space="preserve"> Hypothesis 2: the</w:t>
      </w:r>
      <w:r w:rsidR="006855E0">
        <w:t xml:space="preserve"> 3-way</w:t>
      </w:r>
      <w:r w:rsidR="00E3006A">
        <w:t xml:space="preserve"> </w:t>
      </w:r>
      <w:r w:rsidR="00677A35">
        <w:t>p</w:t>
      </w:r>
      <w:r w:rsidR="006855E0">
        <w:t xml:space="preserve">articipant </w:t>
      </w:r>
      <w:r w:rsidR="00677A35">
        <w:t>d</w:t>
      </w:r>
      <w:r w:rsidR="006855E0">
        <w:t xml:space="preserve">esire </w:t>
      </w:r>
      <w:r w:rsidR="006855E0" w:rsidRPr="0003772E">
        <w:t>×</w:t>
      </w:r>
      <w:r w:rsidR="006855E0">
        <w:t xml:space="preserve"> </w:t>
      </w:r>
      <w:r w:rsidR="00677A35">
        <w:t>c</w:t>
      </w:r>
      <w:r w:rsidR="006855E0">
        <w:t xml:space="preserve">onfederate </w:t>
      </w:r>
      <w:r w:rsidR="00677A35">
        <w:t>d</w:t>
      </w:r>
      <w:r w:rsidR="006855E0">
        <w:t xml:space="preserve">esire </w:t>
      </w:r>
      <w:r w:rsidR="006855E0" w:rsidRPr="0003772E">
        <w:t>×</w:t>
      </w:r>
      <w:r w:rsidR="006855E0">
        <w:t xml:space="preserve"> </w:t>
      </w:r>
      <w:r w:rsidR="00677A35">
        <w:t>r</w:t>
      </w:r>
      <w:r w:rsidR="006855E0">
        <w:t xml:space="preserve">ejection interaction </w:t>
      </w:r>
      <w:r w:rsidR="00E3006A">
        <w:t xml:space="preserve">was not significant. </w:t>
      </w:r>
      <w:r w:rsidR="008B5922">
        <w:t>Table S</w:t>
      </w:r>
      <w:r w:rsidR="00E3006A">
        <w:t>1</w:t>
      </w:r>
      <w:r w:rsidR="003221EF">
        <w:t xml:space="preserve"> summarizes the results</w:t>
      </w:r>
      <w:r>
        <w:t>.</w:t>
      </w:r>
      <w:r w:rsidR="007F6A01">
        <w:br w:type="page"/>
      </w:r>
    </w:p>
    <w:p w14:paraId="677ABA6A" w14:textId="2B43171D" w:rsidR="007E237B" w:rsidRPr="007E237B" w:rsidRDefault="008B5922" w:rsidP="00D35CC2">
      <w:pPr>
        <w:ind w:firstLine="0"/>
      </w:pPr>
      <w:r>
        <w:lastRenderedPageBreak/>
        <w:t>Table S</w:t>
      </w:r>
      <w:r w:rsidR="008500ED">
        <w:t>1</w:t>
      </w:r>
    </w:p>
    <w:p w14:paraId="5BE39E30" w14:textId="6FBB23FA" w:rsidR="007E237B" w:rsidRPr="00000F48" w:rsidRDefault="00553F6A" w:rsidP="00D35CC2">
      <w:pPr>
        <w:ind w:firstLine="0"/>
        <w:rPr>
          <w:i/>
        </w:rPr>
      </w:pPr>
      <w:r w:rsidRPr="00000F48">
        <w:rPr>
          <w:i/>
        </w:rPr>
        <w:t xml:space="preserve">Summary of </w:t>
      </w:r>
      <w:r w:rsidR="00D35CC2" w:rsidRPr="00000F48">
        <w:rPr>
          <w:i/>
        </w:rPr>
        <w:t>Results</w:t>
      </w:r>
      <w:r w:rsidR="001F59A8" w:rsidRPr="00000F48">
        <w:rPr>
          <w:i/>
        </w:rPr>
        <w:t xml:space="preserve"> with </w:t>
      </w:r>
      <w:r w:rsidR="00000F48" w:rsidRPr="00000F48">
        <w:rPr>
          <w:i/>
        </w:rPr>
        <w:t xml:space="preserve">Weighted </w:t>
      </w:r>
      <w:r w:rsidR="00E8731E">
        <w:rPr>
          <w:i/>
        </w:rPr>
        <w:t>Self-</w:t>
      </w:r>
      <w:r w:rsidR="00000F48" w:rsidRPr="00000F48">
        <w:rPr>
          <w:i/>
        </w:rPr>
        <w:t xml:space="preserve">Disclosure Score </w:t>
      </w:r>
      <w:r w:rsidR="00E8731E">
        <w:rPr>
          <w:i/>
        </w:rPr>
        <w:t xml:space="preserve">as the </w:t>
      </w:r>
      <w:r w:rsidR="00000F48" w:rsidRPr="00000F48">
        <w:rPr>
          <w:i/>
        </w:rPr>
        <w:t>Outcome Variable</w:t>
      </w:r>
    </w:p>
    <w:tbl>
      <w:tblPr>
        <w:tblW w:w="9360" w:type="dxa"/>
        <w:tblBorders>
          <w:top w:val="single" w:sz="4" w:space="0" w:color="auto"/>
          <w:bottom w:val="single" w:sz="4" w:space="0" w:color="auto"/>
        </w:tblBorders>
        <w:tblLayout w:type="fixed"/>
        <w:tblCellMar>
          <w:top w:w="58" w:type="dxa"/>
          <w:left w:w="58" w:type="dxa"/>
          <w:bottom w:w="58" w:type="dxa"/>
          <w:right w:w="58" w:type="dxa"/>
        </w:tblCellMar>
        <w:tblLook w:val="04A0" w:firstRow="1" w:lastRow="0" w:firstColumn="1" w:lastColumn="0" w:noHBand="0" w:noVBand="1"/>
      </w:tblPr>
      <w:tblGrid>
        <w:gridCol w:w="5040"/>
        <w:gridCol w:w="1980"/>
        <w:gridCol w:w="558"/>
        <w:gridCol w:w="909"/>
        <w:gridCol w:w="873"/>
      </w:tblGrid>
      <w:tr w:rsidR="00286360" w:rsidRPr="00972DE3" w14:paraId="1F5CF045" w14:textId="77777777" w:rsidTr="007951DD">
        <w:trPr>
          <w:trHeight w:val="293"/>
        </w:trPr>
        <w:tc>
          <w:tcPr>
            <w:tcW w:w="5040" w:type="dxa"/>
            <w:tcBorders>
              <w:top w:val="single" w:sz="4" w:space="0" w:color="auto"/>
              <w:bottom w:val="single" w:sz="4" w:space="0" w:color="auto"/>
            </w:tcBorders>
            <w:shd w:val="clear" w:color="auto" w:fill="auto"/>
            <w:noWrap/>
            <w:hideMark/>
          </w:tcPr>
          <w:p w14:paraId="75B42470" w14:textId="77777777" w:rsidR="00D849CC" w:rsidRPr="00972DE3" w:rsidRDefault="00D849CC" w:rsidP="00B32961">
            <w:pPr>
              <w:pStyle w:val="TableText"/>
              <w:rPr>
                <w:sz w:val="22"/>
                <w:szCs w:val="22"/>
              </w:rPr>
            </w:pPr>
            <w:r w:rsidRPr="00972DE3">
              <w:rPr>
                <w:sz w:val="22"/>
                <w:szCs w:val="22"/>
              </w:rPr>
              <w:t>Predictor</w:t>
            </w:r>
          </w:p>
        </w:tc>
        <w:tc>
          <w:tcPr>
            <w:tcW w:w="1980" w:type="dxa"/>
            <w:tcBorders>
              <w:top w:val="single" w:sz="4" w:space="0" w:color="auto"/>
              <w:bottom w:val="single" w:sz="4" w:space="0" w:color="auto"/>
            </w:tcBorders>
          </w:tcPr>
          <w:p w14:paraId="652D26BB" w14:textId="00038D3B" w:rsidR="00D849CC" w:rsidRPr="00972DE3" w:rsidRDefault="001E0CF7" w:rsidP="00B32961">
            <w:pPr>
              <w:pStyle w:val="TableText"/>
              <w:rPr>
                <w:sz w:val="22"/>
                <w:szCs w:val="22"/>
              </w:rPr>
            </w:pPr>
            <w:r w:rsidRPr="00972DE3">
              <w:rPr>
                <w:sz w:val="22"/>
                <w:szCs w:val="22"/>
              </w:rPr>
              <w:t>Type</w:t>
            </w:r>
          </w:p>
        </w:tc>
        <w:tc>
          <w:tcPr>
            <w:tcW w:w="558" w:type="dxa"/>
            <w:tcBorders>
              <w:top w:val="single" w:sz="4" w:space="0" w:color="auto"/>
              <w:bottom w:val="single" w:sz="4" w:space="0" w:color="auto"/>
            </w:tcBorders>
            <w:shd w:val="clear" w:color="auto" w:fill="auto"/>
            <w:noWrap/>
            <w:hideMark/>
          </w:tcPr>
          <w:p w14:paraId="0CF0083A" w14:textId="5606FD38" w:rsidR="00D849CC" w:rsidRPr="00972DE3" w:rsidRDefault="00D849CC" w:rsidP="005920C3">
            <w:pPr>
              <w:pStyle w:val="TableText"/>
              <w:jc w:val="center"/>
              <w:rPr>
                <w:i/>
                <w:sz w:val="22"/>
                <w:szCs w:val="22"/>
              </w:rPr>
            </w:pPr>
            <w:r w:rsidRPr="00972DE3">
              <w:rPr>
                <w:i/>
                <w:sz w:val="22"/>
                <w:szCs w:val="22"/>
              </w:rPr>
              <w:t>F</w:t>
            </w:r>
          </w:p>
        </w:tc>
        <w:tc>
          <w:tcPr>
            <w:tcW w:w="909" w:type="dxa"/>
            <w:tcBorders>
              <w:top w:val="single" w:sz="4" w:space="0" w:color="auto"/>
              <w:bottom w:val="single" w:sz="4" w:space="0" w:color="auto"/>
            </w:tcBorders>
            <w:shd w:val="clear" w:color="auto" w:fill="auto"/>
            <w:noWrap/>
            <w:hideMark/>
          </w:tcPr>
          <w:p w14:paraId="6F785ED3" w14:textId="77777777" w:rsidR="00D849CC" w:rsidRPr="00972DE3" w:rsidRDefault="00D849CC" w:rsidP="005920C3">
            <w:pPr>
              <w:pStyle w:val="TableText"/>
              <w:jc w:val="center"/>
              <w:rPr>
                <w:i/>
                <w:sz w:val="22"/>
                <w:szCs w:val="22"/>
              </w:rPr>
            </w:pPr>
            <w:r w:rsidRPr="00972DE3">
              <w:rPr>
                <w:i/>
                <w:sz w:val="22"/>
                <w:szCs w:val="22"/>
              </w:rPr>
              <w:t>p</w:t>
            </w:r>
          </w:p>
        </w:tc>
        <w:tc>
          <w:tcPr>
            <w:tcW w:w="873" w:type="dxa"/>
            <w:tcBorders>
              <w:top w:val="single" w:sz="4" w:space="0" w:color="auto"/>
              <w:bottom w:val="single" w:sz="4" w:space="0" w:color="auto"/>
            </w:tcBorders>
            <w:shd w:val="clear" w:color="auto" w:fill="auto"/>
            <w:noWrap/>
            <w:hideMark/>
          </w:tcPr>
          <w:p w14:paraId="77DAC8F9" w14:textId="38E4893F" w:rsidR="00D849CC" w:rsidRPr="00972DE3" w:rsidRDefault="00D849CC" w:rsidP="005920C3">
            <w:pPr>
              <w:pStyle w:val="TableText"/>
              <w:jc w:val="center"/>
              <w:rPr>
                <w:sz w:val="22"/>
                <w:szCs w:val="22"/>
              </w:rPr>
            </w:pPr>
            <w:r w:rsidRPr="00972DE3">
              <w:rPr>
                <w:sz w:val="22"/>
                <w:szCs w:val="22"/>
              </w:rPr>
              <w:t>η</w:t>
            </w:r>
            <w:r w:rsidRPr="00972DE3">
              <w:rPr>
                <w:sz w:val="22"/>
                <w:szCs w:val="22"/>
                <w:eastAsianLayout w:id="1474500608" w:combine="1"/>
              </w:rPr>
              <w:t xml:space="preserve">2 </w:t>
            </w:r>
            <w:r w:rsidRPr="00972DE3">
              <w:rPr>
                <w:i/>
                <w:sz w:val="22"/>
                <w:szCs w:val="22"/>
                <w:eastAsianLayout w:id="1474500608" w:combine="1"/>
              </w:rPr>
              <w:t>p</w:t>
            </w:r>
          </w:p>
        </w:tc>
      </w:tr>
      <w:tr w:rsidR="00286360" w:rsidRPr="00972DE3" w14:paraId="28F33A72" w14:textId="77777777" w:rsidTr="007951DD">
        <w:trPr>
          <w:trHeight w:val="293"/>
        </w:trPr>
        <w:tc>
          <w:tcPr>
            <w:tcW w:w="5040" w:type="dxa"/>
            <w:tcBorders>
              <w:top w:val="single" w:sz="4" w:space="0" w:color="auto"/>
            </w:tcBorders>
            <w:shd w:val="clear" w:color="auto" w:fill="auto"/>
            <w:noWrap/>
            <w:hideMark/>
          </w:tcPr>
          <w:p w14:paraId="2DB41AAF" w14:textId="3C068130" w:rsidR="00D849CC" w:rsidRPr="00972DE3" w:rsidRDefault="006B6B59" w:rsidP="00E8731E">
            <w:pPr>
              <w:pStyle w:val="TableText"/>
              <w:rPr>
                <w:sz w:val="22"/>
                <w:szCs w:val="22"/>
              </w:rPr>
            </w:pPr>
            <w:r w:rsidRPr="00972DE3">
              <w:rPr>
                <w:sz w:val="22"/>
                <w:szCs w:val="22"/>
              </w:rPr>
              <w:t>Participant Desire</w:t>
            </w:r>
          </w:p>
        </w:tc>
        <w:tc>
          <w:tcPr>
            <w:tcW w:w="1980" w:type="dxa"/>
            <w:tcBorders>
              <w:top w:val="single" w:sz="4" w:space="0" w:color="auto"/>
            </w:tcBorders>
          </w:tcPr>
          <w:p w14:paraId="2DA0886F" w14:textId="0A2CF210" w:rsidR="00D849CC" w:rsidRPr="00972DE3" w:rsidRDefault="00D849CC" w:rsidP="00B32961">
            <w:pPr>
              <w:pStyle w:val="TableText"/>
              <w:rPr>
                <w:sz w:val="22"/>
                <w:szCs w:val="22"/>
              </w:rPr>
            </w:pPr>
            <w:r w:rsidRPr="00972DE3">
              <w:rPr>
                <w:sz w:val="22"/>
                <w:szCs w:val="22"/>
              </w:rPr>
              <w:t>Main</w:t>
            </w:r>
            <w:r w:rsidR="00E8731E" w:rsidRPr="00972DE3">
              <w:rPr>
                <w:sz w:val="22"/>
                <w:szCs w:val="22"/>
              </w:rPr>
              <w:t xml:space="preserve"> effect</w:t>
            </w:r>
          </w:p>
        </w:tc>
        <w:tc>
          <w:tcPr>
            <w:tcW w:w="558" w:type="dxa"/>
            <w:tcBorders>
              <w:top w:val="single" w:sz="4" w:space="0" w:color="auto"/>
            </w:tcBorders>
            <w:shd w:val="clear" w:color="auto" w:fill="auto"/>
            <w:noWrap/>
            <w:hideMark/>
          </w:tcPr>
          <w:p w14:paraId="72CBD74E" w14:textId="1033C886" w:rsidR="00D849CC" w:rsidRPr="00972DE3" w:rsidRDefault="00D849CC" w:rsidP="005920C3">
            <w:pPr>
              <w:pStyle w:val="TableText"/>
              <w:jc w:val="right"/>
              <w:rPr>
                <w:sz w:val="22"/>
                <w:szCs w:val="22"/>
              </w:rPr>
            </w:pPr>
            <w:r w:rsidRPr="00972DE3">
              <w:rPr>
                <w:sz w:val="22"/>
                <w:szCs w:val="22"/>
              </w:rPr>
              <w:t>1.28</w:t>
            </w:r>
          </w:p>
        </w:tc>
        <w:tc>
          <w:tcPr>
            <w:tcW w:w="909" w:type="dxa"/>
            <w:tcBorders>
              <w:top w:val="single" w:sz="4" w:space="0" w:color="auto"/>
            </w:tcBorders>
            <w:shd w:val="clear" w:color="auto" w:fill="auto"/>
            <w:noWrap/>
            <w:hideMark/>
          </w:tcPr>
          <w:p w14:paraId="110FD25D" w14:textId="77777777" w:rsidR="00D849CC" w:rsidRPr="00972DE3" w:rsidRDefault="00D849CC" w:rsidP="005920C3">
            <w:pPr>
              <w:pStyle w:val="TableText"/>
              <w:jc w:val="right"/>
              <w:rPr>
                <w:sz w:val="22"/>
                <w:szCs w:val="22"/>
              </w:rPr>
            </w:pPr>
            <w:r w:rsidRPr="00972DE3">
              <w:rPr>
                <w:sz w:val="22"/>
                <w:szCs w:val="22"/>
              </w:rPr>
              <w:t>.258</w:t>
            </w:r>
          </w:p>
        </w:tc>
        <w:tc>
          <w:tcPr>
            <w:tcW w:w="873" w:type="dxa"/>
            <w:tcBorders>
              <w:top w:val="single" w:sz="4" w:space="0" w:color="auto"/>
            </w:tcBorders>
            <w:shd w:val="clear" w:color="auto" w:fill="auto"/>
            <w:noWrap/>
            <w:hideMark/>
          </w:tcPr>
          <w:p w14:paraId="2705EA1E" w14:textId="77777777" w:rsidR="00D849CC" w:rsidRPr="00972DE3" w:rsidRDefault="00D849CC" w:rsidP="005920C3">
            <w:pPr>
              <w:pStyle w:val="TableText"/>
              <w:jc w:val="right"/>
              <w:rPr>
                <w:sz w:val="22"/>
                <w:szCs w:val="22"/>
              </w:rPr>
            </w:pPr>
            <w:r w:rsidRPr="00972DE3">
              <w:rPr>
                <w:sz w:val="22"/>
                <w:szCs w:val="22"/>
              </w:rPr>
              <w:t>.002</w:t>
            </w:r>
          </w:p>
        </w:tc>
      </w:tr>
      <w:tr w:rsidR="00286360" w:rsidRPr="00972DE3" w14:paraId="6DF46A7F" w14:textId="77777777" w:rsidTr="007951DD">
        <w:trPr>
          <w:trHeight w:val="293"/>
        </w:trPr>
        <w:tc>
          <w:tcPr>
            <w:tcW w:w="5040" w:type="dxa"/>
            <w:shd w:val="clear" w:color="auto" w:fill="auto"/>
            <w:noWrap/>
            <w:hideMark/>
          </w:tcPr>
          <w:p w14:paraId="625B0D64" w14:textId="6096F0AB" w:rsidR="00D849CC" w:rsidRPr="00972DE3" w:rsidRDefault="006B6B59" w:rsidP="00E8731E">
            <w:pPr>
              <w:pStyle w:val="TableText"/>
              <w:rPr>
                <w:sz w:val="22"/>
                <w:szCs w:val="22"/>
              </w:rPr>
            </w:pPr>
            <w:r w:rsidRPr="00972DE3">
              <w:rPr>
                <w:sz w:val="22"/>
                <w:szCs w:val="22"/>
              </w:rPr>
              <w:t>Confederate Desire</w:t>
            </w:r>
          </w:p>
        </w:tc>
        <w:tc>
          <w:tcPr>
            <w:tcW w:w="1980" w:type="dxa"/>
          </w:tcPr>
          <w:p w14:paraId="229028DB" w14:textId="3EB08BD5" w:rsidR="00D849CC" w:rsidRPr="00972DE3" w:rsidRDefault="00D849CC" w:rsidP="00B32961">
            <w:pPr>
              <w:pStyle w:val="TableText"/>
              <w:rPr>
                <w:sz w:val="22"/>
                <w:szCs w:val="22"/>
              </w:rPr>
            </w:pPr>
            <w:r w:rsidRPr="00972DE3">
              <w:rPr>
                <w:sz w:val="22"/>
                <w:szCs w:val="22"/>
              </w:rPr>
              <w:t>Main</w:t>
            </w:r>
            <w:r w:rsidR="0020332E" w:rsidRPr="00972DE3">
              <w:rPr>
                <w:sz w:val="22"/>
                <w:szCs w:val="22"/>
              </w:rPr>
              <w:t xml:space="preserve"> effect</w:t>
            </w:r>
          </w:p>
        </w:tc>
        <w:tc>
          <w:tcPr>
            <w:tcW w:w="558" w:type="dxa"/>
            <w:shd w:val="clear" w:color="auto" w:fill="auto"/>
            <w:noWrap/>
            <w:hideMark/>
          </w:tcPr>
          <w:p w14:paraId="42951D4D" w14:textId="029ED64E" w:rsidR="00D849CC" w:rsidRPr="00972DE3" w:rsidRDefault="00D849CC" w:rsidP="005920C3">
            <w:pPr>
              <w:pStyle w:val="TableText"/>
              <w:jc w:val="right"/>
              <w:rPr>
                <w:sz w:val="22"/>
                <w:szCs w:val="22"/>
              </w:rPr>
            </w:pPr>
            <w:r w:rsidRPr="00972DE3">
              <w:rPr>
                <w:sz w:val="22"/>
                <w:szCs w:val="22"/>
              </w:rPr>
              <w:t>0.01</w:t>
            </w:r>
          </w:p>
        </w:tc>
        <w:tc>
          <w:tcPr>
            <w:tcW w:w="909" w:type="dxa"/>
            <w:shd w:val="clear" w:color="auto" w:fill="auto"/>
            <w:noWrap/>
            <w:hideMark/>
          </w:tcPr>
          <w:p w14:paraId="6D91F221" w14:textId="77777777" w:rsidR="00D849CC" w:rsidRPr="00972DE3" w:rsidRDefault="00D849CC" w:rsidP="005920C3">
            <w:pPr>
              <w:pStyle w:val="TableText"/>
              <w:jc w:val="right"/>
              <w:rPr>
                <w:sz w:val="22"/>
                <w:szCs w:val="22"/>
              </w:rPr>
            </w:pPr>
            <w:r w:rsidRPr="00972DE3">
              <w:rPr>
                <w:sz w:val="22"/>
                <w:szCs w:val="22"/>
              </w:rPr>
              <w:t>.917</w:t>
            </w:r>
          </w:p>
        </w:tc>
        <w:tc>
          <w:tcPr>
            <w:tcW w:w="873" w:type="dxa"/>
            <w:shd w:val="clear" w:color="auto" w:fill="auto"/>
            <w:noWrap/>
            <w:hideMark/>
          </w:tcPr>
          <w:p w14:paraId="1302D00E" w14:textId="4797EA05" w:rsidR="00D849CC" w:rsidRPr="00972DE3" w:rsidRDefault="00AC78CC" w:rsidP="005920C3">
            <w:pPr>
              <w:pStyle w:val="TableText"/>
              <w:jc w:val="right"/>
              <w:rPr>
                <w:sz w:val="22"/>
                <w:szCs w:val="22"/>
              </w:rPr>
            </w:pPr>
            <w:r w:rsidRPr="00972DE3">
              <w:rPr>
                <w:sz w:val="22"/>
                <w:szCs w:val="22"/>
              </w:rPr>
              <w:t xml:space="preserve">&lt; </w:t>
            </w:r>
            <w:r w:rsidR="00D849CC" w:rsidRPr="00972DE3">
              <w:rPr>
                <w:sz w:val="22"/>
                <w:szCs w:val="22"/>
              </w:rPr>
              <w:t>.00</w:t>
            </w:r>
            <w:r w:rsidRPr="00972DE3">
              <w:rPr>
                <w:sz w:val="22"/>
                <w:szCs w:val="22"/>
              </w:rPr>
              <w:t>1</w:t>
            </w:r>
          </w:p>
        </w:tc>
      </w:tr>
      <w:tr w:rsidR="00286360" w:rsidRPr="00972DE3" w14:paraId="14617163" w14:textId="77777777" w:rsidTr="007951DD">
        <w:trPr>
          <w:trHeight w:val="293"/>
        </w:trPr>
        <w:tc>
          <w:tcPr>
            <w:tcW w:w="5040" w:type="dxa"/>
            <w:shd w:val="clear" w:color="auto" w:fill="auto"/>
            <w:noWrap/>
            <w:hideMark/>
          </w:tcPr>
          <w:p w14:paraId="11A0799A" w14:textId="77777777" w:rsidR="00D849CC" w:rsidRPr="00972DE3" w:rsidRDefault="00D849CC" w:rsidP="00B32961">
            <w:pPr>
              <w:pStyle w:val="TableText"/>
              <w:rPr>
                <w:sz w:val="22"/>
                <w:szCs w:val="22"/>
              </w:rPr>
            </w:pPr>
            <w:r w:rsidRPr="00972DE3">
              <w:rPr>
                <w:sz w:val="22"/>
                <w:szCs w:val="22"/>
              </w:rPr>
              <w:t>Rejection</w:t>
            </w:r>
          </w:p>
        </w:tc>
        <w:tc>
          <w:tcPr>
            <w:tcW w:w="1980" w:type="dxa"/>
          </w:tcPr>
          <w:p w14:paraId="2A00A1EA" w14:textId="37F1B860" w:rsidR="00D849CC" w:rsidRPr="00972DE3" w:rsidRDefault="00D849CC" w:rsidP="00B32961">
            <w:pPr>
              <w:pStyle w:val="TableText"/>
              <w:rPr>
                <w:sz w:val="22"/>
                <w:szCs w:val="22"/>
              </w:rPr>
            </w:pPr>
            <w:r w:rsidRPr="00972DE3">
              <w:rPr>
                <w:sz w:val="22"/>
                <w:szCs w:val="22"/>
              </w:rPr>
              <w:t>Main</w:t>
            </w:r>
            <w:r w:rsidR="0020332E" w:rsidRPr="00972DE3">
              <w:rPr>
                <w:sz w:val="22"/>
                <w:szCs w:val="22"/>
              </w:rPr>
              <w:t xml:space="preserve"> effect</w:t>
            </w:r>
          </w:p>
        </w:tc>
        <w:tc>
          <w:tcPr>
            <w:tcW w:w="558" w:type="dxa"/>
            <w:shd w:val="clear" w:color="auto" w:fill="auto"/>
            <w:noWrap/>
            <w:hideMark/>
          </w:tcPr>
          <w:p w14:paraId="30BC02EB" w14:textId="0F7C2E15" w:rsidR="00D849CC" w:rsidRPr="00972DE3" w:rsidRDefault="00D849CC" w:rsidP="005920C3">
            <w:pPr>
              <w:pStyle w:val="TableText"/>
              <w:jc w:val="right"/>
              <w:rPr>
                <w:sz w:val="22"/>
                <w:szCs w:val="22"/>
              </w:rPr>
            </w:pPr>
            <w:r w:rsidRPr="00972DE3">
              <w:rPr>
                <w:sz w:val="22"/>
                <w:szCs w:val="22"/>
              </w:rPr>
              <w:t>1.06</w:t>
            </w:r>
          </w:p>
        </w:tc>
        <w:tc>
          <w:tcPr>
            <w:tcW w:w="909" w:type="dxa"/>
            <w:shd w:val="clear" w:color="auto" w:fill="auto"/>
            <w:noWrap/>
            <w:hideMark/>
          </w:tcPr>
          <w:p w14:paraId="37C8AF0A" w14:textId="77777777" w:rsidR="00D849CC" w:rsidRPr="00972DE3" w:rsidRDefault="00D849CC" w:rsidP="005920C3">
            <w:pPr>
              <w:pStyle w:val="TableText"/>
              <w:jc w:val="right"/>
              <w:rPr>
                <w:sz w:val="22"/>
                <w:szCs w:val="22"/>
              </w:rPr>
            </w:pPr>
            <w:r w:rsidRPr="00972DE3">
              <w:rPr>
                <w:sz w:val="22"/>
                <w:szCs w:val="22"/>
              </w:rPr>
              <w:t>.303</w:t>
            </w:r>
          </w:p>
        </w:tc>
        <w:tc>
          <w:tcPr>
            <w:tcW w:w="873" w:type="dxa"/>
            <w:shd w:val="clear" w:color="auto" w:fill="auto"/>
            <w:noWrap/>
            <w:hideMark/>
          </w:tcPr>
          <w:p w14:paraId="28EFD8EB" w14:textId="77777777" w:rsidR="00D849CC" w:rsidRPr="00972DE3" w:rsidRDefault="00D849CC" w:rsidP="005920C3">
            <w:pPr>
              <w:pStyle w:val="TableText"/>
              <w:jc w:val="right"/>
              <w:rPr>
                <w:sz w:val="22"/>
                <w:szCs w:val="22"/>
              </w:rPr>
            </w:pPr>
            <w:r w:rsidRPr="00972DE3">
              <w:rPr>
                <w:sz w:val="22"/>
                <w:szCs w:val="22"/>
              </w:rPr>
              <w:t>.002</w:t>
            </w:r>
          </w:p>
        </w:tc>
      </w:tr>
      <w:tr w:rsidR="00ED3960" w:rsidRPr="00972DE3" w14:paraId="54870EFD" w14:textId="77777777" w:rsidTr="007951DD">
        <w:trPr>
          <w:trHeight w:val="293"/>
        </w:trPr>
        <w:tc>
          <w:tcPr>
            <w:tcW w:w="5040" w:type="dxa"/>
            <w:shd w:val="clear" w:color="auto" w:fill="auto"/>
            <w:noWrap/>
            <w:hideMark/>
          </w:tcPr>
          <w:p w14:paraId="4A889D0B" w14:textId="0494AB61" w:rsidR="00ED3960" w:rsidRPr="00972DE3" w:rsidRDefault="00ED3960" w:rsidP="00ED3960">
            <w:pPr>
              <w:pStyle w:val="TableText"/>
              <w:rPr>
                <w:sz w:val="22"/>
                <w:szCs w:val="22"/>
              </w:rPr>
            </w:pPr>
            <w:r w:rsidRPr="00972DE3">
              <w:rPr>
                <w:sz w:val="22"/>
                <w:szCs w:val="22"/>
              </w:rPr>
              <w:t>Participant Desire × Confederate Desire</w:t>
            </w:r>
          </w:p>
        </w:tc>
        <w:tc>
          <w:tcPr>
            <w:tcW w:w="1980" w:type="dxa"/>
          </w:tcPr>
          <w:p w14:paraId="251AAAA2" w14:textId="1DE98FDA" w:rsidR="00ED3960" w:rsidRPr="00972DE3" w:rsidRDefault="00ED3960" w:rsidP="00ED3960">
            <w:pPr>
              <w:pStyle w:val="TableText"/>
              <w:rPr>
                <w:sz w:val="22"/>
                <w:szCs w:val="22"/>
              </w:rPr>
            </w:pPr>
            <w:r w:rsidRPr="00972DE3">
              <w:rPr>
                <w:sz w:val="22"/>
                <w:szCs w:val="22"/>
              </w:rPr>
              <w:t>2-way interaction</w:t>
            </w:r>
          </w:p>
        </w:tc>
        <w:tc>
          <w:tcPr>
            <w:tcW w:w="558" w:type="dxa"/>
            <w:shd w:val="clear" w:color="auto" w:fill="auto"/>
            <w:noWrap/>
            <w:hideMark/>
          </w:tcPr>
          <w:p w14:paraId="545EF1CA" w14:textId="75505004" w:rsidR="00ED3960" w:rsidRPr="00972DE3" w:rsidRDefault="00ED3960" w:rsidP="00ED3960">
            <w:pPr>
              <w:pStyle w:val="TableText"/>
              <w:jc w:val="right"/>
              <w:rPr>
                <w:sz w:val="22"/>
                <w:szCs w:val="22"/>
              </w:rPr>
            </w:pPr>
            <w:r w:rsidRPr="00972DE3">
              <w:rPr>
                <w:sz w:val="22"/>
                <w:szCs w:val="22"/>
              </w:rPr>
              <w:t>2.77</w:t>
            </w:r>
          </w:p>
        </w:tc>
        <w:tc>
          <w:tcPr>
            <w:tcW w:w="909" w:type="dxa"/>
            <w:shd w:val="clear" w:color="auto" w:fill="auto"/>
            <w:noWrap/>
            <w:hideMark/>
          </w:tcPr>
          <w:p w14:paraId="596EAD58" w14:textId="77777777" w:rsidR="00ED3960" w:rsidRPr="00972DE3" w:rsidRDefault="00ED3960" w:rsidP="00ED3960">
            <w:pPr>
              <w:pStyle w:val="TableText"/>
              <w:jc w:val="right"/>
              <w:rPr>
                <w:sz w:val="22"/>
                <w:szCs w:val="22"/>
              </w:rPr>
            </w:pPr>
            <w:r w:rsidRPr="00972DE3">
              <w:rPr>
                <w:sz w:val="22"/>
                <w:szCs w:val="22"/>
              </w:rPr>
              <w:t>.096</w:t>
            </w:r>
          </w:p>
        </w:tc>
        <w:tc>
          <w:tcPr>
            <w:tcW w:w="873" w:type="dxa"/>
            <w:shd w:val="clear" w:color="auto" w:fill="auto"/>
            <w:noWrap/>
            <w:hideMark/>
          </w:tcPr>
          <w:p w14:paraId="05FCF671" w14:textId="77777777" w:rsidR="00ED3960" w:rsidRPr="00972DE3" w:rsidRDefault="00ED3960" w:rsidP="00ED3960">
            <w:pPr>
              <w:pStyle w:val="TableText"/>
              <w:jc w:val="right"/>
              <w:rPr>
                <w:sz w:val="22"/>
                <w:szCs w:val="22"/>
              </w:rPr>
            </w:pPr>
            <w:r w:rsidRPr="00972DE3">
              <w:rPr>
                <w:sz w:val="22"/>
                <w:szCs w:val="22"/>
              </w:rPr>
              <w:t>.005</w:t>
            </w:r>
          </w:p>
        </w:tc>
      </w:tr>
      <w:tr w:rsidR="00ED3960" w:rsidRPr="00972DE3" w14:paraId="53A58A11" w14:textId="77777777" w:rsidTr="007951DD">
        <w:trPr>
          <w:trHeight w:val="293"/>
        </w:trPr>
        <w:tc>
          <w:tcPr>
            <w:tcW w:w="5040" w:type="dxa"/>
            <w:shd w:val="clear" w:color="auto" w:fill="auto"/>
            <w:noWrap/>
            <w:hideMark/>
          </w:tcPr>
          <w:p w14:paraId="0A0676C6" w14:textId="567F53B2" w:rsidR="00ED3960" w:rsidRPr="00972DE3" w:rsidRDefault="00ED3960" w:rsidP="00ED3960">
            <w:pPr>
              <w:pStyle w:val="TableText"/>
              <w:rPr>
                <w:sz w:val="22"/>
                <w:szCs w:val="22"/>
              </w:rPr>
            </w:pPr>
            <w:r w:rsidRPr="00972DE3">
              <w:rPr>
                <w:sz w:val="22"/>
                <w:szCs w:val="22"/>
              </w:rPr>
              <w:t>Participant Desire × Rejection</w:t>
            </w:r>
          </w:p>
        </w:tc>
        <w:tc>
          <w:tcPr>
            <w:tcW w:w="1980" w:type="dxa"/>
          </w:tcPr>
          <w:p w14:paraId="1CF02A5C" w14:textId="24406887" w:rsidR="00ED3960" w:rsidRPr="00972DE3" w:rsidRDefault="00ED3960" w:rsidP="00ED3960">
            <w:pPr>
              <w:pStyle w:val="TableText"/>
              <w:rPr>
                <w:sz w:val="22"/>
                <w:szCs w:val="22"/>
              </w:rPr>
            </w:pPr>
            <w:r w:rsidRPr="00972DE3">
              <w:rPr>
                <w:sz w:val="22"/>
                <w:szCs w:val="22"/>
              </w:rPr>
              <w:t>2-way interaction</w:t>
            </w:r>
          </w:p>
        </w:tc>
        <w:tc>
          <w:tcPr>
            <w:tcW w:w="558" w:type="dxa"/>
            <w:shd w:val="clear" w:color="auto" w:fill="auto"/>
            <w:noWrap/>
            <w:hideMark/>
          </w:tcPr>
          <w:p w14:paraId="7A9506ED" w14:textId="0B10C207" w:rsidR="00ED3960" w:rsidRPr="00972DE3" w:rsidRDefault="00ED3960" w:rsidP="00ED3960">
            <w:pPr>
              <w:pStyle w:val="TableText"/>
              <w:jc w:val="right"/>
              <w:rPr>
                <w:sz w:val="22"/>
                <w:szCs w:val="22"/>
              </w:rPr>
            </w:pPr>
            <w:r w:rsidRPr="00972DE3">
              <w:rPr>
                <w:sz w:val="22"/>
                <w:szCs w:val="22"/>
              </w:rPr>
              <w:t>0.45</w:t>
            </w:r>
          </w:p>
        </w:tc>
        <w:tc>
          <w:tcPr>
            <w:tcW w:w="909" w:type="dxa"/>
            <w:shd w:val="clear" w:color="auto" w:fill="auto"/>
            <w:noWrap/>
            <w:hideMark/>
          </w:tcPr>
          <w:p w14:paraId="4237A351" w14:textId="77777777" w:rsidR="00ED3960" w:rsidRPr="00972DE3" w:rsidRDefault="00ED3960" w:rsidP="00ED3960">
            <w:pPr>
              <w:pStyle w:val="TableText"/>
              <w:jc w:val="right"/>
              <w:rPr>
                <w:sz w:val="22"/>
                <w:szCs w:val="22"/>
              </w:rPr>
            </w:pPr>
            <w:r w:rsidRPr="00972DE3">
              <w:rPr>
                <w:sz w:val="22"/>
                <w:szCs w:val="22"/>
              </w:rPr>
              <w:t>.501</w:t>
            </w:r>
          </w:p>
        </w:tc>
        <w:tc>
          <w:tcPr>
            <w:tcW w:w="873" w:type="dxa"/>
            <w:shd w:val="clear" w:color="auto" w:fill="auto"/>
            <w:noWrap/>
            <w:hideMark/>
          </w:tcPr>
          <w:p w14:paraId="6B811F95" w14:textId="77777777" w:rsidR="00ED3960" w:rsidRPr="00972DE3" w:rsidRDefault="00ED3960" w:rsidP="00ED3960">
            <w:pPr>
              <w:pStyle w:val="TableText"/>
              <w:jc w:val="right"/>
              <w:rPr>
                <w:sz w:val="22"/>
                <w:szCs w:val="22"/>
              </w:rPr>
            </w:pPr>
            <w:r w:rsidRPr="00972DE3">
              <w:rPr>
                <w:sz w:val="22"/>
                <w:szCs w:val="22"/>
              </w:rPr>
              <w:t>.001</w:t>
            </w:r>
          </w:p>
        </w:tc>
      </w:tr>
      <w:tr w:rsidR="00ED3960" w:rsidRPr="00972DE3" w14:paraId="66502083" w14:textId="77777777" w:rsidTr="007951DD">
        <w:trPr>
          <w:trHeight w:val="293"/>
        </w:trPr>
        <w:tc>
          <w:tcPr>
            <w:tcW w:w="5040" w:type="dxa"/>
            <w:shd w:val="clear" w:color="auto" w:fill="auto"/>
            <w:noWrap/>
            <w:hideMark/>
          </w:tcPr>
          <w:p w14:paraId="1653A8B5" w14:textId="6DBABAFD" w:rsidR="00ED3960" w:rsidRPr="00972DE3" w:rsidRDefault="00ED3960" w:rsidP="00ED3960">
            <w:pPr>
              <w:pStyle w:val="TableText"/>
              <w:rPr>
                <w:sz w:val="22"/>
                <w:szCs w:val="22"/>
              </w:rPr>
            </w:pPr>
            <w:r w:rsidRPr="00972DE3">
              <w:rPr>
                <w:sz w:val="22"/>
                <w:szCs w:val="22"/>
              </w:rPr>
              <w:t>Confederate Desire × Rejection</w:t>
            </w:r>
          </w:p>
        </w:tc>
        <w:tc>
          <w:tcPr>
            <w:tcW w:w="1980" w:type="dxa"/>
          </w:tcPr>
          <w:p w14:paraId="448658A7" w14:textId="55F6BDB6" w:rsidR="00ED3960" w:rsidRPr="00972DE3" w:rsidRDefault="00ED3960" w:rsidP="00ED3960">
            <w:pPr>
              <w:pStyle w:val="TableText"/>
              <w:rPr>
                <w:sz w:val="22"/>
                <w:szCs w:val="22"/>
              </w:rPr>
            </w:pPr>
            <w:r w:rsidRPr="00972DE3">
              <w:rPr>
                <w:sz w:val="22"/>
                <w:szCs w:val="22"/>
              </w:rPr>
              <w:t>2-way interaction</w:t>
            </w:r>
          </w:p>
        </w:tc>
        <w:tc>
          <w:tcPr>
            <w:tcW w:w="558" w:type="dxa"/>
            <w:shd w:val="clear" w:color="auto" w:fill="auto"/>
            <w:noWrap/>
            <w:hideMark/>
          </w:tcPr>
          <w:p w14:paraId="581EE6FE" w14:textId="4495DE84" w:rsidR="00ED3960" w:rsidRPr="00972DE3" w:rsidRDefault="00ED3960" w:rsidP="00ED3960">
            <w:pPr>
              <w:pStyle w:val="TableText"/>
              <w:jc w:val="right"/>
              <w:rPr>
                <w:sz w:val="22"/>
                <w:szCs w:val="22"/>
              </w:rPr>
            </w:pPr>
            <w:r w:rsidRPr="00972DE3">
              <w:rPr>
                <w:sz w:val="22"/>
                <w:szCs w:val="22"/>
              </w:rPr>
              <w:t>0.01</w:t>
            </w:r>
          </w:p>
        </w:tc>
        <w:tc>
          <w:tcPr>
            <w:tcW w:w="909" w:type="dxa"/>
            <w:shd w:val="clear" w:color="auto" w:fill="auto"/>
            <w:noWrap/>
            <w:hideMark/>
          </w:tcPr>
          <w:p w14:paraId="34908A05" w14:textId="77777777" w:rsidR="00ED3960" w:rsidRPr="00972DE3" w:rsidRDefault="00ED3960" w:rsidP="00ED3960">
            <w:pPr>
              <w:pStyle w:val="TableText"/>
              <w:jc w:val="right"/>
              <w:rPr>
                <w:sz w:val="22"/>
                <w:szCs w:val="22"/>
              </w:rPr>
            </w:pPr>
            <w:r w:rsidRPr="00972DE3">
              <w:rPr>
                <w:sz w:val="22"/>
                <w:szCs w:val="22"/>
              </w:rPr>
              <w:t>.932</w:t>
            </w:r>
          </w:p>
        </w:tc>
        <w:tc>
          <w:tcPr>
            <w:tcW w:w="873" w:type="dxa"/>
            <w:shd w:val="clear" w:color="auto" w:fill="auto"/>
            <w:noWrap/>
            <w:hideMark/>
          </w:tcPr>
          <w:p w14:paraId="280BC34D" w14:textId="3EAC2E27" w:rsidR="00ED3960" w:rsidRPr="00972DE3" w:rsidRDefault="00ED3960" w:rsidP="00ED3960">
            <w:pPr>
              <w:pStyle w:val="TableText"/>
              <w:jc w:val="right"/>
              <w:rPr>
                <w:sz w:val="22"/>
                <w:szCs w:val="22"/>
              </w:rPr>
            </w:pPr>
            <w:r w:rsidRPr="00972DE3">
              <w:rPr>
                <w:sz w:val="22"/>
                <w:szCs w:val="22"/>
              </w:rPr>
              <w:t>&lt; .001</w:t>
            </w:r>
          </w:p>
        </w:tc>
      </w:tr>
      <w:tr w:rsidR="00286360" w:rsidRPr="00972DE3" w14:paraId="33102E33" w14:textId="77777777" w:rsidTr="007951DD">
        <w:trPr>
          <w:trHeight w:val="293"/>
        </w:trPr>
        <w:tc>
          <w:tcPr>
            <w:tcW w:w="5040" w:type="dxa"/>
            <w:shd w:val="clear" w:color="auto" w:fill="auto"/>
            <w:noWrap/>
            <w:hideMark/>
          </w:tcPr>
          <w:p w14:paraId="24E31A91" w14:textId="514078A1" w:rsidR="00D849CC" w:rsidRPr="00972DE3" w:rsidRDefault="006B6B59" w:rsidP="00E8731E">
            <w:pPr>
              <w:pStyle w:val="TableText"/>
              <w:rPr>
                <w:sz w:val="22"/>
                <w:szCs w:val="22"/>
              </w:rPr>
            </w:pPr>
            <w:r w:rsidRPr="00972DE3">
              <w:rPr>
                <w:sz w:val="22"/>
                <w:szCs w:val="22"/>
              </w:rPr>
              <w:t>Participant Desire</w:t>
            </w:r>
            <w:r w:rsidR="00D849CC" w:rsidRPr="00972DE3">
              <w:rPr>
                <w:sz w:val="22"/>
                <w:szCs w:val="22"/>
              </w:rPr>
              <w:t xml:space="preserve"> </w:t>
            </w:r>
            <w:r w:rsidR="001C0D36" w:rsidRPr="00972DE3">
              <w:rPr>
                <w:sz w:val="22"/>
                <w:szCs w:val="22"/>
              </w:rPr>
              <w:t>×</w:t>
            </w:r>
            <w:r w:rsidR="00D849CC" w:rsidRPr="00972DE3">
              <w:rPr>
                <w:sz w:val="22"/>
                <w:szCs w:val="22"/>
              </w:rPr>
              <w:t xml:space="preserve"> </w:t>
            </w:r>
            <w:r w:rsidRPr="00972DE3">
              <w:rPr>
                <w:sz w:val="22"/>
                <w:szCs w:val="22"/>
              </w:rPr>
              <w:t>Confederate Desire</w:t>
            </w:r>
            <w:r w:rsidR="00D849CC" w:rsidRPr="00972DE3">
              <w:rPr>
                <w:sz w:val="22"/>
                <w:szCs w:val="22"/>
              </w:rPr>
              <w:t xml:space="preserve"> </w:t>
            </w:r>
            <w:r w:rsidR="001C0D36" w:rsidRPr="00972DE3">
              <w:rPr>
                <w:sz w:val="22"/>
                <w:szCs w:val="22"/>
              </w:rPr>
              <w:t>×</w:t>
            </w:r>
            <w:r w:rsidR="00D849CC" w:rsidRPr="00972DE3">
              <w:rPr>
                <w:sz w:val="22"/>
                <w:szCs w:val="22"/>
              </w:rPr>
              <w:t xml:space="preserve"> Rejection</w:t>
            </w:r>
          </w:p>
        </w:tc>
        <w:tc>
          <w:tcPr>
            <w:tcW w:w="1980" w:type="dxa"/>
          </w:tcPr>
          <w:p w14:paraId="399BDBA9" w14:textId="54C7A385" w:rsidR="00D849CC" w:rsidRPr="00972DE3" w:rsidRDefault="00D849CC" w:rsidP="00B32961">
            <w:pPr>
              <w:pStyle w:val="TableText"/>
              <w:rPr>
                <w:sz w:val="22"/>
                <w:szCs w:val="22"/>
              </w:rPr>
            </w:pPr>
            <w:r w:rsidRPr="00972DE3">
              <w:rPr>
                <w:sz w:val="22"/>
                <w:szCs w:val="22"/>
              </w:rPr>
              <w:t>3-way</w:t>
            </w:r>
            <w:r w:rsidR="00ED3960" w:rsidRPr="00972DE3">
              <w:rPr>
                <w:sz w:val="22"/>
                <w:szCs w:val="22"/>
              </w:rPr>
              <w:t xml:space="preserve"> interaction</w:t>
            </w:r>
          </w:p>
        </w:tc>
        <w:tc>
          <w:tcPr>
            <w:tcW w:w="558" w:type="dxa"/>
            <w:shd w:val="clear" w:color="auto" w:fill="auto"/>
            <w:noWrap/>
            <w:hideMark/>
          </w:tcPr>
          <w:p w14:paraId="05FD6B69" w14:textId="7103CB51" w:rsidR="00D849CC" w:rsidRPr="00972DE3" w:rsidRDefault="00D849CC" w:rsidP="005920C3">
            <w:pPr>
              <w:pStyle w:val="TableText"/>
              <w:jc w:val="right"/>
              <w:rPr>
                <w:sz w:val="22"/>
                <w:szCs w:val="22"/>
              </w:rPr>
            </w:pPr>
            <w:r w:rsidRPr="00972DE3">
              <w:rPr>
                <w:sz w:val="22"/>
                <w:szCs w:val="22"/>
              </w:rPr>
              <w:t>0.45</w:t>
            </w:r>
          </w:p>
        </w:tc>
        <w:tc>
          <w:tcPr>
            <w:tcW w:w="909" w:type="dxa"/>
            <w:shd w:val="clear" w:color="auto" w:fill="auto"/>
            <w:noWrap/>
            <w:hideMark/>
          </w:tcPr>
          <w:p w14:paraId="660E5057" w14:textId="77777777" w:rsidR="00D849CC" w:rsidRPr="00972DE3" w:rsidRDefault="00D849CC" w:rsidP="005920C3">
            <w:pPr>
              <w:pStyle w:val="TableText"/>
              <w:jc w:val="right"/>
              <w:rPr>
                <w:sz w:val="22"/>
                <w:szCs w:val="22"/>
              </w:rPr>
            </w:pPr>
            <w:r w:rsidRPr="00972DE3">
              <w:rPr>
                <w:sz w:val="22"/>
                <w:szCs w:val="22"/>
              </w:rPr>
              <w:t>.503</w:t>
            </w:r>
          </w:p>
        </w:tc>
        <w:tc>
          <w:tcPr>
            <w:tcW w:w="873" w:type="dxa"/>
            <w:shd w:val="clear" w:color="auto" w:fill="auto"/>
            <w:noWrap/>
            <w:hideMark/>
          </w:tcPr>
          <w:p w14:paraId="4E2D1875" w14:textId="77777777" w:rsidR="00D849CC" w:rsidRPr="00972DE3" w:rsidRDefault="00D849CC" w:rsidP="005920C3">
            <w:pPr>
              <w:pStyle w:val="TableText"/>
              <w:jc w:val="right"/>
              <w:rPr>
                <w:sz w:val="22"/>
                <w:szCs w:val="22"/>
              </w:rPr>
            </w:pPr>
            <w:r w:rsidRPr="00972DE3">
              <w:rPr>
                <w:sz w:val="22"/>
                <w:szCs w:val="22"/>
              </w:rPr>
              <w:t>.001</w:t>
            </w:r>
          </w:p>
        </w:tc>
      </w:tr>
    </w:tbl>
    <w:p w14:paraId="6A4E60C7" w14:textId="08D21B0C" w:rsidR="007E237B" w:rsidRPr="000F4383" w:rsidRDefault="000F4383" w:rsidP="0016464C">
      <w:pPr>
        <w:spacing w:line="240" w:lineRule="auto"/>
        <w:ind w:firstLine="0"/>
      </w:pPr>
      <w:r>
        <w:rPr>
          <w:i/>
        </w:rPr>
        <w:t>Note.</w:t>
      </w:r>
      <w:r w:rsidR="00302031">
        <w:rPr>
          <w:i/>
        </w:rPr>
        <w:t xml:space="preserve"> </w:t>
      </w:r>
      <w:r>
        <w:t>Analyses were based on the Type III sum of squares</w:t>
      </w:r>
      <w:r w:rsidR="00502376">
        <w:t>.</w:t>
      </w:r>
    </w:p>
    <w:p w14:paraId="73C7B8D5" w14:textId="77777777" w:rsidR="003760B2" w:rsidRDefault="003760B2" w:rsidP="00B32961"/>
    <w:p w14:paraId="4693CD2C" w14:textId="77777777" w:rsidR="003760B2" w:rsidRDefault="003760B2" w:rsidP="00B32961">
      <w:pPr>
        <w:sectPr w:rsidR="003760B2" w:rsidSect="0087732F">
          <w:headerReference w:type="even" r:id="rId8"/>
          <w:headerReference w:type="default" r:id="rId9"/>
          <w:footerReference w:type="default" r:id="rId10"/>
          <w:pgSz w:w="12240" w:h="15840"/>
          <w:pgMar w:top="1440" w:right="1440" w:bottom="1440" w:left="1440" w:header="720" w:footer="720" w:gutter="0"/>
          <w:cols w:space="720"/>
          <w:docGrid w:linePitch="360"/>
        </w:sectPr>
      </w:pPr>
    </w:p>
    <w:p w14:paraId="301C2CEF" w14:textId="7B1BD81C" w:rsidR="00183C58" w:rsidRDefault="00183C58" w:rsidP="00B32961">
      <w:pPr>
        <w:pStyle w:val="Heading2"/>
      </w:pPr>
      <w:bookmarkStart w:id="13" w:name="_Toc503957321"/>
      <w:r>
        <w:lastRenderedPageBreak/>
        <w:t>Moderation by</w:t>
      </w:r>
      <w:r w:rsidR="00C97067">
        <w:t xml:space="preserve"> Gender</w:t>
      </w:r>
      <w:bookmarkEnd w:id="13"/>
    </w:p>
    <w:p w14:paraId="54589DD0" w14:textId="656BA66A" w:rsidR="00CE18B7" w:rsidRDefault="00F318D6" w:rsidP="00B846CE">
      <w:r>
        <w:t xml:space="preserve">We </w:t>
      </w:r>
      <w:r w:rsidR="00D11795">
        <w:t xml:space="preserve">examined </w:t>
      </w:r>
      <w:r w:rsidR="00432008">
        <w:t>gender as a possible moderator based on prior finding</w:t>
      </w:r>
      <w:r w:rsidR="00E8731E">
        <w:t>s</w:t>
      </w:r>
      <w:r w:rsidR="002D6AC4">
        <w:t xml:space="preserve"> suggesting gender difference in responses to rejection</w:t>
      </w:r>
      <w:r w:rsidR="00432008">
        <w:t xml:space="preserve"> </w:t>
      </w:r>
      <w:r w:rsidR="00432008">
        <w:fldChar w:fldCharType="begin"/>
      </w:r>
      <w:r w:rsidR="00432008">
        <w:instrText xml:space="preserve"> ADDIN ZOTERO_ITEM CSL_CITATION {"citationID":"a1fmml3vbgq","properties":{"formattedCitation":"(e.g., Williams &amp; Sommer, 1997)","plainCitation":"(e.g., Williams &amp; Sommer, 1997)"},"citationItems":[{"id":397,"uris":["http://zotero.org/users/1571980/items/E3P843G7"],"uri":["http://zotero.org/users/1571980/items/E3P843G7"],"itemData":{"id":397,"type":"article-journal","title":"Social ostracism by coworkers: Does rejection lead to loafing or compensation?","container-title":"Personality and Social Psychology Bulletin","page":"693-706","volume":"23","issue":"7","source":"EBSCOhost","abstract":"Introduces a new theoretical model and research paradigm to investigate social ostracism(SO)—being ignored by others who are in one's presence. The authors examined the effects of SO on Ss' subsequent contributions to a group task. Social loafing typically occurs on collective tasks. However, to regain their sense of belonging to the group, the authors expected ostracized individuals to socially compensate—to work harder collectively than coactively. 228 participants (college students) were asked to generate as many uses as they could for an object, either coactively or collectively with 2 others who had either ostracized or included them in an earlier ball-tossing exchange. Ostracized females socially compensated, whereas nonostracized females neither loafed nor compensated. Ostracized and nonostracized males socially loafed. Based on these data and the accompanying attributional and nonverbal analyses, the authors surmised that males and females interpret and respond to SO differently. (PsycINFO Database Record (c) 2012 APA, all rights reserved)","DOI":"10.1177/0146167297237003","ISSN":"1552-7433","shortTitle":"Social ostracism by coworkers","journalAbbreviation":"Personality and Social Psychology Bulletin","author":[{"family":"Williams","given":"Kipling D."},{"family":"Sommer","given":"Kristin L."}],"issued":{"date-parts":[["1997",7]]}},"prefix":"e.g., "}],"schema":"https://github.com/citation-style-language/schema/raw/master/csl-citation.json"} </w:instrText>
      </w:r>
      <w:r w:rsidR="00432008">
        <w:fldChar w:fldCharType="separate"/>
      </w:r>
      <w:r w:rsidR="00432008">
        <w:rPr>
          <w:noProof/>
        </w:rPr>
        <w:t>(e.g., Williams &amp; Sommer, 1997)</w:t>
      </w:r>
      <w:r w:rsidR="00432008">
        <w:fldChar w:fldCharType="end"/>
      </w:r>
      <w:r w:rsidR="00BF5015">
        <w:t>.</w:t>
      </w:r>
      <w:r w:rsidR="004706AF">
        <w:t xml:space="preserve"> We dropped </w:t>
      </w:r>
      <w:r w:rsidR="003B49F8">
        <w:t>one</w:t>
      </w:r>
      <w:r w:rsidR="004706AF">
        <w:t xml:space="preserve"> </w:t>
      </w:r>
      <w:r w:rsidR="00E51DF1">
        <w:t>participant</w:t>
      </w:r>
      <w:r w:rsidR="00DB263B">
        <w:t xml:space="preserve"> identifying as transgender</w:t>
      </w:r>
      <w:r w:rsidR="004706AF">
        <w:t xml:space="preserve"> from the analysis </w:t>
      </w:r>
      <w:r w:rsidR="00E8731E">
        <w:t xml:space="preserve">(due to the small number of people in this category) </w:t>
      </w:r>
      <w:r w:rsidR="004706AF">
        <w:t>and included only female and male participants (</w:t>
      </w:r>
      <w:r w:rsidR="004706AF" w:rsidRPr="007656D0">
        <w:rPr>
          <w:i/>
        </w:rPr>
        <w:t>N</w:t>
      </w:r>
      <w:r w:rsidR="004706AF">
        <w:t xml:space="preserve"> = 537). </w:t>
      </w:r>
      <w:r w:rsidR="00432008">
        <w:t xml:space="preserve">We </w:t>
      </w:r>
      <w:r w:rsidR="007D542E">
        <w:t>ran separate</w:t>
      </w:r>
      <w:r w:rsidR="007D542E" w:rsidRPr="007D542E">
        <w:t xml:space="preserve"> </w:t>
      </w:r>
      <w:r w:rsidR="00915AC7" w:rsidRPr="00545EE4">
        <w:t>2 (</w:t>
      </w:r>
      <w:r w:rsidR="006B6B59">
        <w:t>Participant Desire</w:t>
      </w:r>
      <w:r w:rsidR="00915AC7">
        <w:t>: higher vs. lower</w:t>
      </w:r>
      <w:r w:rsidR="00915AC7" w:rsidRPr="00545EE4">
        <w:t xml:space="preserve">) </w:t>
      </w:r>
      <w:r w:rsidR="00915AC7" w:rsidRPr="0003772E">
        <w:t>×</w:t>
      </w:r>
      <w:r w:rsidR="00915AC7" w:rsidRPr="00545EE4">
        <w:t xml:space="preserve"> 2</w:t>
      </w:r>
      <w:r w:rsidR="00915AC7">
        <w:t xml:space="preserve"> </w:t>
      </w:r>
      <w:r w:rsidR="00915AC7" w:rsidRPr="00545EE4">
        <w:t>(</w:t>
      </w:r>
      <w:r w:rsidR="006B6B59">
        <w:t>Confederate Desire</w:t>
      </w:r>
      <w:r w:rsidR="00915AC7">
        <w:t>: higher vs. lower</w:t>
      </w:r>
      <w:r w:rsidR="00915AC7" w:rsidRPr="00545EE4">
        <w:t xml:space="preserve">) </w:t>
      </w:r>
      <w:r w:rsidR="00915AC7" w:rsidRPr="0003772E">
        <w:t>×</w:t>
      </w:r>
      <w:r w:rsidR="00915AC7" w:rsidRPr="00545EE4">
        <w:t xml:space="preserve"> 2 (</w:t>
      </w:r>
      <w:r w:rsidR="00915AC7">
        <w:t>Rejection: rejection vs. control</w:t>
      </w:r>
      <w:r w:rsidR="00915AC7" w:rsidRPr="00545EE4">
        <w:t xml:space="preserve">) </w:t>
      </w:r>
      <w:r w:rsidR="00915AC7" w:rsidRPr="0003772E">
        <w:t>×</w:t>
      </w:r>
      <w:r w:rsidR="00915AC7" w:rsidRPr="00545EE4">
        <w:t xml:space="preserve"> 2</w:t>
      </w:r>
      <w:r w:rsidR="00F1448A">
        <w:t xml:space="preserve"> (G</w:t>
      </w:r>
      <w:r w:rsidR="00915AC7">
        <w:t>ender</w:t>
      </w:r>
      <w:r w:rsidR="00F1448A">
        <w:t xml:space="preserve">: </w:t>
      </w:r>
      <w:r w:rsidR="002F0038">
        <w:t>female vs. male</w:t>
      </w:r>
      <w:r w:rsidR="00915AC7">
        <w:t xml:space="preserve">) </w:t>
      </w:r>
      <w:r w:rsidR="00B00F3C" w:rsidRPr="00545EE4">
        <w:t xml:space="preserve">between-subjects </w:t>
      </w:r>
      <w:r w:rsidR="00915AC7" w:rsidRPr="00545EE4">
        <w:t>ANOVA</w:t>
      </w:r>
      <w:r w:rsidR="00915AC7">
        <w:t>s</w:t>
      </w:r>
      <w:r w:rsidR="003557AC">
        <w:t xml:space="preserve"> on</w:t>
      </w:r>
      <w:r w:rsidR="007D542E" w:rsidRPr="007D542E">
        <w:t xml:space="preserve"> the self-disclosure score</w:t>
      </w:r>
      <w:r w:rsidR="00DC4A26">
        <w:t xml:space="preserve"> (sum and weighted)</w:t>
      </w:r>
      <w:r w:rsidR="007D542E" w:rsidRPr="007D542E">
        <w:t xml:space="preserve">, </w:t>
      </w:r>
      <w:r w:rsidR="00431A54">
        <w:t xml:space="preserve">the </w:t>
      </w:r>
      <w:r w:rsidR="007D542E" w:rsidRPr="007D542E">
        <w:t xml:space="preserve">noise blast index, </w:t>
      </w:r>
      <w:r w:rsidR="00A26492">
        <w:t xml:space="preserve">the </w:t>
      </w:r>
      <w:r w:rsidR="007D542E" w:rsidRPr="007D542E">
        <w:t xml:space="preserve">number of tickets allocated to the confederate, and </w:t>
      </w:r>
      <w:r w:rsidR="004A1715">
        <w:t xml:space="preserve">the </w:t>
      </w:r>
      <w:r w:rsidR="007D542E" w:rsidRPr="007D542E">
        <w:t>number of photos volunteered for rating.</w:t>
      </w:r>
      <w:r w:rsidR="007D542E">
        <w:t xml:space="preserve"> </w:t>
      </w:r>
      <w:r w:rsidR="005833BD">
        <w:t>Results of these analyses were consistent with Hypothesis 2. The 4-way interaction probing gender moderation was non-significant across the tested outcomes</w:t>
      </w:r>
      <w:r w:rsidR="00D04EA8">
        <w:t xml:space="preserve"> (</w:t>
      </w:r>
      <w:r w:rsidR="006C3CB1" w:rsidRPr="00DA1207">
        <w:rPr>
          <w:i/>
        </w:rPr>
        <w:t>p</w:t>
      </w:r>
      <w:r w:rsidR="006C3CB1" w:rsidRPr="00DA1207">
        <w:t>s</w:t>
      </w:r>
      <w:r w:rsidR="006C3CB1">
        <w:t xml:space="preserve"> &gt; .05; </w:t>
      </w:r>
      <w:r w:rsidR="00D04EA8">
        <w:t>see Table S2)</w:t>
      </w:r>
      <w:r w:rsidR="005833BD">
        <w:t>. Overall, female participants (vs. male participants) had higher self-disclosure scores</w:t>
      </w:r>
      <w:r w:rsidR="0093474C">
        <w:t xml:space="preserve"> (sum)</w:t>
      </w:r>
      <w:r w:rsidR="005833BD">
        <w:t xml:space="preserve">, </w:t>
      </w:r>
      <w:r w:rsidR="005833BD">
        <w:rPr>
          <w:i/>
        </w:rPr>
        <w:t>F</w:t>
      </w:r>
      <w:r w:rsidR="005833BD">
        <w:t xml:space="preserve">(1,528) = </w:t>
      </w:r>
      <w:r w:rsidR="00E34030">
        <w:t>4.31</w:t>
      </w:r>
      <w:r w:rsidR="005833BD">
        <w:t xml:space="preserve">, </w:t>
      </w:r>
      <w:r w:rsidR="005833BD">
        <w:rPr>
          <w:i/>
        </w:rPr>
        <w:t>p</w:t>
      </w:r>
      <w:r w:rsidR="005833BD">
        <w:t xml:space="preserve"> = </w:t>
      </w:r>
      <w:r w:rsidR="00E34030">
        <w:t>.038</w:t>
      </w:r>
      <w:r w:rsidR="005833BD">
        <w:t xml:space="preserve">, </w:t>
      </w:r>
      <w:r w:rsidR="005833BD" w:rsidRPr="00AE3717">
        <w:t>η</w:t>
      </w:r>
      <w:r w:rsidR="005833BD" w:rsidRPr="00EC527F">
        <w:rPr>
          <w:eastAsianLayout w:id="1461299456" w:combine="1"/>
        </w:rPr>
        <w:t xml:space="preserve">2 </w:t>
      </w:r>
      <w:r w:rsidR="005833BD" w:rsidRPr="00EC527F">
        <w:rPr>
          <w:i/>
          <w:eastAsianLayout w:id="1461299456" w:combine="1"/>
        </w:rPr>
        <w:t>p</w:t>
      </w:r>
      <w:r w:rsidR="005833BD">
        <w:rPr>
          <w:i/>
        </w:rPr>
        <w:t xml:space="preserve"> </w:t>
      </w:r>
      <w:r w:rsidR="005833BD">
        <w:t>= .01,</w:t>
      </w:r>
      <w:r w:rsidR="00531DF0">
        <w:t xml:space="preserve"> higher weighted self-disclosure scores, </w:t>
      </w:r>
      <w:r w:rsidR="00114A13">
        <w:rPr>
          <w:i/>
        </w:rPr>
        <w:t>F</w:t>
      </w:r>
      <w:r w:rsidR="00114A13">
        <w:t xml:space="preserve">(1,528) = </w:t>
      </w:r>
      <w:r w:rsidR="00A8060E">
        <w:t>5.14</w:t>
      </w:r>
      <w:r w:rsidR="00114A13">
        <w:t xml:space="preserve">, </w:t>
      </w:r>
      <w:r w:rsidR="00114A13">
        <w:rPr>
          <w:i/>
        </w:rPr>
        <w:t>p</w:t>
      </w:r>
      <w:r w:rsidR="00114A13">
        <w:t xml:space="preserve"> = </w:t>
      </w:r>
      <w:r w:rsidR="00A8060E">
        <w:t>.024</w:t>
      </w:r>
      <w:r w:rsidR="00114A13">
        <w:t xml:space="preserve">, </w:t>
      </w:r>
      <w:r w:rsidR="00114A13" w:rsidRPr="00AE3717">
        <w:t>η</w:t>
      </w:r>
      <w:r w:rsidR="00114A13" w:rsidRPr="00EC527F">
        <w:rPr>
          <w:eastAsianLayout w:id="1461299456" w:combine="1"/>
        </w:rPr>
        <w:t xml:space="preserve">2 </w:t>
      </w:r>
      <w:r w:rsidR="00114A13" w:rsidRPr="00EC527F">
        <w:rPr>
          <w:i/>
          <w:eastAsianLayout w:id="1461299456" w:combine="1"/>
        </w:rPr>
        <w:t>p</w:t>
      </w:r>
      <w:r w:rsidR="00114A13">
        <w:rPr>
          <w:i/>
        </w:rPr>
        <w:t xml:space="preserve"> </w:t>
      </w:r>
      <w:r w:rsidR="00114A13">
        <w:t>= .01,</w:t>
      </w:r>
      <w:r w:rsidR="005833BD">
        <w:t xml:space="preserve"> </w:t>
      </w:r>
      <w:r w:rsidR="00E8731E">
        <w:t xml:space="preserve">a </w:t>
      </w:r>
      <w:r w:rsidR="005833BD">
        <w:t xml:space="preserve">lower noise blast index, </w:t>
      </w:r>
      <w:r w:rsidR="005833BD">
        <w:rPr>
          <w:i/>
        </w:rPr>
        <w:t>F</w:t>
      </w:r>
      <w:r w:rsidR="005833BD">
        <w:t xml:space="preserve">(1,528) = 19.97, </w:t>
      </w:r>
      <w:r w:rsidR="005833BD">
        <w:rPr>
          <w:i/>
        </w:rPr>
        <w:t>p</w:t>
      </w:r>
      <w:r w:rsidR="005833BD">
        <w:t xml:space="preserve"> &lt; .001, </w:t>
      </w:r>
      <w:r w:rsidR="005833BD" w:rsidRPr="00AE3717">
        <w:t>η</w:t>
      </w:r>
      <w:r w:rsidR="005833BD" w:rsidRPr="00EC527F">
        <w:rPr>
          <w:eastAsianLayout w:id="1461299456" w:combine="1"/>
        </w:rPr>
        <w:t xml:space="preserve">2 </w:t>
      </w:r>
      <w:r w:rsidR="005833BD" w:rsidRPr="00EC527F">
        <w:rPr>
          <w:i/>
          <w:eastAsianLayout w:id="1461299456" w:combine="1"/>
        </w:rPr>
        <w:t>p</w:t>
      </w:r>
      <w:r w:rsidR="005833BD">
        <w:rPr>
          <w:i/>
        </w:rPr>
        <w:t xml:space="preserve"> </w:t>
      </w:r>
      <w:r w:rsidR="005833BD">
        <w:t xml:space="preserve">= </w:t>
      </w:r>
      <w:r w:rsidR="005833BD" w:rsidRPr="00D8017E">
        <w:t>.036</w:t>
      </w:r>
      <w:r w:rsidR="005833BD">
        <w:t xml:space="preserve">, </w:t>
      </w:r>
      <w:r w:rsidR="00E8731E">
        <w:t xml:space="preserve">a higher number of </w:t>
      </w:r>
      <w:r w:rsidR="005833BD">
        <w:t xml:space="preserve">tickets allocated to the confederate, </w:t>
      </w:r>
      <w:r w:rsidR="005833BD">
        <w:rPr>
          <w:i/>
        </w:rPr>
        <w:t>F</w:t>
      </w:r>
      <w:r w:rsidR="005833BD">
        <w:t xml:space="preserve">(1,528) = 6.34, </w:t>
      </w:r>
      <w:r w:rsidR="005833BD">
        <w:rPr>
          <w:i/>
        </w:rPr>
        <w:t>p</w:t>
      </w:r>
      <w:r w:rsidR="005833BD">
        <w:t xml:space="preserve"> = </w:t>
      </w:r>
      <w:r w:rsidR="005833BD" w:rsidRPr="007A16EC">
        <w:t>.012</w:t>
      </w:r>
      <w:r w:rsidR="005833BD">
        <w:t xml:space="preserve">, </w:t>
      </w:r>
      <w:r w:rsidR="005833BD" w:rsidRPr="00AE3717">
        <w:t>η</w:t>
      </w:r>
      <w:r w:rsidR="005833BD" w:rsidRPr="00EC527F">
        <w:rPr>
          <w:eastAsianLayout w:id="1461299456" w:combine="1"/>
        </w:rPr>
        <w:t xml:space="preserve">2 </w:t>
      </w:r>
      <w:r w:rsidR="005833BD" w:rsidRPr="00EC527F">
        <w:rPr>
          <w:i/>
          <w:eastAsianLayout w:id="1461299456" w:combine="1"/>
        </w:rPr>
        <w:t>p</w:t>
      </w:r>
      <w:r w:rsidR="005833BD">
        <w:rPr>
          <w:i/>
        </w:rPr>
        <w:t xml:space="preserve"> </w:t>
      </w:r>
      <w:r w:rsidR="005833BD">
        <w:t xml:space="preserve">= </w:t>
      </w:r>
      <w:r w:rsidR="005833BD" w:rsidRPr="007A16EC">
        <w:t>.012</w:t>
      </w:r>
      <w:r w:rsidR="005833BD">
        <w:t xml:space="preserve">, and </w:t>
      </w:r>
      <w:r w:rsidR="00E8731E">
        <w:t>a higher number of</w:t>
      </w:r>
      <w:r w:rsidR="005833BD">
        <w:t xml:space="preserve"> photos</w:t>
      </w:r>
      <w:r w:rsidR="00E8731E">
        <w:t xml:space="preserve"> they</w:t>
      </w:r>
      <w:r w:rsidR="005833BD">
        <w:t xml:space="preserve"> volunteered</w:t>
      </w:r>
      <w:r w:rsidR="00E8731E">
        <w:t xml:space="preserve"> to rate</w:t>
      </w:r>
      <w:r w:rsidR="005833BD">
        <w:t xml:space="preserve">, </w:t>
      </w:r>
      <w:r w:rsidR="005833BD">
        <w:rPr>
          <w:i/>
        </w:rPr>
        <w:t>F</w:t>
      </w:r>
      <w:r w:rsidR="005833BD">
        <w:t xml:space="preserve">(1,528) = </w:t>
      </w:r>
      <w:r w:rsidR="005833BD" w:rsidRPr="007F4DE7">
        <w:t>12.889</w:t>
      </w:r>
      <w:r w:rsidR="005833BD">
        <w:t xml:space="preserve">, </w:t>
      </w:r>
      <w:r w:rsidR="005833BD">
        <w:rPr>
          <w:i/>
        </w:rPr>
        <w:t>p</w:t>
      </w:r>
      <w:r w:rsidR="005833BD">
        <w:t xml:space="preserve"> &lt; .001, </w:t>
      </w:r>
      <w:r w:rsidR="005833BD" w:rsidRPr="00AE3717">
        <w:t>η</w:t>
      </w:r>
      <w:r w:rsidR="005833BD" w:rsidRPr="00EC527F">
        <w:rPr>
          <w:eastAsianLayout w:id="1461299456" w:combine="1"/>
        </w:rPr>
        <w:t xml:space="preserve">2 </w:t>
      </w:r>
      <w:r w:rsidR="005833BD" w:rsidRPr="00EC527F">
        <w:rPr>
          <w:i/>
          <w:eastAsianLayout w:id="1461299456" w:combine="1"/>
        </w:rPr>
        <w:t>p</w:t>
      </w:r>
      <w:r w:rsidR="005833BD">
        <w:rPr>
          <w:i/>
        </w:rPr>
        <w:t xml:space="preserve"> </w:t>
      </w:r>
      <w:r w:rsidR="005833BD">
        <w:t xml:space="preserve">= </w:t>
      </w:r>
      <w:r w:rsidR="005833BD" w:rsidRPr="007F4DE7">
        <w:t>.024</w:t>
      </w:r>
      <w:r w:rsidR="005833BD">
        <w:t>. Nevertheless, the 2- and</w:t>
      </w:r>
      <w:r w:rsidR="00793DC4">
        <w:t xml:space="preserve"> 3- way interactions </w:t>
      </w:r>
      <w:r w:rsidR="00545E43">
        <w:t>involving</w:t>
      </w:r>
      <w:r w:rsidR="00AE3628">
        <w:t xml:space="preserve"> gender </w:t>
      </w:r>
      <w:r w:rsidR="00571565">
        <w:t xml:space="preserve">with </w:t>
      </w:r>
      <w:r w:rsidR="00726AEC">
        <w:t xml:space="preserve">one </w:t>
      </w:r>
      <w:r w:rsidR="00B975A5">
        <w:t xml:space="preserve">or more </w:t>
      </w:r>
      <w:r w:rsidR="00B64CDB">
        <w:t xml:space="preserve">other </w:t>
      </w:r>
      <w:r w:rsidR="00CD0E73">
        <w:t xml:space="preserve">predictor variables (i.e., </w:t>
      </w:r>
      <w:r w:rsidR="00793DC4">
        <w:t>p</w:t>
      </w:r>
      <w:r w:rsidR="005833BD">
        <w:t xml:space="preserve">articipant </w:t>
      </w:r>
      <w:r w:rsidR="00793DC4">
        <w:t>d</w:t>
      </w:r>
      <w:r w:rsidR="005833BD">
        <w:t xml:space="preserve">esire, </w:t>
      </w:r>
      <w:r w:rsidR="00793DC4">
        <w:t>confederate d</w:t>
      </w:r>
      <w:r w:rsidR="005833BD">
        <w:t xml:space="preserve">esire, and </w:t>
      </w:r>
      <w:r w:rsidR="00793DC4">
        <w:t>r</w:t>
      </w:r>
      <w:r w:rsidR="005833BD">
        <w:t>ejection</w:t>
      </w:r>
      <w:r w:rsidR="00731857">
        <w:t>)</w:t>
      </w:r>
      <w:r w:rsidR="005833BD">
        <w:t xml:space="preserve"> remained non-significant in predicting these outcomes (</w:t>
      </w:r>
      <w:r w:rsidR="005833BD" w:rsidRPr="00DA1207">
        <w:rPr>
          <w:i/>
        </w:rPr>
        <w:t>p</w:t>
      </w:r>
      <w:r w:rsidR="005833BD" w:rsidRPr="00DA1207">
        <w:t>s</w:t>
      </w:r>
      <w:r w:rsidR="005833BD">
        <w:t xml:space="preserve"> &gt; .05; see Table S</w:t>
      </w:r>
      <w:r w:rsidR="00C37BF1">
        <w:t>2</w:t>
      </w:r>
      <w:r w:rsidR="005833BD">
        <w:t>).</w:t>
      </w:r>
    </w:p>
    <w:p w14:paraId="4603A4FF" w14:textId="77777777" w:rsidR="00B846CE" w:rsidRDefault="00B846CE" w:rsidP="00B846CE"/>
    <w:p w14:paraId="7550D570" w14:textId="77777777" w:rsidR="00CE18B7" w:rsidRDefault="00CE18B7" w:rsidP="00CE18B7">
      <w:pPr>
        <w:spacing w:line="240" w:lineRule="auto"/>
        <w:ind w:firstLine="0"/>
        <w:sectPr w:rsidR="00CE18B7" w:rsidSect="0074231D">
          <w:pgSz w:w="12240" w:h="15840"/>
          <w:pgMar w:top="1440" w:right="1440" w:bottom="1440" w:left="1440" w:header="720" w:footer="720" w:gutter="0"/>
          <w:cols w:space="720"/>
          <w:docGrid w:linePitch="360"/>
        </w:sectPr>
      </w:pPr>
    </w:p>
    <w:p w14:paraId="39192AB7" w14:textId="2FADA331" w:rsidR="00CE18B7" w:rsidRPr="00B56A00" w:rsidRDefault="00CE18B7" w:rsidP="00CE18B7">
      <w:pPr>
        <w:ind w:firstLine="0"/>
        <w:rPr>
          <w:rFonts w:eastAsia="Times New Roman"/>
          <w:color w:val="000000"/>
        </w:rPr>
      </w:pPr>
      <w:r w:rsidRPr="00B56A00">
        <w:rPr>
          <w:rFonts w:eastAsia="Times New Roman"/>
          <w:color w:val="000000"/>
        </w:rPr>
        <w:lastRenderedPageBreak/>
        <w:t xml:space="preserve">Table </w:t>
      </w:r>
      <w:r w:rsidR="00B355AD">
        <w:rPr>
          <w:rFonts w:eastAsia="Times New Roman"/>
          <w:color w:val="000000"/>
        </w:rPr>
        <w:t>S</w:t>
      </w:r>
      <w:r w:rsidR="00941CB6">
        <w:rPr>
          <w:rFonts w:eastAsia="Times New Roman"/>
          <w:color w:val="000000"/>
        </w:rPr>
        <w:t>2</w:t>
      </w:r>
      <w:r w:rsidRPr="00B56A00">
        <w:rPr>
          <w:rFonts w:eastAsia="Times New Roman"/>
          <w:color w:val="000000"/>
        </w:rPr>
        <w:t>.</w:t>
      </w:r>
    </w:p>
    <w:p w14:paraId="1588803B" w14:textId="565B6DD1" w:rsidR="00CE18B7" w:rsidRPr="00B56A00" w:rsidRDefault="00CE18B7" w:rsidP="00CE18B7">
      <w:pPr>
        <w:ind w:firstLine="0"/>
        <w:rPr>
          <w:rFonts w:eastAsia="Times New Roman"/>
          <w:i/>
          <w:sz w:val="20"/>
          <w:szCs w:val="20"/>
        </w:rPr>
      </w:pPr>
      <w:r w:rsidRPr="00B56A00">
        <w:rPr>
          <w:rFonts w:eastAsia="Times New Roman"/>
          <w:i/>
          <w:color w:val="000000"/>
        </w:rPr>
        <w:t xml:space="preserve"> Summary of Analys</w:t>
      </w:r>
      <w:r w:rsidR="00EC6F66">
        <w:rPr>
          <w:rFonts w:eastAsia="Times New Roman"/>
          <w:i/>
          <w:color w:val="000000"/>
        </w:rPr>
        <w:t>e</w:t>
      </w:r>
      <w:r w:rsidRPr="00B56A00">
        <w:rPr>
          <w:rFonts w:eastAsia="Times New Roman"/>
          <w:i/>
          <w:color w:val="000000"/>
        </w:rPr>
        <w:t xml:space="preserve">s with Gender </w:t>
      </w:r>
      <w:r w:rsidR="00EC6F66">
        <w:rPr>
          <w:rFonts w:eastAsia="Times New Roman"/>
          <w:i/>
          <w:color w:val="000000"/>
        </w:rPr>
        <w:t xml:space="preserve">as a </w:t>
      </w:r>
      <w:r>
        <w:rPr>
          <w:rFonts w:eastAsia="Times New Roman"/>
          <w:i/>
          <w:color w:val="000000"/>
        </w:rPr>
        <w:t>Moderator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90"/>
        <w:gridCol w:w="97"/>
        <w:gridCol w:w="7612"/>
        <w:gridCol w:w="1321"/>
        <w:gridCol w:w="1320"/>
        <w:gridCol w:w="1320"/>
      </w:tblGrid>
      <w:tr w:rsidR="00CE18B7" w:rsidRPr="0046035A" w14:paraId="6097B683" w14:textId="77777777" w:rsidTr="0038608D">
        <w:trPr>
          <w:trHeight w:val="719"/>
          <w:tblCellSpacing w:w="15" w:type="dxa"/>
        </w:trPr>
        <w:tc>
          <w:tcPr>
            <w:tcW w:w="480" w:type="pct"/>
            <w:tcBorders>
              <w:top w:val="single" w:sz="4" w:space="0" w:color="auto"/>
              <w:bottom w:val="single" w:sz="4" w:space="0" w:color="auto"/>
            </w:tcBorders>
            <w:vAlign w:val="center"/>
            <w:hideMark/>
          </w:tcPr>
          <w:p w14:paraId="30AC116E" w14:textId="77777777" w:rsidR="00CE18B7" w:rsidRPr="0046035A" w:rsidRDefault="00CE18B7" w:rsidP="0074231D">
            <w:pPr>
              <w:spacing w:line="240" w:lineRule="auto"/>
              <w:ind w:firstLine="0"/>
              <w:jc w:val="center"/>
              <w:rPr>
                <w:rFonts w:eastAsia="Times New Roman"/>
              </w:rPr>
            </w:pPr>
            <w:r w:rsidRPr="0046035A">
              <w:rPr>
                <w:rFonts w:eastAsia="Times New Roman"/>
              </w:rPr>
              <w:t>Outcome</w:t>
            </w:r>
          </w:p>
        </w:tc>
        <w:tc>
          <w:tcPr>
            <w:tcW w:w="26" w:type="pct"/>
            <w:tcBorders>
              <w:top w:val="single" w:sz="4" w:space="0" w:color="auto"/>
              <w:bottom w:val="single" w:sz="4" w:space="0" w:color="auto"/>
            </w:tcBorders>
          </w:tcPr>
          <w:p w14:paraId="54257310" w14:textId="77777777" w:rsidR="00CE18B7" w:rsidRPr="0046035A" w:rsidRDefault="00CE18B7" w:rsidP="0074231D">
            <w:pPr>
              <w:spacing w:line="240" w:lineRule="auto"/>
              <w:ind w:firstLine="0"/>
              <w:jc w:val="center"/>
              <w:rPr>
                <w:rFonts w:eastAsia="Times New Roman"/>
                <w:color w:val="000000"/>
              </w:rPr>
            </w:pPr>
          </w:p>
        </w:tc>
        <w:tc>
          <w:tcPr>
            <w:tcW w:w="2925" w:type="pct"/>
            <w:tcBorders>
              <w:top w:val="single" w:sz="4" w:space="0" w:color="auto"/>
              <w:bottom w:val="single" w:sz="4" w:space="0" w:color="auto"/>
            </w:tcBorders>
            <w:vAlign w:val="center"/>
            <w:hideMark/>
          </w:tcPr>
          <w:p w14:paraId="3BBC1F4E" w14:textId="77777777" w:rsidR="00CE18B7" w:rsidRPr="0046035A" w:rsidRDefault="00CE18B7" w:rsidP="0074231D">
            <w:pPr>
              <w:spacing w:line="240" w:lineRule="auto"/>
              <w:ind w:firstLine="0"/>
              <w:jc w:val="center"/>
              <w:rPr>
                <w:rFonts w:eastAsia="Times New Roman"/>
                <w:color w:val="000000"/>
              </w:rPr>
            </w:pPr>
            <w:r w:rsidRPr="0046035A">
              <w:rPr>
                <w:rFonts w:eastAsia="Times New Roman"/>
                <w:color w:val="000000"/>
              </w:rPr>
              <w:t>Predictor</w:t>
            </w:r>
          </w:p>
        </w:tc>
        <w:tc>
          <w:tcPr>
            <w:tcW w:w="498" w:type="pct"/>
            <w:tcBorders>
              <w:top w:val="single" w:sz="4" w:space="0" w:color="auto"/>
              <w:bottom w:val="single" w:sz="4" w:space="0" w:color="auto"/>
            </w:tcBorders>
            <w:vAlign w:val="center"/>
            <w:hideMark/>
          </w:tcPr>
          <w:p w14:paraId="3B09BBCB" w14:textId="77777777" w:rsidR="00CE18B7" w:rsidRPr="0046035A" w:rsidRDefault="00CE18B7" w:rsidP="0074231D">
            <w:pPr>
              <w:spacing w:line="240" w:lineRule="auto"/>
              <w:ind w:firstLine="0"/>
              <w:jc w:val="right"/>
              <w:rPr>
                <w:rFonts w:eastAsia="Times New Roman"/>
                <w:color w:val="000000"/>
              </w:rPr>
            </w:pPr>
            <w:r w:rsidRPr="0046035A">
              <w:rPr>
                <w:rFonts w:eastAsia="Times New Roman"/>
                <w:i/>
                <w:iCs/>
                <w:color w:val="000000"/>
              </w:rPr>
              <w:t>F</w:t>
            </w:r>
          </w:p>
        </w:tc>
        <w:tc>
          <w:tcPr>
            <w:tcW w:w="498" w:type="pct"/>
            <w:tcBorders>
              <w:top w:val="single" w:sz="4" w:space="0" w:color="auto"/>
              <w:bottom w:val="single" w:sz="4" w:space="0" w:color="auto"/>
            </w:tcBorders>
            <w:vAlign w:val="center"/>
            <w:hideMark/>
          </w:tcPr>
          <w:p w14:paraId="7F762705" w14:textId="77777777" w:rsidR="00CE18B7" w:rsidRPr="0046035A" w:rsidRDefault="00CE18B7" w:rsidP="0074231D">
            <w:pPr>
              <w:spacing w:line="240" w:lineRule="auto"/>
              <w:ind w:firstLine="0"/>
              <w:jc w:val="right"/>
              <w:rPr>
                <w:rFonts w:eastAsia="Times New Roman"/>
                <w:color w:val="000000"/>
              </w:rPr>
            </w:pPr>
            <w:r w:rsidRPr="0046035A">
              <w:rPr>
                <w:rFonts w:eastAsia="Times New Roman"/>
                <w:i/>
                <w:iCs/>
                <w:color w:val="000000"/>
              </w:rPr>
              <w:t>p</w:t>
            </w:r>
          </w:p>
        </w:tc>
        <w:tc>
          <w:tcPr>
            <w:tcW w:w="492" w:type="pct"/>
            <w:tcBorders>
              <w:top w:val="single" w:sz="4" w:space="0" w:color="auto"/>
              <w:bottom w:val="single" w:sz="4" w:space="0" w:color="auto"/>
            </w:tcBorders>
            <w:vAlign w:val="center"/>
            <w:hideMark/>
          </w:tcPr>
          <w:p w14:paraId="72C3E792" w14:textId="77777777" w:rsidR="00CE18B7" w:rsidRPr="0046035A" w:rsidRDefault="00CE18B7" w:rsidP="0074231D">
            <w:pPr>
              <w:spacing w:line="240" w:lineRule="auto"/>
              <w:ind w:firstLine="0"/>
              <w:jc w:val="right"/>
              <w:rPr>
                <w:rFonts w:eastAsia="Times New Roman"/>
                <w:color w:val="000000"/>
              </w:rPr>
            </w:pPr>
            <w:r w:rsidRPr="0046035A">
              <w:t>η</w:t>
            </w:r>
            <w:r w:rsidRPr="0046035A">
              <w:rPr>
                <w:eastAsianLayout w:id="1461299456" w:combine="1"/>
              </w:rPr>
              <w:t xml:space="preserve">2 </w:t>
            </w:r>
            <w:r w:rsidRPr="0046035A">
              <w:rPr>
                <w:i/>
                <w:eastAsianLayout w:id="1461299456" w:combine="1"/>
              </w:rPr>
              <w:t>p</w:t>
            </w:r>
          </w:p>
        </w:tc>
      </w:tr>
      <w:tr w:rsidR="00CE18B7" w:rsidRPr="0046035A" w14:paraId="220A3D27" w14:textId="77777777" w:rsidTr="0038608D">
        <w:trPr>
          <w:tblCellSpacing w:w="15" w:type="dxa"/>
        </w:trPr>
        <w:tc>
          <w:tcPr>
            <w:tcW w:w="480" w:type="pct"/>
            <w:vMerge w:val="restart"/>
          </w:tcPr>
          <w:p w14:paraId="37419DC7" w14:textId="0EC8962F" w:rsidR="00CE18B7" w:rsidRPr="0046035A" w:rsidRDefault="00EC6F66" w:rsidP="00391456">
            <w:pPr>
              <w:spacing w:line="240" w:lineRule="auto"/>
              <w:ind w:firstLine="0"/>
              <w:rPr>
                <w:rFonts w:eastAsia="Times New Roman"/>
                <w:color w:val="000000"/>
              </w:rPr>
            </w:pPr>
            <w:r>
              <w:rPr>
                <w:rFonts w:eastAsia="Times New Roman"/>
                <w:color w:val="000000"/>
              </w:rPr>
              <w:t>Self-</w:t>
            </w:r>
            <w:r w:rsidR="00CE18B7" w:rsidRPr="0046035A">
              <w:rPr>
                <w:rFonts w:eastAsia="Times New Roman"/>
                <w:color w:val="000000"/>
              </w:rPr>
              <w:t>Disclosure</w:t>
            </w:r>
            <w:r w:rsidR="004B77D3">
              <w:rPr>
                <w:rFonts w:eastAsia="Times New Roman"/>
                <w:color w:val="000000"/>
              </w:rPr>
              <w:t xml:space="preserve"> (</w:t>
            </w:r>
            <w:r w:rsidR="00391456">
              <w:rPr>
                <w:rFonts w:eastAsia="Times New Roman"/>
                <w:color w:val="000000"/>
              </w:rPr>
              <w:t>s</w:t>
            </w:r>
            <w:r w:rsidR="004B77D3">
              <w:rPr>
                <w:rFonts w:eastAsia="Times New Roman"/>
                <w:color w:val="000000"/>
              </w:rPr>
              <w:t>um)</w:t>
            </w:r>
          </w:p>
        </w:tc>
        <w:tc>
          <w:tcPr>
            <w:tcW w:w="26" w:type="pct"/>
          </w:tcPr>
          <w:p w14:paraId="6B4E9B21" w14:textId="77777777" w:rsidR="00CE18B7" w:rsidRPr="0046035A" w:rsidRDefault="00CE18B7" w:rsidP="0074231D">
            <w:pPr>
              <w:spacing w:line="240" w:lineRule="auto"/>
              <w:ind w:firstLine="0"/>
              <w:rPr>
                <w:rFonts w:eastAsia="Times New Roman"/>
                <w:color w:val="000000"/>
              </w:rPr>
            </w:pPr>
          </w:p>
        </w:tc>
        <w:tc>
          <w:tcPr>
            <w:tcW w:w="2925" w:type="pct"/>
            <w:vAlign w:val="center"/>
            <w:hideMark/>
          </w:tcPr>
          <w:p w14:paraId="41A237E6" w14:textId="17836493" w:rsidR="00CE18B7" w:rsidRPr="0046035A" w:rsidRDefault="006B6B59" w:rsidP="0074231D">
            <w:pPr>
              <w:spacing w:line="240" w:lineRule="auto"/>
              <w:ind w:firstLine="0"/>
              <w:rPr>
                <w:rFonts w:eastAsia="Times New Roman"/>
                <w:color w:val="000000"/>
              </w:rPr>
            </w:pPr>
            <w:r>
              <w:rPr>
                <w:rFonts w:eastAsia="Times New Roman"/>
                <w:color w:val="000000"/>
              </w:rPr>
              <w:t>Participant Desire</w:t>
            </w:r>
          </w:p>
        </w:tc>
        <w:tc>
          <w:tcPr>
            <w:tcW w:w="498" w:type="pct"/>
            <w:vAlign w:val="center"/>
            <w:hideMark/>
          </w:tcPr>
          <w:p w14:paraId="07475696" w14:textId="77777777" w:rsidR="00CE18B7" w:rsidRPr="0046035A" w:rsidRDefault="00CE18B7" w:rsidP="0074231D">
            <w:pPr>
              <w:spacing w:line="240" w:lineRule="auto"/>
              <w:ind w:firstLine="0"/>
              <w:jc w:val="right"/>
              <w:rPr>
                <w:rFonts w:eastAsia="Times New Roman"/>
                <w:color w:val="000000"/>
              </w:rPr>
            </w:pPr>
            <w:r w:rsidRPr="0046035A">
              <w:rPr>
                <w:rFonts w:eastAsia="Times New Roman"/>
                <w:color w:val="000000"/>
              </w:rPr>
              <w:t>0.72</w:t>
            </w:r>
          </w:p>
        </w:tc>
        <w:tc>
          <w:tcPr>
            <w:tcW w:w="498" w:type="pct"/>
            <w:vAlign w:val="center"/>
            <w:hideMark/>
          </w:tcPr>
          <w:p w14:paraId="56D17EC6" w14:textId="77777777" w:rsidR="00CE18B7" w:rsidRPr="0046035A" w:rsidRDefault="00CE18B7" w:rsidP="0074231D">
            <w:pPr>
              <w:spacing w:line="240" w:lineRule="auto"/>
              <w:ind w:firstLine="0"/>
              <w:jc w:val="right"/>
              <w:rPr>
                <w:rFonts w:eastAsia="Times New Roman"/>
                <w:color w:val="000000"/>
              </w:rPr>
            </w:pPr>
            <w:r w:rsidRPr="0046035A">
              <w:rPr>
                <w:rFonts w:eastAsia="Times New Roman"/>
                <w:color w:val="000000"/>
              </w:rPr>
              <w:t>.396</w:t>
            </w:r>
          </w:p>
        </w:tc>
        <w:tc>
          <w:tcPr>
            <w:tcW w:w="492" w:type="pct"/>
            <w:vAlign w:val="center"/>
            <w:hideMark/>
          </w:tcPr>
          <w:p w14:paraId="3DF95A4E" w14:textId="77777777" w:rsidR="00CE18B7" w:rsidRPr="0046035A" w:rsidRDefault="00CE18B7" w:rsidP="0074231D">
            <w:pPr>
              <w:spacing w:line="240" w:lineRule="auto"/>
              <w:ind w:firstLine="0"/>
              <w:jc w:val="right"/>
              <w:rPr>
                <w:rFonts w:eastAsia="Times New Roman"/>
                <w:color w:val="000000"/>
              </w:rPr>
            </w:pPr>
            <w:r w:rsidRPr="0046035A">
              <w:rPr>
                <w:rFonts w:eastAsia="Times New Roman"/>
                <w:color w:val="000000"/>
              </w:rPr>
              <w:t>.001</w:t>
            </w:r>
          </w:p>
        </w:tc>
      </w:tr>
      <w:tr w:rsidR="00CE18B7" w:rsidRPr="0046035A" w14:paraId="7932C709" w14:textId="77777777" w:rsidTr="0038608D">
        <w:trPr>
          <w:tblCellSpacing w:w="15" w:type="dxa"/>
        </w:trPr>
        <w:tc>
          <w:tcPr>
            <w:tcW w:w="480" w:type="pct"/>
            <w:vMerge/>
            <w:vAlign w:val="center"/>
          </w:tcPr>
          <w:p w14:paraId="7DD8BA56" w14:textId="77777777" w:rsidR="00CE18B7" w:rsidRPr="0046035A" w:rsidRDefault="00CE18B7" w:rsidP="0074231D">
            <w:pPr>
              <w:spacing w:line="240" w:lineRule="auto"/>
              <w:ind w:firstLine="0"/>
              <w:rPr>
                <w:rFonts w:eastAsia="Times New Roman"/>
                <w:color w:val="000000"/>
              </w:rPr>
            </w:pPr>
          </w:p>
        </w:tc>
        <w:tc>
          <w:tcPr>
            <w:tcW w:w="26" w:type="pct"/>
          </w:tcPr>
          <w:p w14:paraId="7E7165C8" w14:textId="77777777" w:rsidR="00CE18B7" w:rsidRPr="0046035A" w:rsidRDefault="00CE18B7" w:rsidP="0074231D">
            <w:pPr>
              <w:spacing w:line="240" w:lineRule="auto"/>
              <w:ind w:firstLine="0"/>
              <w:rPr>
                <w:rFonts w:eastAsia="Times New Roman"/>
                <w:color w:val="000000"/>
              </w:rPr>
            </w:pPr>
          </w:p>
        </w:tc>
        <w:tc>
          <w:tcPr>
            <w:tcW w:w="2925" w:type="pct"/>
            <w:vAlign w:val="center"/>
            <w:hideMark/>
          </w:tcPr>
          <w:p w14:paraId="5F5AA343" w14:textId="26B61F11" w:rsidR="00CE18B7" w:rsidRPr="0046035A" w:rsidRDefault="006B6B59" w:rsidP="00EC6F66">
            <w:pPr>
              <w:spacing w:line="240" w:lineRule="auto"/>
              <w:ind w:firstLine="0"/>
              <w:rPr>
                <w:rFonts w:eastAsia="Times New Roman"/>
                <w:color w:val="000000"/>
              </w:rPr>
            </w:pPr>
            <w:r>
              <w:rPr>
                <w:rFonts w:eastAsia="Times New Roman"/>
                <w:color w:val="000000"/>
              </w:rPr>
              <w:t>Confederate Desire</w:t>
            </w:r>
          </w:p>
        </w:tc>
        <w:tc>
          <w:tcPr>
            <w:tcW w:w="498" w:type="pct"/>
            <w:vAlign w:val="center"/>
            <w:hideMark/>
          </w:tcPr>
          <w:p w14:paraId="33363A0D" w14:textId="77777777" w:rsidR="00CE18B7" w:rsidRPr="0046035A" w:rsidRDefault="00CE18B7" w:rsidP="0074231D">
            <w:pPr>
              <w:spacing w:line="240" w:lineRule="auto"/>
              <w:ind w:firstLine="0"/>
              <w:jc w:val="right"/>
              <w:rPr>
                <w:rFonts w:eastAsia="Times New Roman"/>
                <w:color w:val="000000"/>
              </w:rPr>
            </w:pPr>
            <w:r w:rsidRPr="0046035A">
              <w:rPr>
                <w:rFonts w:eastAsia="Times New Roman"/>
                <w:color w:val="000000"/>
              </w:rPr>
              <w:t>0.37</w:t>
            </w:r>
          </w:p>
        </w:tc>
        <w:tc>
          <w:tcPr>
            <w:tcW w:w="498" w:type="pct"/>
            <w:vAlign w:val="center"/>
            <w:hideMark/>
          </w:tcPr>
          <w:p w14:paraId="425DD01A" w14:textId="77777777" w:rsidR="00CE18B7" w:rsidRPr="0046035A" w:rsidRDefault="00CE18B7" w:rsidP="0074231D">
            <w:pPr>
              <w:spacing w:line="240" w:lineRule="auto"/>
              <w:ind w:firstLine="0"/>
              <w:jc w:val="right"/>
              <w:rPr>
                <w:rFonts w:eastAsia="Times New Roman"/>
                <w:color w:val="000000"/>
              </w:rPr>
            </w:pPr>
            <w:r w:rsidRPr="0046035A">
              <w:rPr>
                <w:rFonts w:eastAsia="Times New Roman"/>
                <w:color w:val="000000"/>
              </w:rPr>
              <w:t>.544</w:t>
            </w:r>
          </w:p>
        </w:tc>
        <w:tc>
          <w:tcPr>
            <w:tcW w:w="492" w:type="pct"/>
            <w:vAlign w:val="center"/>
            <w:hideMark/>
          </w:tcPr>
          <w:p w14:paraId="240544F2" w14:textId="77777777" w:rsidR="00CE18B7" w:rsidRPr="0046035A" w:rsidRDefault="00CE18B7" w:rsidP="0074231D">
            <w:pPr>
              <w:spacing w:line="240" w:lineRule="auto"/>
              <w:ind w:firstLine="0"/>
              <w:jc w:val="right"/>
              <w:rPr>
                <w:rFonts w:eastAsia="Times New Roman"/>
                <w:color w:val="000000"/>
              </w:rPr>
            </w:pPr>
            <w:r w:rsidRPr="0046035A">
              <w:rPr>
                <w:rFonts w:eastAsia="Times New Roman"/>
                <w:color w:val="000000"/>
              </w:rPr>
              <w:t>&lt; .001</w:t>
            </w:r>
          </w:p>
        </w:tc>
      </w:tr>
      <w:tr w:rsidR="00CE18B7" w:rsidRPr="0046035A" w14:paraId="0C43E5E8" w14:textId="77777777" w:rsidTr="0038608D">
        <w:trPr>
          <w:tblCellSpacing w:w="15" w:type="dxa"/>
        </w:trPr>
        <w:tc>
          <w:tcPr>
            <w:tcW w:w="480" w:type="pct"/>
            <w:vMerge/>
            <w:vAlign w:val="center"/>
          </w:tcPr>
          <w:p w14:paraId="2C0A9D48" w14:textId="77777777" w:rsidR="00CE18B7" w:rsidRPr="0046035A" w:rsidRDefault="00CE18B7" w:rsidP="0074231D">
            <w:pPr>
              <w:spacing w:line="240" w:lineRule="auto"/>
              <w:ind w:firstLine="0"/>
              <w:rPr>
                <w:rFonts w:eastAsia="Times New Roman"/>
                <w:color w:val="000000"/>
              </w:rPr>
            </w:pPr>
          </w:p>
        </w:tc>
        <w:tc>
          <w:tcPr>
            <w:tcW w:w="26" w:type="pct"/>
          </w:tcPr>
          <w:p w14:paraId="2E40941F" w14:textId="77777777" w:rsidR="00CE18B7" w:rsidRPr="0046035A" w:rsidRDefault="00CE18B7" w:rsidP="0074231D">
            <w:pPr>
              <w:spacing w:line="240" w:lineRule="auto"/>
              <w:ind w:firstLine="0"/>
              <w:rPr>
                <w:rFonts w:eastAsia="Times New Roman"/>
                <w:color w:val="000000"/>
              </w:rPr>
            </w:pPr>
          </w:p>
        </w:tc>
        <w:tc>
          <w:tcPr>
            <w:tcW w:w="2925" w:type="pct"/>
            <w:vAlign w:val="center"/>
            <w:hideMark/>
          </w:tcPr>
          <w:p w14:paraId="7E7F2F3E" w14:textId="77777777" w:rsidR="00CE18B7" w:rsidRPr="0046035A" w:rsidRDefault="00CE18B7" w:rsidP="0074231D">
            <w:pPr>
              <w:spacing w:line="240" w:lineRule="auto"/>
              <w:ind w:firstLine="0"/>
              <w:rPr>
                <w:rFonts w:eastAsia="Times New Roman"/>
                <w:color w:val="000000"/>
              </w:rPr>
            </w:pPr>
            <w:r w:rsidRPr="0046035A">
              <w:rPr>
                <w:rFonts w:eastAsia="Times New Roman"/>
                <w:color w:val="000000"/>
              </w:rPr>
              <w:t>Rejection</w:t>
            </w:r>
          </w:p>
        </w:tc>
        <w:tc>
          <w:tcPr>
            <w:tcW w:w="498" w:type="pct"/>
            <w:vAlign w:val="center"/>
            <w:hideMark/>
          </w:tcPr>
          <w:p w14:paraId="70445063" w14:textId="77777777" w:rsidR="00CE18B7" w:rsidRPr="0046035A" w:rsidRDefault="00CE18B7" w:rsidP="0074231D">
            <w:pPr>
              <w:spacing w:line="240" w:lineRule="auto"/>
              <w:ind w:firstLine="0"/>
              <w:jc w:val="right"/>
              <w:rPr>
                <w:rFonts w:eastAsia="Times New Roman"/>
                <w:color w:val="000000"/>
              </w:rPr>
            </w:pPr>
            <w:r w:rsidRPr="0046035A">
              <w:rPr>
                <w:rFonts w:eastAsia="Times New Roman"/>
                <w:color w:val="000000"/>
              </w:rPr>
              <w:t>0.66</w:t>
            </w:r>
          </w:p>
        </w:tc>
        <w:tc>
          <w:tcPr>
            <w:tcW w:w="498" w:type="pct"/>
            <w:vAlign w:val="center"/>
            <w:hideMark/>
          </w:tcPr>
          <w:p w14:paraId="07CCD157" w14:textId="77777777" w:rsidR="00CE18B7" w:rsidRPr="0046035A" w:rsidRDefault="00CE18B7" w:rsidP="0074231D">
            <w:pPr>
              <w:spacing w:line="240" w:lineRule="auto"/>
              <w:ind w:firstLine="0"/>
              <w:jc w:val="right"/>
              <w:rPr>
                <w:rFonts w:eastAsia="Times New Roman"/>
                <w:color w:val="000000"/>
              </w:rPr>
            </w:pPr>
            <w:r w:rsidRPr="0046035A">
              <w:rPr>
                <w:rFonts w:eastAsia="Times New Roman"/>
                <w:color w:val="000000"/>
              </w:rPr>
              <w:t>.419</w:t>
            </w:r>
          </w:p>
        </w:tc>
        <w:tc>
          <w:tcPr>
            <w:tcW w:w="492" w:type="pct"/>
            <w:vAlign w:val="center"/>
            <w:hideMark/>
          </w:tcPr>
          <w:p w14:paraId="5787B552" w14:textId="77777777" w:rsidR="00CE18B7" w:rsidRPr="0046035A" w:rsidRDefault="00CE18B7" w:rsidP="0074231D">
            <w:pPr>
              <w:spacing w:line="240" w:lineRule="auto"/>
              <w:ind w:firstLine="0"/>
              <w:jc w:val="right"/>
              <w:rPr>
                <w:rFonts w:eastAsia="Times New Roman"/>
                <w:color w:val="000000"/>
              </w:rPr>
            </w:pPr>
            <w:r w:rsidRPr="0046035A">
              <w:rPr>
                <w:rFonts w:eastAsia="Times New Roman"/>
                <w:color w:val="000000"/>
              </w:rPr>
              <w:t>.002</w:t>
            </w:r>
          </w:p>
        </w:tc>
      </w:tr>
      <w:tr w:rsidR="00CE18B7" w:rsidRPr="0046035A" w14:paraId="649A194E" w14:textId="77777777" w:rsidTr="0038608D">
        <w:trPr>
          <w:tblCellSpacing w:w="15" w:type="dxa"/>
        </w:trPr>
        <w:tc>
          <w:tcPr>
            <w:tcW w:w="480" w:type="pct"/>
            <w:vMerge/>
            <w:vAlign w:val="center"/>
          </w:tcPr>
          <w:p w14:paraId="23D7A3F7" w14:textId="77777777" w:rsidR="00CE18B7" w:rsidRPr="0046035A" w:rsidRDefault="00CE18B7" w:rsidP="0074231D">
            <w:pPr>
              <w:spacing w:line="240" w:lineRule="auto"/>
              <w:ind w:firstLine="0"/>
              <w:rPr>
                <w:rFonts w:eastAsia="Times New Roman"/>
                <w:color w:val="000000"/>
              </w:rPr>
            </w:pPr>
          </w:p>
        </w:tc>
        <w:tc>
          <w:tcPr>
            <w:tcW w:w="26" w:type="pct"/>
          </w:tcPr>
          <w:p w14:paraId="22B9F46D" w14:textId="77777777" w:rsidR="00CE18B7" w:rsidRPr="0046035A" w:rsidRDefault="00CE18B7" w:rsidP="0074231D">
            <w:pPr>
              <w:spacing w:line="240" w:lineRule="auto"/>
              <w:ind w:firstLine="0"/>
              <w:rPr>
                <w:rFonts w:eastAsia="Times New Roman"/>
                <w:color w:val="000000"/>
              </w:rPr>
            </w:pPr>
          </w:p>
        </w:tc>
        <w:tc>
          <w:tcPr>
            <w:tcW w:w="2925" w:type="pct"/>
            <w:vAlign w:val="center"/>
            <w:hideMark/>
          </w:tcPr>
          <w:p w14:paraId="52E2CE31" w14:textId="77777777" w:rsidR="00CE18B7" w:rsidRPr="0046035A" w:rsidRDefault="00CE18B7" w:rsidP="0074231D">
            <w:pPr>
              <w:spacing w:line="240" w:lineRule="auto"/>
              <w:ind w:firstLine="0"/>
              <w:rPr>
                <w:rFonts w:eastAsia="Times New Roman"/>
                <w:color w:val="000000"/>
              </w:rPr>
            </w:pPr>
            <w:r w:rsidRPr="0046035A">
              <w:rPr>
                <w:rFonts w:eastAsia="Times New Roman"/>
                <w:color w:val="000000"/>
              </w:rPr>
              <w:t>Gender</w:t>
            </w:r>
          </w:p>
        </w:tc>
        <w:tc>
          <w:tcPr>
            <w:tcW w:w="498" w:type="pct"/>
            <w:vAlign w:val="center"/>
            <w:hideMark/>
          </w:tcPr>
          <w:p w14:paraId="620D0A69" w14:textId="77777777" w:rsidR="00CE18B7" w:rsidRPr="0046035A" w:rsidRDefault="00CE18B7" w:rsidP="0074231D">
            <w:pPr>
              <w:spacing w:line="240" w:lineRule="auto"/>
              <w:ind w:firstLine="0"/>
              <w:jc w:val="right"/>
              <w:rPr>
                <w:rFonts w:eastAsia="Times New Roman"/>
                <w:color w:val="000000"/>
              </w:rPr>
            </w:pPr>
            <w:r w:rsidRPr="0046035A">
              <w:rPr>
                <w:rFonts w:eastAsia="Times New Roman"/>
                <w:color w:val="000000"/>
              </w:rPr>
              <w:t>4.31</w:t>
            </w:r>
          </w:p>
        </w:tc>
        <w:tc>
          <w:tcPr>
            <w:tcW w:w="498" w:type="pct"/>
            <w:vAlign w:val="center"/>
            <w:hideMark/>
          </w:tcPr>
          <w:p w14:paraId="29554B77" w14:textId="77777777" w:rsidR="00CE18B7" w:rsidRPr="0046035A" w:rsidRDefault="00CE18B7" w:rsidP="0074231D">
            <w:pPr>
              <w:spacing w:line="240" w:lineRule="auto"/>
              <w:ind w:firstLine="0"/>
              <w:jc w:val="right"/>
              <w:rPr>
                <w:rFonts w:eastAsia="Times New Roman"/>
                <w:color w:val="000000"/>
              </w:rPr>
            </w:pPr>
            <w:r w:rsidRPr="0046035A">
              <w:rPr>
                <w:rFonts w:eastAsia="Times New Roman"/>
                <w:color w:val="000000"/>
              </w:rPr>
              <w:t>.038</w:t>
            </w:r>
          </w:p>
        </w:tc>
        <w:tc>
          <w:tcPr>
            <w:tcW w:w="492" w:type="pct"/>
            <w:vAlign w:val="center"/>
            <w:hideMark/>
          </w:tcPr>
          <w:p w14:paraId="483CEE98" w14:textId="77777777" w:rsidR="00CE18B7" w:rsidRPr="0046035A" w:rsidRDefault="00CE18B7" w:rsidP="0074231D">
            <w:pPr>
              <w:spacing w:line="240" w:lineRule="auto"/>
              <w:ind w:firstLine="0"/>
              <w:jc w:val="right"/>
              <w:rPr>
                <w:rFonts w:eastAsia="Times New Roman"/>
                <w:color w:val="000000"/>
              </w:rPr>
            </w:pPr>
            <w:r w:rsidRPr="0046035A">
              <w:rPr>
                <w:rFonts w:eastAsia="Times New Roman"/>
                <w:color w:val="000000"/>
              </w:rPr>
              <w:t>.009</w:t>
            </w:r>
          </w:p>
        </w:tc>
      </w:tr>
      <w:tr w:rsidR="00CE18B7" w:rsidRPr="0046035A" w14:paraId="4A1D3F9A" w14:textId="77777777" w:rsidTr="0038608D">
        <w:trPr>
          <w:tblCellSpacing w:w="15" w:type="dxa"/>
        </w:trPr>
        <w:tc>
          <w:tcPr>
            <w:tcW w:w="480" w:type="pct"/>
            <w:vMerge/>
            <w:vAlign w:val="center"/>
          </w:tcPr>
          <w:p w14:paraId="06C9A83F" w14:textId="77777777" w:rsidR="00CE18B7" w:rsidRPr="0046035A" w:rsidRDefault="00CE18B7" w:rsidP="0074231D">
            <w:pPr>
              <w:spacing w:line="240" w:lineRule="auto"/>
              <w:ind w:firstLine="0"/>
              <w:rPr>
                <w:rFonts w:eastAsia="Times New Roman"/>
                <w:color w:val="000000"/>
              </w:rPr>
            </w:pPr>
          </w:p>
        </w:tc>
        <w:tc>
          <w:tcPr>
            <w:tcW w:w="26" w:type="pct"/>
          </w:tcPr>
          <w:p w14:paraId="01482360" w14:textId="77777777" w:rsidR="00CE18B7" w:rsidRPr="0046035A" w:rsidRDefault="00CE18B7" w:rsidP="0074231D">
            <w:pPr>
              <w:spacing w:line="240" w:lineRule="auto"/>
              <w:ind w:firstLine="0"/>
              <w:rPr>
                <w:rFonts w:eastAsia="Times New Roman"/>
                <w:color w:val="000000"/>
              </w:rPr>
            </w:pPr>
          </w:p>
        </w:tc>
        <w:tc>
          <w:tcPr>
            <w:tcW w:w="2925" w:type="pct"/>
            <w:vAlign w:val="center"/>
            <w:hideMark/>
          </w:tcPr>
          <w:p w14:paraId="4781CCFA" w14:textId="7748B317" w:rsidR="00CE18B7" w:rsidRPr="0046035A" w:rsidRDefault="006B6B59" w:rsidP="00EC6F66">
            <w:pPr>
              <w:spacing w:line="240" w:lineRule="auto"/>
              <w:ind w:firstLine="0"/>
              <w:rPr>
                <w:rFonts w:eastAsia="Times New Roman"/>
                <w:color w:val="000000"/>
              </w:rPr>
            </w:pPr>
            <w:r>
              <w:rPr>
                <w:rFonts w:eastAsia="Times New Roman"/>
                <w:color w:val="000000"/>
              </w:rPr>
              <w:t>Participant Desire</w:t>
            </w:r>
            <w:r w:rsidR="001F33CB" w:rsidRPr="0046035A">
              <w:rPr>
                <w:rFonts w:eastAsia="Times New Roman"/>
                <w:color w:val="000000"/>
              </w:rPr>
              <w:t xml:space="preserve"> × </w:t>
            </w:r>
            <w:r>
              <w:rPr>
                <w:rFonts w:eastAsia="Times New Roman"/>
                <w:color w:val="000000"/>
              </w:rPr>
              <w:t>Confederate Desire</w:t>
            </w:r>
          </w:p>
        </w:tc>
        <w:tc>
          <w:tcPr>
            <w:tcW w:w="498" w:type="pct"/>
            <w:vAlign w:val="center"/>
            <w:hideMark/>
          </w:tcPr>
          <w:p w14:paraId="59A16804" w14:textId="77777777" w:rsidR="00CE18B7" w:rsidRPr="0046035A" w:rsidRDefault="00CE18B7" w:rsidP="0074231D">
            <w:pPr>
              <w:spacing w:line="240" w:lineRule="auto"/>
              <w:ind w:firstLine="0"/>
              <w:jc w:val="right"/>
              <w:rPr>
                <w:rFonts w:eastAsia="Times New Roman"/>
                <w:color w:val="000000"/>
              </w:rPr>
            </w:pPr>
            <w:r w:rsidRPr="0046035A">
              <w:rPr>
                <w:rFonts w:eastAsia="Times New Roman"/>
                <w:color w:val="000000"/>
              </w:rPr>
              <w:t>2.23</w:t>
            </w:r>
          </w:p>
        </w:tc>
        <w:tc>
          <w:tcPr>
            <w:tcW w:w="498" w:type="pct"/>
            <w:vAlign w:val="center"/>
            <w:hideMark/>
          </w:tcPr>
          <w:p w14:paraId="2020348D" w14:textId="77777777" w:rsidR="00CE18B7" w:rsidRPr="0046035A" w:rsidRDefault="00CE18B7" w:rsidP="0074231D">
            <w:pPr>
              <w:spacing w:line="240" w:lineRule="auto"/>
              <w:ind w:firstLine="0"/>
              <w:jc w:val="right"/>
              <w:rPr>
                <w:rFonts w:eastAsia="Times New Roman"/>
                <w:color w:val="000000"/>
              </w:rPr>
            </w:pPr>
            <w:r w:rsidRPr="0046035A">
              <w:rPr>
                <w:rFonts w:eastAsia="Times New Roman"/>
                <w:color w:val="000000"/>
              </w:rPr>
              <w:t>.136</w:t>
            </w:r>
          </w:p>
        </w:tc>
        <w:tc>
          <w:tcPr>
            <w:tcW w:w="492" w:type="pct"/>
            <w:vAlign w:val="center"/>
            <w:hideMark/>
          </w:tcPr>
          <w:p w14:paraId="0E8CC990" w14:textId="77777777" w:rsidR="00CE18B7" w:rsidRPr="0046035A" w:rsidRDefault="00CE18B7" w:rsidP="0074231D">
            <w:pPr>
              <w:spacing w:line="240" w:lineRule="auto"/>
              <w:ind w:firstLine="0"/>
              <w:jc w:val="right"/>
              <w:rPr>
                <w:rFonts w:eastAsia="Times New Roman"/>
                <w:color w:val="000000"/>
              </w:rPr>
            </w:pPr>
            <w:r w:rsidRPr="0046035A">
              <w:rPr>
                <w:rFonts w:eastAsia="Times New Roman"/>
                <w:color w:val="000000"/>
              </w:rPr>
              <w:t>.003</w:t>
            </w:r>
          </w:p>
        </w:tc>
      </w:tr>
      <w:tr w:rsidR="00CE18B7" w:rsidRPr="0046035A" w14:paraId="1D42ED83" w14:textId="77777777" w:rsidTr="0038608D">
        <w:trPr>
          <w:tblCellSpacing w:w="15" w:type="dxa"/>
        </w:trPr>
        <w:tc>
          <w:tcPr>
            <w:tcW w:w="480" w:type="pct"/>
            <w:vMerge/>
            <w:vAlign w:val="center"/>
          </w:tcPr>
          <w:p w14:paraId="5F1DC9D0" w14:textId="77777777" w:rsidR="00CE18B7" w:rsidRPr="0046035A" w:rsidRDefault="00CE18B7" w:rsidP="0074231D">
            <w:pPr>
              <w:spacing w:line="240" w:lineRule="auto"/>
              <w:ind w:firstLine="0"/>
              <w:rPr>
                <w:rFonts w:eastAsia="Times New Roman"/>
                <w:color w:val="000000"/>
              </w:rPr>
            </w:pPr>
          </w:p>
        </w:tc>
        <w:tc>
          <w:tcPr>
            <w:tcW w:w="26" w:type="pct"/>
          </w:tcPr>
          <w:p w14:paraId="14D42CB9" w14:textId="77777777" w:rsidR="00CE18B7" w:rsidRPr="0046035A" w:rsidRDefault="00CE18B7" w:rsidP="0074231D">
            <w:pPr>
              <w:spacing w:line="240" w:lineRule="auto"/>
              <w:ind w:firstLine="0"/>
              <w:rPr>
                <w:rFonts w:eastAsia="Times New Roman"/>
                <w:color w:val="000000"/>
              </w:rPr>
            </w:pPr>
          </w:p>
        </w:tc>
        <w:tc>
          <w:tcPr>
            <w:tcW w:w="2925" w:type="pct"/>
            <w:vAlign w:val="center"/>
            <w:hideMark/>
          </w:tcPr>
          <w:p w14:paraId="2AC467DC" w14:textId="401B4D87" w:rsidR="00CE18B7" w:rsidRPr="0046035A" w:rsidRDefault="006B6B59" w:rsidP="00EC6F66">
            <w:pPr>
              <w:spacing w:line="240" w:lineRule="auto"/>
              <w:ind w:firstLine="0"/>
              <w:rPr>
                <w:rFonts w:eastAsia="Times New Roman"/>
                <w:color w:val="000000"/>
              </w:rPr>
            </w:pPr>
            <w:r>
              <w:rPr>
                <w:rFonts w:eastAsia="Times New Roman"/>
                <w:color w:val="000000"/>
              </w:rPr>
              <w:t>Participant Desire</w:t>
            </w:r>
            <w:r w:rsidR="001F33CB" w:rsidRPr="0046035A">
              <w:rPr>
                <w:rFonts w:eastAsia="Times New Roman"/>
                <w:color w:val="000000"/>
              </w:rPr>
              <w:t xml:space="preserve"> × </w:t>
            </w:r>
            <w:r w:rsidR="00CE18B7" w:rsidRPr="0046035A">
              <w:rPr>
                <w:rFonts w:eastAsia="Times New Roman"/>
                <w:color w:val="000000"/>
              </w:rPr>
              <w:t>Rejection</w:t>
            </w:r>
          </w:p>
        </w:tc>
        <w:tc>
          <w:tcPr>
            <w:tcW w:w="498" w:type="pct"/>
            <w:vAlign w:val="center"/>
            <w:hideMark/>
          </w:tcPr>
          <w:p w14:paraId="4BD134AB" w14:textId="77777777" w:rsidR="00CE18B7" w:rsidRPr="0046035A" w:rsidRDefault="00CE18B7" w:rsidP="0074231D">
            <w:pPr>
              <w:spacing w:line="240" w:lineRule="auto"/>
              <w:ind w:firstLine="0"/>
              <w:jc w:val="right"/>
              <w:rPr>
                <w:rFonts w:eastAsia="Times New Roman"/>
                <w:color w:val="000000"/>
              </w:rPr>
            </w:pPr>
            <w:r w:rsidRPr="0046035A">
              <w:rPr>
                <w:rFonts w:eastAsia="Times New Roman"/>
                <w:color w:val="000000"/>
              </w:rPr>
              <w:t>2.27</w:t>
            </w:r>
          </w:p>
        </w:tc>
        <w:tc>
          <w:tcPr>
            <w:tcW w:w="498" w:type="pct"/>
            <w:vAlign w:val="center"/>
            <w:hideMark/>
          </w:tcPr>
          <w:p w14:paraId="33DE647B" w14:textId="77777777" w:rsidR="00CE18B7" w:rsidRPr="0046035A" w:rsidRDefault="00CE18B7" w:rsidP="0074231D">
            <w:pPr>
              <w:spacing w:line="240" w:lineRule="auto"/>
              <w:ind w:firstLine="0"/>
              <w:jc w:val="right"/>
              <w:rPr>
                <w:rFonts w:eastAsia="Times New Roman"/>
                <w:color w:val="000000"/>
              </w:rPr>
            </w:pPr>
            <w:r w:rsidRPr="0046035A">
              <w:rPr>
                <w:rFonts w:eastAsia="Times New Roman"/>
                <w:color w:val="000000"/>
              </w:rPr>
              <w:t>.133</w:t>
            </w:r>
          </w:p>
        </w:tc>
        <w:tc>
          <w:tcPr>
            <w:tcW w:w="492" w:type="pct"/>
            <w:vAlign w:val="center"/>
            <w:hideMark/>
          </w:tcPr>
          <w:p w14:paraId="75C18CC9" w14:textId="77777777" w:rsidR="00CE18B7" w:rsidRPr="0046035A" w:rsidRDefault="00CE18B7" w:rsidP="0074231D">
            <w:pPr>
              <w:spacing w:line="240" w:lineRule="auto"/>
              <w:ind w:firstLine="0"/>
              <w:jc w:val="right"/>
              <w:rPr>
                <w:rFonts w:eastAsia="Times New Roman"/>
                <w:color w:val="000000"/>
              </w:rPr>
            </w:pPr>
            <w:r w:rsidRPr="0046035A">
              <w:rPr>
                <w:rFonts w:eastAsia="Times New Roman"/>
                <w:color w:val="000000"/>
              </w:rPr>
              <w:t>.003</w:t>
            </w:r>
          </w:p>
        </w:tc>
      </w:tr>
      <w:tr w:rsidR="00CE18B7" w:rsidRPr="0046035A" w14:paraId="048D135C" w14:textId="77777777" w:rsidTr="0038608D">
        <w:trPr>
          <w:tblCellSpacing w:w="15" w:type="dxa"/>
        </w:trPr>
        <w:tc>
          <w:tcPr>
            <w:tcW w:w="480" w:type="pct"/>
            <w:vMerge/>
            <w:vAlign w:val="center"/>
          </w:tcPr>
          <w:p w14:paraId="2B9E830C" w14:textId="77777777" w:rsidR="00CE18B7" w:rsidRPr="0046035A" w:rsidRDefault="00CE18B7" w:rsidP="0074231D">
            <w:pPr>
              <w:spacing w:line="240" w:lineRule="auto"/>
              <w:ind w:firstLine="0"/>
              <w:rPr>
                <w:rFonts w:eastAsia="Times New Roman"/>
                <w:color w:val="000000"/>
              </w:rPr>
            </w:pPr>
          </w:p>
        </w:tc>
        <w:tc>
          <w:tcPr>
            <w:tcW w:w="26" w:type="pct"/>
          </w:tcPr>
          <w:p w14:paraId="7B162FA2" w14:textId="77777777" w:rsidR="00CE18B7" w:rsidRPr="0046035A" w:rsidRDefault="00CE18B7" w:rsidP="0074231D">
            <w:pPr>
              <w:spacing w:line="240" w:lineRule="auto"/>
              <w:ind w:firstLine="0"/>
              <w:rPr>
                <w:rFonts w:eastAsia="Times New Roman"/>
                <w:color w:val="000000"/>
              </w:rPr>
            </w:pPr>
          </w:p>
        </w:tc>
        <w:tc>
          <w:tcPr>
            <w:tcW w:w="2925" w:type="pct"/>
            <w:vAlign w:val="center"/>
            <w:hideMark/>
          </w:tcPr>
          <w:p w14:paraId="1D2E569C" w14:textId="4E45965A" w:rsidR="00CE18B7" w:rsidRPr="0046035A" w:rsidRDefault="006B6B59" w:rsidP="00EC6F66">
            <w:pPr>
              <w:spacing w:line="240" w:lineRule="auto"/>
              <w:ind w:firstLine="0"/>
              <w:rPr>
                <w:rFonts w:eastAsia="Times New Roman"/>
                <w:color w:val="000000"/>
              </w:rPr>
            </w:pPr>
            <w:r>
              <w:rPr>
                <w:rFonts w:eastAsia="Times New Roman"/>
                <w:color w:val="000000"/>
              </w:rPr>
              <w:t>Confederate Desire</w:t>
            </w:r>
            <w:r w:rsidR="001F33CB" w:rsidRPr="0046035A">
              <w:rPr>
                <w:rFonts w:eastAsia="Times New Roman"/>
                <w:color w:val="000000"/>
              </w:rPr>
              <w:t xml:space="preserve"> × </w:t>
            </w:r>
            <w:r w:rsidR="00CE18B7" w:rsidRPr="0046035A">
              <w:rPr>
                <w:rFonts w:eastAsia="Times New Roman"/>
                <w:color w:val="000000"/>
              </w:rPr>
              <w:t>Rejection</w:t>
            </w:r>
          </w:p>
        </w:tc>
        <w:tc>
          <w:tcPr>
            <w:tcW w:w="498" w:type="pct"/>
            <w:vAlign w:val="center"/>
            <w:hideMark/>
          </w:tcPr>
          <w:p w14:paraId="15BD62C9" w14:textId="77777777" w:rsidR="00CE18B7" w:rsidRPr="0046035A" w:rsidRDefault="00CE18B7" w:rsidP="0074231D">
            <w:pPr>
              <w:spacing w:line="240" w:lineRule="auto"/>
              <w:ind w:firstLine="0"/>
              <w:jc w:val="right"/>
              <w:rPr>
                <w:rFonts w:eastAsia="Times New Roman"/>
                <w:color w:val="000000"/>
              </w:rPr>
            </w:pPr>
            <w:r w:rsidRPr="0046035A">
              <w:rPr>
                <w:rFonts w:eastAsia="Times New Roman"/>
                <w:color w:val="000000"/>
              </w:rPr>
              <w:t>0.05</w:t>
            </w:r>
          </w:p>
        </w:tc>
        <w:tc>
          <w:tcPr>
            <w:tcW w:w="498" w:type="pct"/>
            <w:vAlign w:val="center"/>
            <w:hideMark/>
          </w:tcPr>
          <w:p w14:paraId="1D8370C5" w14:textId="77777777" w:rsidR="00CE18B7" w:rsidRPr="0046035A" w:rsidRDefault="00CE18B7" w:rsidP="0074231D">
            <w:pPr>
              <w:spacing w:line="240" w:lineRule="auto"/>
              <w:ind w:firstLine="0"/>
              <w:jc w:val="right"/>
              <w:rPr>
                <w:rFonts w:eastAsia="Times New Roman"/>
                <w:color w:val="000000"/>
              </w:rPr>
            </w:pPr>
            <w:r w:rsidRPr="0046035A">
              <w:rPr>
                <w:rFonts w:eastAsia="Times New Roman"/>
                <w:color w:val="000000"/>
              </w:rPr>
              <w:t>.826</w:t>
            </w:r>
          </w:p>
        </w:tc>
        <w:tc>
          <w:tcPr>
            <w:tcW w:w="492" w:type="pct"/>
            <w:vAlign w:val="center"/>
            <w:hideMark/>
          </w:tcPr>
          <w:p w14:paraId="5689EE70" w14:textId="77777777" w:rsidR="00CE18B7" w:rsidRPr="0046035A" w:rsidRDefault="00CE18B7" w:rsidP="0074231D">
            <w:pPr>
              <w:spacing w:line="240" w:lineRule="auto"/>
              <w:ind w:firstLine="0"/>
              <w:jc w:val="right"/>
              <w:rPr>
                <w:rFonts w:eastAsia="Times New Roman"/>
                <w:color w:val="000000"/>
              </w:rPr>
            </w:pPr>
            <w:r w:rsidRPr="0046035A">
              <w:rPr>
                <w:rFonts w:eastAsia="Times New Roman"/>
                <w:color w:val="000000"/>
              </w:rPr>
              <w:t>.001</w:t>
            </w:r>
          </w:p>
        </w:tc>
      </w:tr>
      <w:tr w:rsidR="00CE18B7" w:rsidRPr="0046035A" w14:paraId="6B5B3DC9" w14:textId="77777777" w:rsidTr="0038608D">
        <w:trPr>
          <w:tblCellSpacing w:w="15" w:type="dxa"/>
        </w:trPr>
        <w:tc>
          <w:tcPr>
            <w:tcW w:w="480" w:type="pct"/>
            <w:vMerge/>
            <w:vAlign w:val="center"/>
          </w:tcPr>
          <w:p w14:paraId="332C6DA4" w14:textId="77777777" w:rsidR="00CE18B7" w:rsidRPr="0046035A" w:rsidRDefault="00CE18B7" w:rsidP="0074231D">
            <w:pPr>
              <w:spacing w:line="240" w:lineRule="auto"/>
              <w:ind w:firstLine="0"/>
              <w:rPr>
                <w:rFonts w:eastAsia="Times New Roman"/>
                <w:color w:val="000000"/>
              </w:rPr>
            </w:pPr>
          </w:p>
        </w:tc>
        <w:tc>
          <w:tcPr>
            <w:tcW w:w="26" w:type="pct"/>
          </w:tcPr>
          <w:p w14:paraId="4A76EF6A" w14:textId="77777777" w:rsidR="00CE18B7" w:rsidRPr="0046035A" w:rsidRDefault="00CE18B7" w:rsidP="0074231D">
            <w:pPr>
              <w:spacing w:line="240" w:lineRule="auto"/>
              <w:ind w:firstLine="0"/>
              <w:rPr>
                <w:rFonts w:eastAsia="Times New Roman"/>
                <w:color w:val="000000"/>
              </w:rPr>
            </w:pPr>
          </w:p>
        </w:tc>
        <w:tc>
          <w:tcPr>
            <w:tcW w:w="2925" w:type="pct"/>
            <w:vAlign w:val="center"/>
            <w:hideMark/>
          </w:tcPr>
          <w:p w14:paraId="4FCB903F" w14:textId="1C640B99" w:rsidR="00CE18B7" w:rsidRPr="0046035A" w:rsidRDefault="006B6B59" w:rsidP="00EC6F66">
            <w:pPr>
              <w:spacing w:line="240" w:lineRule="auto"/>
              <w:ind w:firstLine="0"/>
              <w:rPr>
                <w:rFonts w:eastAsia="Times New Roman"/>
                <w:color w:val="000000"/>
              </w:rPr>
            </w:pPr>
            <w:r>
              <w:rPr>
                <w:rFonts w:eastAsia="Times New Roman"/>
                <w:color w:val="000000"/>
              </w:rPr>
              <w:t>Participant Desire</w:t>
            </w:r>
            <w:r w:rsidR="001F33CB" w:rsidRPr="0046035A">
              <w:rPr>
                <w:rFonts w:eastAsia="Times New Roman"/>
                <w:color w:val="000000"/>
              </w:rPr>
              <w:t xml:space="preserve"> × </w:t>
            </w:r>
            <w:r w:rsidR="00CE18B7" w:rsidRPr="0046035A">
              <w:rPr>
                <w:rFonts w:eastAsia="Times New Roman"/>
                <w:color w:val="000000"/>
              </w:rPr>
              <w:t>Gender</w:t>
            </w:r>
          </w:p>
        </w:tc>
        <w:tc>
          <w:tcPr>
            <w:tcW w:w="498" w:type="pct"/>
            <w:vAlign w:val="center"/>
            <w:hideMark/>
          </w:tcPr>
          <w:p w14:paraId="4F699974" w14:textId="77777777" w:rsidR="00CE18B7" w:rsidRPr="0046035A" w:rsidRDefault="00CE18B7" w:rsidP="0074231D">
            <w:pPr>
              <w:spacing w:line="240" w:lineRule="auto"/>
              <w:ind w:firstLine="0"/>
              <w:jc w:val="right"/>
              <w:rPr>
                <w:rFonts w:eastAsia="Times New Roman"/>
                <w:color w:val="000000"/>
              </w:rPr>
            </w:pPr>
            <w:r w:rsidRPr="0046035A">
              <w:rPr>
                <w:rFonts w:eastAsia="Times New Roman"/>
                <w:color w:val="000000"/>
              </w:rPr>
              <w:t>0.02</w:t>
            </w:r>
          </w:p>
        </w:tc>
        <w:tc>
          <w:tcPr>
            <w:tcW w:w="498" w:type="pct"/>
            <w:vAlign w:val="center"/>
            <w:hideMark/>
          </w:tcPr>
          <w:p w14:paraId="2130C571" w14:textId="77777777" w:rsidR="00CE18B7" w:rsidRPr="0046035A" w:rsidRDefault="00CE18B7" w:rsidP="0074231D">
            <w:pPr>
              <w:spacing w:line="240" w:lineRule="auto"/>
              <w:ind w:firstLine="0"/>
              <w:jc w:val="right"/>
              <w:rPr>
                <w:rFonts w:eastAsia="Times New Roman"/>
                <w:color w:val="000000"/>
              </w:rPr>
            </w:pPr>
            <w:r w:rsidRPr="0046035A">
              <w:rPr>
                <w:rFonts w:eastAsia="Times New Roman"/>
                <w:color w:val="000000"/>
              </w:rPr>
              <w:t>.877</w:t>
            </w:r>
          </w:p>
        </w:tc>
        <w:tc>
          <w:tcPr>
            <w:tcW w:w="492" w:type="pct"/>
            <w:vAlign w:val="center"/>
            <w:hideMark/>
          </w:tcPr>
          <w:p w14:paraId="671352C5" w14:textId="77777777" w:rsidR="00CE18B7" w:rsidRPr="0046035A" w:rsidRDefault="00CE18B7" w:rsidP="0074231D">
            <w:pPr>
              <w:spacing w:line="240" w:lineRule="auto"/>
              <w:ind w:firstLine="0"/>
              <w:jc w:val="right"/>
              <w:rPr>
                <w:rFonts w:eastAsia="Times New Roman"/>
                <w:color w:val="000000"/>
              </w:rPr>
            </w:pPr>
            <w:r w:rsidRPr="0046035A">
              <w:rPr>
                <w:rFonts w:eastAsia="Times New Roman"/>
                <w:color w:val="000000"/>
              </w:rPr>
              <w:t>&lt; .001</w:t>
            </w:r>
          </w:p>
        </w:tc>
      </w:tr>
      <w:tr w:rsidR="00CE18B7" w:rsidRPr="0046035A" w14:paraId="77A5EBD5" w14:textId="77777777" w:rsidTr="0038608D">
        <w:trPr>
          <w:tblCellSpacing w:w="15" w:type="dxa"/>
        </w:trPr>
        <w:tc>
          <w:tcPr>
            <w:tcW w:w="480" w:type="pct"/>
            <w:vMerge/>
            <w:vAlign w:val="center"/>
          </w:tcPr>
          <w:p w14:paraId="265E2947" w14:textId="77777777" w:rsidR="00CE18B7" w:rsidRPr="0046035A" w:rsidRDefault="00CE18B7" w:rsidP="0074231D">
            <w:pPr>
              <w:spacing w:line="240" w:lineRule="auto"/>
              <w:ind w:firstLine="0"/>
              <w:rPr>
                <w:rFonts w:eastAsia="Times New Roman"/>
                <w:color w:val="000000"/>
              </w:rPr>
            </w:pPr>
          </w:p>
        </w:tc>
        <w:tc>
          <w:tcPr>
            <w:tcW w:w="26" w:type="pct"/>
          </w:tcPr>
          <w:p w14:paraId="056259F2" w14:textId="77777777" w:rsidR="00CE18B7" w:rsidRPr="0046035A" w:rsidRDefault="00CE18B7" w:rsidP="0074231D">
            <w:pPr>
              <w:spacing w:line="240" w:lineRule="auto"/>
              <w:ind w:firstLine="0"/>
              <w:rPr>
                <w:rFonts w:eastAsia="Times New Roman"/>
                <w:color w:val="000000"/>
              </w:rPr>
            </w:pPr>
          </w:p>
        </w:tc>
        <w:tc>
          <w:tcPr>
            <w:tcW w:w="2925" w:type="pct"/>
            <w:vAlign w:val="center"/>
            <w:hideMark/>
          </w:tcPr>
          <w:p w14:paraId="29214187" w14:textId="1D83A643" w:rsidR="00CE18B7" w:rsidRPr="0046035A" w:rsidRDefault="006B6B59" w:rsidP="00EC6F66">
            <w:pPr>
              <w:spacing w:line="240" w:lineRule="auto"/>
              <w:ind w:firstLine="0"/>
              <w:rPr>
                <w:rFonts w:eastAsia="Times New Roman"/>
                <w:color w:val="000000"/>
              </w:rPr>
            </w:pPr>
            <w:r>
              <w:rPr>
                <w:rFonts w:eastAsia="Times New Roman"/>
                <w:color w:val="000000"/>
              </w:rPr>
              <w:t>Confederate Desire</w:t>
            </w:r>
            <w:r w:rsidR="001F33CB" w:rsidRPr="0046035A">
              <w:rPr>
                <w:rFonts w:eastAsia="Times New Roman"/>
                <w:color w:val="000000"/>
              </w:rPr>
              <w:t xml:space="preserve"> × </w:t>
            </w:r>
            <w:r w:rsidR="00CE18B7" w:rsidRPr="0046035A">
              <w:rPr>
                <w:rFonts w:eastAsia="Times New Roman"/>
                <w:color w:val="000000"/>
              </w:rPr>
              <w:t>Gender</w:t>
            </w:r>
          </w:p>
        </w:tc>
        <w:tc>
          <w:tcPr>
            <w:tcW w:w="498" w:type="pct"/>
            <w:vAlign w:val="center"/>
            <w:hideMark/>
          </w:tcPr>
          <w:p w14:paraId="7BDB9CC0" w14:textId="77777777" w:rsidR="00CE18B7" w:rsidRPr="0046035A" w:rsidRDefault="00CE18B7" w:rsidP="0074231D">
            <w:pPr>
              <w:spacing w:line="240" w:lineRule="auto"/>
              <w:ind w:firstLine="0"/>
              <w:jc w:val="right"/>
              <w:rPr>
                <w:rFonts w:eastAsia="Times New Roman"/>
                <w:color w:val="000000"/>
              </w:rPr>
            </w:pPr>
            <w:r w:rsidRPr="0046035A">
              <w:rPr>
                <w:rFonts w:eastAsia="Times New Roman"/>
                <w:color w:val="000000"/>
              </w:rPr>
              <w:t>0.65</w:t>
            </w:r>
          </w:p>
        </w:tc>
        <w:tc>
          <w:tcPr>
            <w:tcW w:w="498" w:type="pct"/>
            <w:vAlign w:val="center"/>
            <w:hideMark/>
          </w:tcPr>
          <w:p w14:paraId="3319613F" w14:textId="77777777" w:rsidR="00CE18B7" w:rsidRPr="0046035A" w:rsidRDefault="00CE18B7" w:rsidP="0074231D">
            <w:pPr>
              <w:spacing w:line="240" w:lineRule="auto"/>
              <w:ind w:firstLine="0"/>
              <w:jc w:val="right"/>
              <w:rPr>
                <w:rFonts w:eastAsia="Times New Roman"/>
                <w:color w:val="000000"/>
              </w:rPr>
            </w:pPr>
            <w:r w:rsidRPr="0046035A">
              <w:rPr>
                <w:rFonts w:eastAsia="Times New Roman"/>
                <w:color w:val="000000"/>
              </w:rPr>
              <w:t>.420</w:t>
            </w:r>
          </w:p>
        </w:tc>
        <w:tc>
          <w:tcPr>
            <w:tcW w:w="492" w:type="pct"/>
            <w:vAlign w:val="center"/>
            <w:hideMark/>
          </w:tcPr>
          <w:p w14:paraId="6FB46C26" w14:textId="77777777" w:rsidR="00CE18B7" w:rsidRPr="0046035A" w:rsidRDefault="00CE18B7" w:rsidP="0074231D">
            <w:pPr>
              <w:spacing w:line="240" w:lineRule="auto"/>
              <w:ind w:firstLine="0"/>
              <w:jc w:val="right"/>
              <w:rPr>
                <w:rFonts w:eastAsia="Times New Roman"/>
                <w:color w:val="000000"/>
              </w:rPr>
            </w:pPr>
            <w:r w:rsidRPr="0046035A">
              <w:rPr>
                <w:rFonts w:eastAsia="Times New Roman"/>
                <w:color w:val="000000"/>
              </w:rPr>
              <w:t>.001</w:t>
            </w:r>
          </w:p>
        </w:tc>
      </w:tr>
      <w:tr w:rsidR="00CE18B7" w:rsidRPr="0046035A" w14:paraId="6FC87E03" w14:textId="77777777" w:rsidTr="0038608D">
        <w:trPr>
          <w:tblCellSpacing w:w="15" w:type="dxa"/>
        </w:trPr>
        <w:tc>
          <w:tcPr>
            <w:tcW w:w="480" w:type="pct"/>
            <w:vMerge/>
            <w:vAlign w:val="center"/>
          </w:tcPr>
          <w:p w14:paraId="3355384D" w14:textId="77777777" w:rsidR="00CE18B7" w:rsidRPr="0046035A" w:rsidRDefault="00CE18B7" w:rsidP="0074231D">
            <w:pPr>
              <w:spacing w:line="240" w:lineRule="auto"/>
              <w:ind w:firstLine="0"/>
              <w:rPr>
                <w:rFonts w:eastAsia="Times New Roman"/>
                <w:color w:val="000000"/>
              </w:rPr>
            </w:pPr>
          </w:p>
        </w:tc>
        <w:tc>
          <w:tcPr>
            <w:tcW w:w="26" w:type="pct"/>
          </w:tcPr>
          <w:p w14:paraId="675DA76E" w14:textId="77777777" w:rsidR="00CE18B7" w:rsidRPr="0046035A" w:rsidRDefault="00CE18B7" w:rsidP="0074231D">
            <w:pPr>
              <w:spacing w:line="240" w:lineRule="auto"/>
              <w:ind w:firstLine="0"/>
              <w:rPr>
                <w:rFonts w:eastAsia="Times New Roman"/>
                <w:color w:val="000000"/>
              </w:rPr>
            </w:pPr>
          </w:p>
        </w:tc>
        <w:tc>
          <w:tcPr>
            <w:tcW w:w="2925" w:type="pct"/>
            <w:vAlign w:val="center"/>
            <w:hideMark/>
          </w:tcPr>
          <w:p w14:paraId="0EED0F6A" w14:textId="13A38AA2" w:rsidR="00CE18B7" w:rsidRPr="0046035A" w:rsidRDefault="00CE18B7" w:rsidP="0074231D">
            <w:pPr>
              <w:spacing w:line="240" w:lineRule="auto"/>
              <w:ind w:firstLine="0"/>
              <w:rPr>
                <w:rFonts w:eastAsia="Times New Roman"/>
                <w:color w:val="000000"/>
              </w:rPr>
            </w:pPr>
            <w:r w:rsidRPr="0046035A">
              <w:rPr>
                <w:rFonts w:eastAsia="Times New Roman"/>
                <w:color w:val="000000"/>
              </w:rPr>
              <w:t>Rejection</w:t>
            </w:r>
            <w:r w:rsidR="001F33CB" w:rsidRPr="0046035A">
              <w:rPr>
                <w:rFonts w:eastAsia="Times New Roman"/>
                <w:color w:val="000000"/>
              </w:rPr>
              <w:t xml:space="preserve"> × </w:t>
            </w:r>
            <w:r w:rsidRPr="0046035A">
              <w:rPr>
                <w:rFonts w:eastAsia="Times New Roman"/>
                <w:color w:val="000000"/>
              </w:rPr>
              <w:t>Gender</w:t>
            </w:r>
          </w:p>
        </w:tc>
        <w:tc>
          <w:tcPr>
            <w:tcW w:w="498" w:type="pct"/>
            <w:vAlign w:val="center"/>
            <w:hideMark/>
          </w:tcPr>
          <w:p w14:paraId="377510ED" w14:textId="77777777" w:rsidR="00CE18B7" w:rsidRPr="0046035A" w:rsidRDefault="00CE18B7" w:rsidP="0074231D">
            <w:pPr>
              <w:spacing w:line="240" w:lineRule="auto"/>
              <w:ind w:firstLine="0"/>
              <w:jc w:val="right"/>
              <w:rPr>
                <w:rFonts w:eastAsia="Times New Roman"/>
                <w:color w:val="000000"/>
              </w:rPr>
            </w:pPr>
            <w:r w:rsidRPr="0046035A">
              <w:rPr>
                <w:rFonts w:eastAsia="Times New Roman"/>
                <w:color w:val="000000"/>
              </w:rPr>
              <w:t>0.05</w:t>
            </w:r>
          </w:p>
        </w:tc>
        <w:tc>
          <w:tcPr>
            <w:tcW w:w="498" w:type="pct"/>
            <w:vAlign w:val="center"/>
            <w:hideMark/>
          </w:tcPr>
          <w:p w14:paraId="21172F83" w14:textId="77777777" w:rsidR="00CE18B7" w:rsidRPr="0046035A" w:rsidRDefault="00CE18B7" w:rsidP="0074231D">
            <w:pPr>
              <w:spacing w:line="240" w:lineRule="auto"/>
              <w:ind w:firstLine="0"/>
              <w:jc w:val="right"/>
              <w:rPr>
                <w:rFonts w:eastAsia="Times New Roman"/>
                <w:color w:val="000000"/>
              </w:rPr>
            </w:pPr>
            <w:r w:rsidRPr="0046035A">
              <w:rPr>
                <w:rFonts w:eastAsia="Times New Roman"/>
                <w:color w:val="000000"/>
              </w:rPr>
              <w:t>.819</w:t>
            </w:r>
          </w:p>
        </w:tc>
        <w:tc>
          <w:tcPr>
            <w:tcW w:w="492" w:type="pct"/>
            <w:vAlign w:val="center"/>
            <w:hideMark/>
          </w:tcPr>
          <w:p w14:paraId="11867F26" w14:textId="77777777" w:rsidR="00CE18B7" w:rsidRPr="0046035A" w:rsidRDefault="00CE18B7" w:rsidP="0074231D">
            <w:pPr>
              <w:spacing w:line="240" w:lineRule="auto"/>
              <w:ind w:firstLine="0"/>
              <w:jc w:val="right"/>
              <w:rPr>
                <w:rFonts w:eastAsia="Times New Roman"/>
                <w:color w:val="000000"/>
              </w:rPr>
            </w:pPr>
            <w:r w:rsidRPr="0046035A">
              <w:rPr>
                <w:rFonts w:eastAsia="Times New Roman"/>
                <w:color w:val="000000"/>
              </w:rPr>
              <w:t>&lt; .001</w:t>
            </w:r>
          </w:p>
        </w:tc>
      </w:tr>
      <w:tr w:rsidR="00CE18B7" w:rsidRPr="0046035A" w14:paraId="37152320" w14:textId="77777777" w:rsidTr="0038608D">
        <w:trPr>
          <w:tblCellSpacing w:w="15" w:type="dxa"/>
        </w:trPr>
        <w:tc>
          <w:tcPr>
            <w:tcW w:w="480" w:type="pct"/>
            <w:vMerge/>
            <w:vAlign w:val="center"/>
          </w:tcPr>
          <w:p w14:paraId="7997358B" w14:textId="77777777" w:rsidR="00CE18B7" w:rsidRPr="0046035A" w:rsidRDefault="00CE18B7" w:rsidP="0074231D">
            <w:pPr>
              <w:spacing w:line="240" w:lineRule="auto"/>
              <w:ind w:firstLine="0"/>
              <w:rPr>
                <w:rFonts w:eastAsia="Times New Roman"/>
                <w:color w:val="000000"/>
              </w:rPr>
            </w:pPr>
          </w:p>
        </w:tc>
        <w:tc>
          <w:tcPr>
            <w:tcW w:w="26" w:type="pct"/>
          </w:tcPr>
          <w:p w14:paraId="38EE0A76" w14:textId="77777777" w:rsidR="00CE18B7" w:rsidRPr="0046035A" w:rsidRDefault="00CE18B7" w:rsidP="0074231D">
            <w:pPr>
              <w:spacing w:line="240" w:lineRule="auto"/>
              <w:ind w:firstLine="0"/>
              <w:rPr>
                <w:rFonts w:eastAsia="Times New Roman"/>
                <w:color w:val="000000"/>
              </w:rPr>
            </w:pPr>
          </w:p>
        </w:tc>
        <w:tc>
          <w:tcPr>
            <w:tcW w:w="2925" w:type="pct"/>
            <w:vAlign w:val="center"/>
            <w:hideMark/>
          </w:tcPr>
          <w:p w14:paraId="1F14192D" w14:textId="76141B08" w:rsidR="00CE18B7" w:rsidRPr="0046035A" w:rsidRDefault="006B6B59" w:rsidP="00EC6F66">
            <w:pPr>
              <w:spacing w:line="240" w:lineRule="auto"/>
              <w:ind w:firstLine="0"/>
              <w:rPr>
                <w:rFonts w:eastAsia="Times New Roman"/>
                <w:color w:val="000000"/>
              </w:rPr>
            </w:pPr>
            <w:r>
              <w:rPr>
                <w:rFonts w:eastAsia="Times New Roman"/>
                <w:color w:val="000000"/>
              </w:rPr>
              <w:t>Participant Desire</w:t>
            </w:r>
            <w:r w:rsidR="001F33CB" w:rsidRPr="0046035A">
              <w:rPr>
                <w:rFonts w:eastAsia="Times New Roman"/>
                <w:color w:val="000000"/>
              </w:rPr>
              <w:t xml:space="preserve"> × </w:t>
            </w:r>
            <w:r>
              <w:rPr>
                <w:rFonts w:eastAsia="Times New Roman"/>
                <w:color w:val="000000"/>
              </w:rPr>
              <w:t>Confederate Desire</w:t>
            </w:r>
            <w:r w:rsidR="001F33CB" w:rsidRPr="0046035A">
              <w:rPr>
                <w:rFonts w:eastAsia="Times New Roman"/>
                <w:color w:val="000000"/>
              </w:rPr>
              <w:t xml:space="preserve"> × </w:t>
            </w:r>
            <w:r w:rsidR="00CE18B7" w:rsidRPr="0046035A">
              <w:rPr>
                <w:rFonts w:eastAsia="Times New Roman"/>
                <w:color w:val="000000"/>
              </w:rPr>
              <w:t>Rejection</w:t>
            </w:r>
          </w:p>
        </w:tc>
        <w:tc>
          <w:tcPr>
            <w:tcW w:w="498" w:type="pct"/>
            <w:vAlign w:val="center"/>
            <w:hideMark/>
          </w:tcPr>
          <w:p w14:paraId="611691B0" w14:textId="77777777" w:rsidR="00CE18B7" w:rsidRPr="0046035A" w:rsidRDefault="00CE18B7" w:rsidP="0074231D">
            <w:pPr>
              <w:spacing w:line="240" w:lineRule="auto"/>
              <w:ind w:firstLine="0"/>
              <w:jc w:val="right"/>
              <w:rPr>
                <w:rFonts w:eastAsia="Times New Roman"/>
                <w:color w:val="000000"/>
              </w:rPr>
            </w:pPr>
            <w:r w:rsidRPr="0046035A">
              <w:rPr>
                <w:rFonts w:eastAsia="Times New Roman"/>
                <w:color w:val="000000"/>
              </w:rPr>
              <w:t>0.44</w:t>
            </w:r>
          </w:p>
        </w:tc>
        <w:tc>
          <w:tcPr>
            <w:tcW w:w="498" w:type="pct"/>
            <w:vAlign w:val="center"/>
            <w:hideMark/>
          </w:tcPr>
          <w:p w14:paraId="39DFEB93" w14:textId="77777777" w:rsidR="00CE18B7" w:rsidRPr="0046035A" w:rsidRDefault="00CE18B7" w:rsidP="0074231D">
            <w:pPr>
              <w:spacing w:line="240" w:lineRule="auto"/>
              <w:ind w:firstLine="0"/>
              <w:jc w:val="right"/>
              <w:rPr>
                <w:rFonts w:eastAsia="Times New Roman"/>
                <w:color w:val="000000"/>
              </w:rPr>
            </w:pPr>
            <w:r w:rsidRPr="0046035A">
              <w:rPr>
                <w:rFonts w:eastAsia="Times New Roman"/>
                <w:color w:val="000000"/>
              </w:rPr>
              <w:t>.509</w:t>
            </w:r>
          </w:p>
        </w:tc>
        <w:tc>
          <w:tcPr>
            <w:tcW w:w="492" w:type="pct"/>
            <w:vAlign w:val="center"/>
            <w:hideMark/>
          </w:tcPr>
          <w:p w14:paraId="5E5D29B0" w14:textId="77777777" w:rsidR="00CE18B7" w:rsidRPr="0046035A" w:rsidRDefault="00CE18B7" w:rsidP="0074231D">
            <w:pPr>
              <w:spacing w:line="240" w:lineRule="auto"/>
              <w:ind w:firstLine="0"/>
              <w:jc w:val="right"/>
              <w:rPr>
                <w:rFonts w:eastAsia="Times New Roman"/>
                <w:color w:val="000000"/>
              </w:rPr>
            </w:pPr>
            <w:r w:rsidRPr="0046035A">
              <w:rPr>
                <w:rFonts w:eastAsia="Times New Roman"/>
                <w:color w:val="000000"/>
              </w:rPr>
              <w:t>&lt; .001</w:t>
            </w:r>
          </w:p>
        </w:tc>
      </w:tr>
      <w:tr w:rsidR="00CE18B7" w:rsidRPr="0046035A" w14:paraId="65AC2693" w14:textId="77777777" w:rsidTr="0038608D">
        <w:trPr>
          <w:tblCellSpacing w:w="15" w:type="dxa"/>
        </w:trPr>
        <w:tc>
          <w:tcPr>
            <w:tcW w:w="480" w:type="pct"/>
            <w:vMerge/>
            <w:vAlign w:val="center"/>
          </w:tcPr>
          <w:p w14:paraId="40F14277" w14:textId="77777777" w:rsidR="00CE18B7" w:rsidRPr="0046035A" w:rsidRDefault="00CE18B7" w:rsidP="0074231D">
            <w:pPr>
              <w:spacing w:line="240" w:lineRule="auto"/>
              <w:ind w:firstLine="0"/>
              <w:rPr>
                <w:rFonts w:eastAsia="Times New Roman"/>
                <w:color w:val="000000"/>
              </w:rPr>
            </w:pPr>
          </w:p>
        </w:tc>
        <w:tc>
          <w:tcPr>
            <w:tcW w:w="26" w:type="pct"/>
          </w:tcPr>
          <w:p w14:paraId="028F9FC8" w14:textId="77777777" w:rsidR="00CE18B7" w:rsidRPr="0046035A" w:rsidRDefault="00CE18B7" w:rsidP="0074231D">
            <w:pPr>
              <w:spacing w:line="240" w:lineRule="auto"/>
              <w:ind w:firstLine="0"/>
              <w:rPr>
                <w:rFonts w:eastAsia="Times New Roman"/>
                <w:color w:val="000000"/>
              </w:rPr>
            </w:pPr>
          </w:p>
        </w:tc>
        <w:tc>
          <w:tcPr>
            <w:tcW w:w="2925" w:type="pct"/>
            <w:vAlign w:val="center"/>
            <w:hideMark/>
          </w:tcPr>
          <w:p w14:paraId="5AF1793F" w14:textId="79EBC5B1" w:rsidR="00CE18B7" w:rsidRPr="0046035A" w:rsidRDefault="006B6B59" w:rsidP="00EC6F66">
            <w:pPr>
              <w:spacing w:line="240" w:lineRule="auto"/>
              <w:ind w:firstLine="0"/>
              <w:rPr>
                <w:rFonts w:eastAsia="Times New Roman"/>
                <w:color w:val="000000"/>
              </w:rPr>
            </w:pPr>
            <w:r>
              <w:rPr>
                <w:rFonts w:eastAsia="Times New Roman"/>
                <w:color w:val="000000"/>
              </w:rPr>
              <w:t>Participant Desire</w:t>
            </w:r>
            <w:r w:rsidR="001F33CB" w:rsidRPr="0046035A">
              <w:rPr>
                <w:rFonts w:eastAsia="Times New Roman"/>
                <w:color w:val="000000"/>
              </w:rPr>
              <w:t xml:space="preserve"> × </w:t>
            </w:r>
            <w:r>
              <w:rPr>
                <w:rFonts w:eastAsia="Times New Roman"/>
                <w:color w:val="000000"/>
              </w:rPr>
              <w:t>Confederate Desire</w:t>
            </w:r>
            <w:r w:rsidR="001F33CB" w:rsidRPr="0046035A">
              <w:rPr>
                <w:rFonts w:eastAsia="Times New Roman"/>
                <w:color w:val="000000"/>
              </w:rPr>
              <w:t xml:space="preserve"> × </w:t>
            </w:r>
            <w:r w:rsidR="00CE18B7" w:rsidRPr="0046035A">
              <w:rPr>
                <w:rFonts w:eastAsia="Times New Roman"/>
                <w:color w:val="000000"/>
              </w:rPr>
              <w:t>Gender</w:t>
            </w:r>
          </w:p>
        </w:tc>
        <w:tc>
          <w:tcPr>
            <w:tcW w:w="498" w:type="pct"/>
            <w:vAlign w:val="center"/>
            <w:hideMark/>
          </w:tcPr>
          <w:p w14:paraId="7CC54B90" w14:textId="77777777" w:rsidR="00CE18B7" w:rsidRPr="0046035A" w:rsidRDefault="00CE18B7" w:rsidP="0074231D">
            <w:pPr>
              <w:spacing w:line="240" w:lineRule="auto"/>
              <w:ind w:firstLine="0"/>
              <w:jc w:val="right"/>
              <w:rPr>
                <w:rFonts w:eastAsia="Times New Roman"/>
                <w:color w:val="000000"/>
              </w:rPr>
            </w:pPr>
            <w:r w:rsidRPr="0046035A">
              <w:rPr>
                <w:rFonts w:eastAsia="Times New Roman"/>
                <w:color w:val="000000"/>
              </w:rPr>
              <w:t>1.48</w:t>
            </w:r>
          </w:p>
        </w:tc>
        <w:tc>
          <w:tcPr>
            <w:tcW w:w="498" w:type="pct"/>
            <w:vAlign w:val="center"/>
            <w:hideMark/>
          </w:tcPr>
          <w:p w14:paraId="37F0D6D0" w14:textId="77777777" w:rsidR="00CE18B7" w:rsidRPr="0046035A" w:rsidRDefault="00CE18B7" w:rsidP="0074231D">
            <w:pPr>
              <w:spacing w:line="240" w:lineRule="auto"/>
              <w:ind w:firstLine="0"/>
              <w:jc w:val="right"/>
              <w:rPr>
                <w:rFonts w:eastAsia="Times New Roman"/>
                <w:color w:val="000000"/>
              </w:rPr>
            </w:pPr>
            <w:r w:rsidRPr="0046035A">
              <w:rPr>
                <w:rFonts w:eastAsia="Times New Roman"/>
                <w:color w:val="000000"/>
              </w:rPr>
              <w:t>.225</w:t>
            </w:r>
          </w:p>
        </w:tc>
        <w:tc>
          <w:tcPr>
            <w:tcW w:w="492" w:type="pct"/>
            <w:vAlign w:val="center"/>
            <w:hideMark/>
          </w:tcPr>
          <w:p w14:paraId="2D6DBB03" w14:textId="77777777" w:rsidR="00CE18B7" w:rsidRPr="0046035A" w:rsidRDefault="00CE18B7" w:rsidP="0074231D">
            <w:pPr>
              <w:spacing w:line="240" w:lineRule="auto"/>
              <w:ind w:firstLine="0"/>
              <w:jc w:val="right"/>
              <w:rPr>
                <w:rFonts w:eastAsia="Times New Roman"/>
                <w:color w:val="000000"/>
              </w:rPr>
            </w:pPr>
            <w:r w:rsidRPr="0046035A">
              <w:rPr>
                <w:rFonts w:eastAsia="Times New Roman"/>
                <w:color w:val="000000"/>
              </w:rPr>
              <w:t>.003</w:t>
            </w:r>
          </w:p>
        </w:tc>
      </w:tr>
      <w:tr w:rsidR="00CE18B7" w:rsidRPr="0046035A" w14:paraId="5C1C06D8" w14:textId="77777777" w:rsidTr="0038608D">
        <w:trPr>
          <w:tblCellSpacing w:w="15" w:type="dxa"/>
        </w:trPr>
        <w:tc>
          <w:tcPr>
            <w:tcW w:w="480" w:type="pct"/>
            <w:vMerge/>
            <w:vAlign w:val="center"/>
          </w:tcPr>
          <w:p w14:paraId="1850AFFE" w14:textId="77777777" w:rsidR="00CE18B7" w:rsidRPr="0046035A" w:rsidRDefault="00CE18B7" w:rsidP="0074231D">
            <w:pPr>
              <w:spacing w:line="240" w:lineRule="auto"/>
              <w:ind w:firstLine="0"/>
              <w:rPr>
                <w:rFonts w:eastAsia="Times New Roman"/>
                <w:color w:val="000000"/>
              </w:rPr>
            </w:pPr>
          </w:p>
        </w:tc>
        <w:tc>
          <w:tcPr>
            <w:tcW w:w="26" w:type="pct"/>
          </w:tcPr>
          <w:p w14:paraId="6A7C6DE6" w14:textId="77777777" w:rsidR="00CE18B7" w:rsidRPr="0046035A" w:rsidRDefault="00CE18B7" w:rsidP="0074231D">
            <w:pPr>
              <w:spacing w:line="240" w:lineRule="auto"/>
              <w:ind w:firstLine="0"/>
              <w:rPr>
                <w:rFonts w:eastAsia="Times New Roman"/>
                <w:color w:val="000000"/>
              </w:rPr>
            </w:pPr>
          </w:p>
        </w:tc>
        <w:tc>
          <w:tcPr>
            <w:tcW w:w="2925" w:type="pct"/>
            <w:vAlign w:val="center"/>
            <w:hideMark/>
          </w:tcPr>
          <w:p w14:paraId="42910D76" w14:textId="1CB1F8D2" w:rsidR="00CE18B7" w:rsidRPr="0046035A" w:rsidRDefault="006B6B59" w:rsidP="00EC6F66">
            <w:pPr>
              <w:spacing w:line="240" w:lineRule="auto"/>
              <w:ind w:firstLine="0"/>
              <w:rPr>
                <w:rFonts w:eastAsia="Times New Roman"/>
                <w:color w:val="000000"/>
              </w:rPr>
            </w:pPr>
            <w:r>
              <w:rPr>
                <w:rFonts w:eastAsia="Times New Roman"/>
                <w:color w:val="000000"/>
              </w:rPr>
              <w:t>Participant Desire</w:t>
            </w:r>
            <w:r w:rsidR="001F33CB" w:rsidRPr="0046035A">
              <w:rPr>
                <w:rFonts w:eastAsia="Times New Roman"/>
                <w:color w:val="000000"/>
              </w:rPr>
              <w:t xml:space="preserve"> × </w:t>
            </w:r>
            <w:r w:rsidR="00CE18B7" w:rsidRPr="0046035A">
              <w:rPr>
                <w:rFonts w:eastAsia="Times New Roman"/>
                <w:color w:val="000000"/>
              </w:rPr>
              <w:t>Rejection</w:t>
            </w:r>
            <w:r w:rsidR="001F33CB" w:rsidRPr="0046035A">
              <w:rPr>
                <w:rFonts w:eastAsia="Times New Roman"/>
                <w:color w:val="000000"/>
              </w:rPr>
              <w:t xml:space="preserve"> × </w:t>
            </w:r>
            <w:r w:rsidR="00CE18B7" w:rsidRPr="0046035A">
              <w:rPr>
                <w:rFonts w:eastAsia="Times New Roman"/>
                <w:color w:val="000000"/>
              </w:rPr>
              <w:t>Gender</w:t>
            </w:r>
          </w:p>
        </w:tc>
        <w:tc>
          <w:tcPr>
            <w:tcW w:w="498" w:type="pct"/>
            <w:vAlign w:val="center"/>
            <w:hideMark/>
          </w:tcPr>
          <w:p w14:paraId="51BE39D7" w14:textId="77777777" w:rsidR="00CE18B7" w:rsidRPr="0046035A" w:rsidRDefault="00CE18B7" w:rsidP="0074231D">
            <w:pPr>
              <w:spacing w:line="240" w:lineRule="auto"/>
              <w:ind w:firstLine="0"/>
              <w:jc w:val="right"/>
              <w:rPr>
                <w:rFonts w:eastAsia="Times New Roman"/>
                <w:color w:val="000000"/>
              </w:rPr>
            </w:pPr>
            <w:r w:rsidRPr="0046035A">
              <w:rPr>
                <w:rFonts w:eastAsia="Times New Roman"/>
                <w:color w:val="000000"/>
              </w:rPr>
              <w:t>0.40</w:t>
            </w:r>
          </w:p>
        </w:tc>
        <w:tc>
          <w:tcPr>
            <w:tcW w:w="498" w:type="pct"/>
            <w:vAlign w:val="center"/>
            <w:hideMark/>
          </w:tcPr>
          <w:p w14:paraId="09BDBC02" w14:textId="77777777" w:rsidR="00CE18B7" w:rsidRPr="0046035A" w:rsidRDefault="00CE18B7" w:rsidP="0074231D">
            <w:pPr>
              <w:spacing w:line="240" w:lineRule="auto"/>
              <w:ind w:firstLine="0"/>
              <w:jc w:val="right"/>
              <w:rPr>
                <w:rFonts w:eastAsia="Times New Roman"/>
                <w:color w:val="000000"/>
              </w:rPr>
            </w:pPr>
            <w:r w:rsidRPr="0046035A">
              <w:rPr>
                <w:rFonts w:eastAsia="Times New Roman"/>
                <w:color w:val="000000"/>
              </w:rPr>
              <w:t>.527</w:t>
            </w:r>
          </w:p>
        </w:tc>
        <w:tc>
          <w:tcPr>
            <w:tcW w:w="492" w:type="pct"/>
            <w:vAlign w:val="center"/>
            <w:hideMark/>
          </w:tcPr>
          <w:p w14:paraId="4EE25678" w14:textId="77777777" w:rsidR="00CE18B7" w:rsidRPr="0046035A" w:rsidRDefault="00CE18B7" w:rsidP="0074231D">
            <w:pPr>
              <w:spacing w:line="240" w:lineRule="auto"/>
              <w:ind w:firstLine="0"/>
              <w:jc w:val="right"/>
              <w:rPr>
                <w:rFonts w:eastAsia="Times New Roman"/>
                <w:color w:val="000000"/>
              </w:rPr>
            </w:pPr>
            <w:r w:rsidRPr="0046035A">
              <w:rPr>
                <w:rFonts w:eastAsia="Times New Roman"/>
                <w:color w:val="000000"/>
              </w:rPr>
              <w:t>.001</w:t>
            </w:r>
          </w:p>
        </w:tc>
      </w:tr>
      <w:tr w:rsidR="00CE18B7" w:rsidRPr="0046035A" w14:paraId="4E738B6E" w14:textId="77777777" w:rsidTr="0038608D">
        <w:trPr>
          <w:tblCellSpacing w:w="15" w:type="dxa"/>
        </w:trPr>
        <w:tc>
          <w:tcPr>
            <w:tcW w:w="480" w:type="pct"/>
            <w:vMerge/>
            <w:vAlign w:val="center"/>
          </w:tcPr>
          <w:p w14:paraId="3A3F70B9" w14:textId="77777777" w:rsidR="00CE18B7" w:rsidRPr="0046035A" w:rsidRDefault="00CE18B7" w:rsidP="0074231D">
            <w:pPr>
              <w:spacing w:line="240" w:lineRule="auto"/>
              <w:ind w:firstLine="0"/>
              <w:rPr>
                <w:rFonts w:eastAsia="Times New Roman"/>
                <w:color w:val="000000"/>
              </w:rPr>
            </w:pPr>
          </w:p>
        </w:tc>
        <w:tc>
          <w:tcPr>
            <w:tcW w:w="26" w:type="pct"/>
          </w:tcPr>
          <w:p w14:paraId="2ED44465" w14:textId="77777777" w:rsidR="00CE18B7" w:rsidRPr="0046035A" w:rsidRDefault="00CE18B7" w:rsidP="0074231D">
            <w:pPr>
              <w:spacing w:line="240" w:lineRule="auto"/>
              <w:ind w:firstLine="0"/>
              <w:rPr>
                <w:rFonts w:eastAsia="Times New Roman"/>
                <w:color w:val="000000"/>
              </w:rPr>
            </w:pPr>
          </w:p>
        </w:tc>
        <w:tc>
          <w:tcPr>
            <w:tcW w:w="2925" w:type="pct"/>
            <w:vAlign w:val="center"/>
            <w:hideMark/>
          </w:tcPr>
          <w:p w14:paraId="2050B2B5" w14:textId="7BA530CC" w:rsidR="00CE18B7" w:rsidRPr="0046035A" w:rsidRDefault="006B6B59" w:rsidP="00EC6F66">
            <w:pPr>
              <w:spacing w:line="240" w:lineRule="auto"/>
              <w:ind w:firstLine="0"/>
              <w:rPr>
                <w:rFonts w:eastAsia="Times New Roman"/>
                <w:color w:val="000000"/>
              </w:rPr>
            </w:pPr>
            <w:r>
              <w:rPr>
                <w:rFonts w:eastAsia="Times New Roman"/>
                <w:color w:val="000000"/>
              </w:rPr>
              <w:t>Confederate Desire</w:t>
            </w:r>
            <w:r w:rsidR="001F33CB" w:rsidRPr="0046035A">
              <w:rPr>
                <w:rFonts w:eastAsia="Times New Roman"/>
                <w:color w:val="000000"/>
              </w:rPr>
              <w:t xml:space="preserve"> × </w:t>
            </w:r>
            <w:r w:rsidR="00CE18B7" w:rsidRPr="0046035A">
              <w:rPr>
                <w:rFonts w:eastAsia="Times New Roman"/>
                <w:color w:val="000000"/>
              </w:rPr>
              <w:t>Rejection</w:t>
            </w:r>
            <w:r w:rsidR="001F33CB" w:rsidRPr="0046035A">
              <w:rPr>
                <w:rFonts w:eastAsia="Times New Roman"/>
                <w:color w:val="000000"/>
              </w:rPr>
              <w:t xml:space="preserve"> × </w:t>
            </w:r>
            <w:r w:rsidR="00CE18B7" w:rsidRPr="0046035A">
              <w:rPr>
                <w:rFonts w:eastAsia="Times New Roman"/>
                <w:color w:val="000000"/>
              </w:rPr>
              <w:t>Gender</w:t>
            </w:r>
          </w:p>
        </w:tc>
        <w:tc>
          <w:tcPr>
            <w:tcW w:w="498" w:type="pct"/>
            <w:vAlign w:val="center"/>
            <w:hideMark/>
          </w:tcPr>
          <w:p w14:paraId="52E47F54" w14:textId="77777777" w:rsidR="00CE18B7" w:rsidRPr="0046035A" w:rsidRDefault="00CE18B7" w:rsidP="0074231D">
            <w:pPr>
              <w:spacing w:line="240" w:lineRule="auto"/>
              <w:ind w:firstLine="0"/>
              <w:jc w:val="right"/>
              <w:rPr>
                <w:rFonts w:eastAsia="Times New Roman"/>
                <w:color w:val="000000"/>
              </w:rPr>
            </w:pPr>
            <w:r w:rsidRPr="0046035A">
              <w:rPr>
                <w:rFonts w:eastAsia="Times New Roman"/>
                <w:color w:val="000000"/>
              </w:rPr>
              <w:t>1.65</w:t>
            </w:r>
          </w:p>
        </w:tc>
        <w:tc>
          <w:tcPr>
            <w:tcW w:w="498" w:type="pct"/>
            <w:vAlign w:val="center"/>
            <w:hideMark/>
          </w:tcPr>
          <w:p w14:paraId="22F58E7D" w14:textId="77777777" w:rsidR="00CE18B7" w:rsidRPr="0046035A" w:rsidRDefault="00CE18B7" w:rsidP="0074231D">
            <w:pPr>
              <w:spacing w:line="240" w:lineRule="auto"/>
              <w:ind w:firstLine="0"/>
              <w:jc w:val="right"/>
              <w:rPr>
                <w:rFonts w:eastAsia="Times New Roman"/>
                <w:color w:val="000000"/>
              </w:rPr>
            </w:pPr>
            <w:r w:rsidRPr="0046035A">
              <w:rPr>
                <w:rFonts w:eastAsia="Times New Roman"/>
                <w:color w:val="000000"/>
              </w:rPr>
              <w:t>.200</w:t>
            </w:r>
          </w:p>
        </w:tc>
        <w:tc>
          <w:tcPr>
            <w:tcW w:w="492" w:type="pct"/>
            <w:vAlign w:val="center"/>
            <w:hideMark/>
          </w:tcPr>
          <w:p w14:paraId="41680423" w14:textId="77777777" w:rsidR="00CE18B7" w:rsidRPr="0046035A" w:rsidRDefault="00CE18B7" w:rsidP="0074231D">
            <w:pPr>
              <w:spacing w:line="240" w:lineRule="auto"/>
              <w:ind w:firstLine="0"/>
              <w:jc w:val="right"/>
              <w:rPr>
                <w:rFonts w:eastAsia="Times New Roman"/>
                <w:color w:val="000000"/>
              </w:rPr>
            </w:pPr>
            <w:r w:rsidRPr="0046035A">
              <w:rPr>
                <w:rFonts w:eastAsia="Times New Roman"/>
                <w:color w:val="000000"/>
              </w:rPr>
              <w:t>.003</w:t>
            </w:r>
          </w:p>
        </w:tc>
      </w:tr>
      <w:tr w:rsidR="00CE18B7" w:rsidRPr="0046035A" w14:paraId="0274FF2D" w14:textId="77777777" w:rsidTr="0038608D">
        <w:trPr>
          <w:tblCellSpacing w:w="15" w:type="dxa"/>
        </w:trPr>
        <w:tc>
          <w:tcPr>
            <w:tcW w:w="480" w:type="pct"/>
            <w:vMerge/>
            <w:vAlign w:val="center"/>
          </w:tcPr>
          <w:p w14:paraId="41B8D733" w14:textId="77777777" w:rsidR="00CE18B7" w:rsidRPr="0046035A" w:rsidRDefault="00CE18B7" w:rsidP="0074231D">
            <w:pPr>
              <w:spacing w:line="240" w:lineRule="auto"/>
              <w:ind w:firstLine="0"/>
              <w:rPr>
                <w:rFonts w:eastAsia="Times New Roman"/>
                <w:color w:val="000000"/>
              </w:rPr>
            </w:pPr>
          </w:p>
        </w:tc>
        <w:tc>
          <w:tcPr>
            <w:tcW w:w="26" w:type="pct"/>
          </w:tcPr>
          <w:p w14:paraId="6B248A01" w14:textId="77777777" w:rsidR="00CE18B7" w:rsidRPr="0046035A" w:rsidRDefault="00CE18B7" w:rsidP="0074231D">
            <w:pPr>
              <w:spacing w:line="240" w:lineRule="auto"/>
              <w:ind w:firstLine="0"/>
              <w:rPr>
                <w:rFonts w:eastAsia="Times New Roman"/>
                <w:color w:val="000000"/>
              </w:rPr>
            </w:pPr>
          </w:p>
        </w:tc>
        <w:tc>
          <w:tcPr>
            <w:tcW w:w="2925" w:type="pct"/>
            <w:vAlign w:val="center"/>
            <w:hideMark/>
          </w:tcPr>
          <w:p w14:paraId="73CF3754" w14:textId="25805302" w:rsidR="00CE18B7" w:rsidRPr="0046035A" w:rsidRDefault="006B6B59" w:rsidP="00EC6F66">
            <w:pPr>
              <w:spacing w:line="240" w:lineRule="auto"/>
              <w:ind w:firstLine="0"/>
              <w:rPr>
                <w:rFonts w:eastAsia="Times New Roman"/>
                <w:color w:val="000000"/>
              </w:rPr>
            </w:pPr>
            <w:r>
              <w:rPr>
                <w:rFonts w:eastAsia="Times New Roman"/>
                <w:color w:val="000000"/>
              </w:rPr>
              <w:t>Participant Desire</w:t>
            </w:r>
            <w:r w:rsidR="001F33CB" w:rsidRPr="0046035A">
              <w:rPr>
                <w:rFonts w:eastAsia="Times New Roman"/>
                <w:color w:val="000000"/>
              </w:rPr>
              <w:t xml:space="preserve"> × </w:t>
            </w:r>
            <w:r>
              <w:rPr>
                <w:rFonts w:eastAsia="Times New Roman"/>
                <w:color w:val="000000"/>
              </w:rPr>
              <w:t>Confederate Desire</w:t>
            </w:r>
            <w:r w:rsidR="001F33CB" w:rsidRPr="0046035A">
              <w:rPr>
                <w:rFonts w:eastAsia="Times New Roman"/>
                <w:color w:val="000000"/>
              </w:rPr>
              <w:t xml:space="preserve"> × </w:t>
            </w:r>
            <w:r w:rsidR="00CE18B7" w:rsidRPr="0046035A">
              <w:rPr>
                <w:rFonts w:eastAsia="Times New Roman"/>
                <w:color w:val="000000"/>
              </w:rPr>
              <w:t>Rejection</w:t>
            </w:r>
            <w:r w:rsidR="001F33CB" w:rsidRPr="0046035A">
              <w:rPr>
                <w:rFonts w:eastAsia="Times New Roman"/>
                <w:color w:val="000000"/>
              </w:rPr>
              <w:t xml:space="preserve"> × </w:t>
            </w:r>
            <w:r w:rsidR="00CE18B7" w:rsidRPr="0046035A">
              <w:rPr>
                <w:rFonts w:eastAsia="Times New Roman"/>
                <w:color w:val="000000"/>
              </w:rPr>
              <w:t>Gender</w:t>
            </w:r>
          </w:p>
        </w:tc>
        <w:tc>
          <w:tcPr>
            <w:tcW w:w="498" w:type="pct"/>
            <w:vAlign w:val="center"/>
            <w:hideMark/>
          </w:tcPr>
          <w:p w14:paraId="6F8A922A" w14:textId="77777777" w:rsidR="00CE18B7" w:rsidRPr="0046035A" w:rsidRDefault="00CE18B7" w:rsidP="0074231D">
            <w:pPr>
              <w:spacing w:line="240" w:lineRule="auto"/>
              <w:ind w:firstLine="0"/>
              <w:jc w:val="right"/>
              <w:rPr>
                <w:rFonts w:eastAsia="Times New Roman"/>
                <w:color w:val="000000"/>
              </w:rPr>
            </w:pPr>
            <w:r w:rsidRPr="0046035A">
              <w:rPr>
                <w:rFonts w:eastAsia="Times New Roman"/>
                <w:color w:val="000000"/>
              </w:rPr>
              <w:t>1.09</w:t>
            </w:r>
          </w:p>
        </w:tc>
        <w:tc>
          <w:tcPr>
            <w:tcW w:w="498" w:type="pct"/>
            <w:vAlign w:val="center"/>
            <w:hideMark/>
          </w:tcPr>
          <w:p w14:paraId="321650D1" w14:textId="77777777" w:rsidR="00CE18B7" w:rsidRPr="0046035A" w:rsidRDefault="00CE18B7" w:rsidP="0074231D">
            <w:pPr>
              <w:spacing w:line="240" w:lineRule="auto"/>
              <w:ind w:firstLine="0"/>
              <w:jc w:val="right"/>
              <w:rPr>
                <w:rFonts w:eastAsia="Times New Roman"/>
                <w:color w:val="000000"/>
              </w:rPr>
            </w:pPr>
            <w:r w:rsidRPr="0046035A">
              <w:rPr>
                <w:rFonts w:eastAsia="Times New Roman"/>
                <w:color w:val="000000"/>
              </w:rPr>
              <w:t>.298</w:t>
            </w:r>
          </w:p>
        </w:tc>
        <w:tc>
          <w:tcPr>
            <w:tcW w:w="492" w:type="pct"/>
            <w:vAlign w:val="center"/>
            <w:hideMark/>
          </w:tcPr>
          <w:p w14:paraId="1D2729A2" w14:textId="77777777" w:rsidR="00CE18B7" w:rsidRPr="0046035A" w:rsidRDefault="00CE18B7" w:rsidP="0074231D">
            <w:pPr>
              <w:spacing w:line="240" w:lineRule="auto"/>
              <w:ind w:firstLine="0"/>
              <w:jc w:val="right"/>
              <w:rPr>
                <w:rFonts w:eastAsia="Times New Roman"/>
                <w:color w:val="000000"/>
              </w:rPr>
            </w:pPr>
            <w:r w:rsidRPr="0046035A">
              <w:rPr>
                <w:rFonts w:eastAsia="Times New Roman"/>
                <w:color w:val="000000"/>
              </w:rPr>
              <w:t>.002</w:t>
            </w:r>
          </w:p>
        </w:tc>
      </w:tr>
      <w:tr w:rsidR="004B77D3" w:rsidRPr="0046035A" w14:paraId="30DDDE3B" w14:textId="77777777" w:rsidTr="0038608D">
        <w:trPr>
          <w:tblCellSpacing w:w="15" w:type="dxa"/>
        </w:trPr>
        <w:tc>
          <w:tcPr>
            <w:tcW w:w="480" w:type="pct"/>
            <w:vAlign w:val="center"/>
          </w:tcPr>
          <w:p w14:paraId="33F3AA3B" w14:textId="77777777" w:rsidR="004B77D3" w:rsidRPr="0046035A" w:rsidRDefault="004B77D3" w:rsidP="0074231D">
            <w:pPr>
              <w:spacing w:line="240" w:lineRule="auto"/>
              <w:ind w:firstLine="0"/>
              <w:rPr>
                <w:rFonts w:eastAsia="Times New Roman"/>
                <w:color w:val="000000"/>
              </w:rPr>
            </w:pPr>
          </w:p>
        </w:tc>
        <w:tc>
          <w:tcPr>
            <w:tcW w:w="26" w:type="pct"/>
          </w:tcPr>
          <w:p w14:paraId="25D65FB8" w14:textId="77777777" w:rsidR="004B77D3" w:rsidRPr="0046035A" w:rsidRDefault="004B77D3" w:rsidP="0074231D">
            <w:pPr>
              <w:spacing w:line="240" w:lineRule="auto"/>
              <w:ind w:firstLine="0"/>
              <w:rPr>
                <w:rFonts w:eastAsia="Times New Roman"/>
                <w:color w:val="000000"/>
              </w:rPr>
            </w:pPr>
          </w:p>
        </w:tc>
        <w:tc>
          <w:tcPr>
            <w:tcW w:w="2925" w:type="pct"/>
            <w:vAlign w:val="center"/>
          </w:tcPr>
          <w:p w14:paraId="2C22D7DB" w14:textId="77777777" w:rsidR="004B77D3" w:rsidRPr="0046035A" w:rsidRDefault="004B77D3" w:rsidP="0074231D">
            <w:pPr>
              <w:spacing w:line="240" w:lineRule="auto"/>
              <w:ind w:firstLine="0"/>
              <w:rPr>
                <w:rFonts w:eastAsia="Times New Roman"/>
                <w:color w:val="000000"/>
              </w:rPr>
            </w:pPr>
          </w:p>
        </w:tc>
        <w:tc>
          <w:tcPr>
            <w:tcW w:w="498" w:type="pct"/>
            <w:vAlign w:val="center"/>
          </w:tcPr>
          <w:p w14:paraId="4FBFC75F" w14:textId="77777777" w:rsidR="004B77D3" w:rsidRPr="0046035A" w:rsidRDefault="004B77D3" w:rsidP="0074231D">
            <w:pPr>
              <w:spacing w:line="240" w:lineRule="auto"/>
              <w:ind w:firstLine="0"/>
              <w:jc w:val="right"/>
              <w:rPr>
                <w:rFonts w:eastAsia="Times New Roman"/>
                <w:color w:val="000000"/>
              </w:rPr>
            </w:pPr>
          </w:p>
        </w:tc>
        <w:tc>
          <w:tcPr>
            <w:tcW w:w="498" w:type="pct"/>
            <w:vAlign w:val="center"/>
          </w:tcPr>
          <w:p w14:paraId="0B50670D" w14:textId="77777777" w:rsidR="004B77D3" w:rsidRPr="0046035A" w:rsidRDefault="004B77D3" w:rsidP="0074231D">
            <w:pPr>
              <w:spacing w:line="240" w:lineRule="auto"/>
              <w:ind w:firstLine="0"/>
              <w:jc w:val="right"/>
              <w:rPr>
                <w:rFonts w:eastAsia="Times New Roman"/>
                <w:color w:val="000000"/>
              </w:rPr>
            </w:pPr>
          </w:p>
        </w:tc>
        <w:tc>
          <w:tcPr>
            <w:tcW w:w="492" w:type="pct"/>
            <w:vAlign w:val="center"/>
          </w:tcPr>
          <w:p w14:paraId="268E018A" w14:textId="77777777" w:rsidR="004B77D3" w:rsidRPr="0046035A" w:rsidRDefault="004B77D3" w:rsidP="0074231D">
            <w:pPr>
              <w:spacing w:line="240" w:lineRule="auto"/>
              <w:ind w:firstLine="0"/>
              <w:jc w:val="right"/>
              <w:rPr>
                <w:rFonts w:eastAsia="Times New Roman"/>
                <w:color w:val="000000"/>
              </w:rPr>
            </w:pPr>
          </w:p>
        </w:tc>
      </w:tr>
      <w:tr w:rsidR="00211EC1" w:rsidRPr="0046035A" w14:paraId="566861F9" w14:textId="77777777" w:rsidTr="00CD2874">
        <w:trPr>
          <w:tblCellSpacing w:w="15" w:type="dxa"/>
        </w:trPr>
        <w:tc>
          <w:tcPr>
            <w:tcW w:w="480" w:type="pct"/>
            <w:vMerge w:val="restart"/>
          </w:tcPr>
          <w:p w14:paraId="4AA341C5" w14:textId="1FA9AC4A" w:rsidR="00211EC1" w:rsidRPr="0046035A" w:rsidRDefault="00EC6F66" w:rsidP="00CA2D7F">
            <w:pPr>
              <w:spacing w:line="240" w:lineRule="auto"/>
              <w:ind w:firstLine="0"/>
              <w:rPr>
                <w:rFonts w:eastAsia="Times New Roman"/>
                <w:color w:val="000000"/>
              </w:rPr>
            </w:pPr>
            <w:r>
              <w:rPr>
                <w:rFonts w:eastAsia="Times New Roman"/>
                <w:color w:val="000000"/>
              </w:rPr>
              <w:t>Self-</w:t>
            </w:r>
            <w:r w:rsidR="00211EC1">
              <w:rPr>
                <w:rFonts w:eastAsia="Times New Roman"/>
                <w:color w:val="000000"/>
              </w:rPr>
              <w:t>Disclosure (weighted)</w:t>
            </w:r>
          </w:p>
        </w:tc>
        <w:tc>
          <w:tcPr>
            <w:tcW w:w="26" w:type="pct"/>
          </w:tcPr>
          <w:p w14:paraId="741EEF37" w14:textId="77777777" w:rsidR="00211EC1" w:rsidRPr="0046035A" w:rsidRDefault="00211EC1" w:rsidP="0074231D">
            <w:pPr>
              <w:spacing w:line="240" w:lineRule="auto"/>
              <w:ind w:firstLine="0"/>
              <w:rPr>
                <w:rFonts w:eastAsia="Times New Roman"/>
                <w:color w:val="000000"/>
              </w:rPr>
            </w:pPr>
          </w:p>
        </w:tc>
        <w:tc>
          <w:tcPr>
            <w:tcW w:w="2925" w:type="pct"/>
            <w:vAlign w:val="center"/>
          </w:tcPr>
          <w:p w14:paraId="61CC0A36" w14:textId="7D0BB710" w:rsidR="00211EC1" w:rsidRPr="0046035A" w:rsidRDefault="006B6B59" w:rsidP="00EC6F66">
            <w:pPr>
              <w:spacing w:line="240" w:lineRule="auto"/>
              <w:ind w:firstLine="0"/>
              <w:rPr>
                <w:rFonts w:eastAsia="Times New Roman"/>
                <w:color w:val="000000"/>
              </w:rPr>
            </w:pPr>
            <w:r>
              <w:rPr>
                <w:rFonts w:eastAsia="Times New Roman"/>
                <w:color w:val="000000"/>
              </w:rPr>
              <w:t>Participant Desire</w:t>
            </w:r>
          </w:p>
        </w:tc>
        <w:tc>
          <w:tcPr>
            <w:tcW w:w="498" w:type="pct"/>
          </w:tcPr>
          <w:p w14:paraId="6BB0B5EC" w14:textId="166131B0" w:rsidR="00211EC1" w:rsidRPr="0046035A" w:rsidRDefault="00211EC1" w:rsidP="0074231D">
            <w:pPr>
              <w:spacing w:line="240" w:lineRule="auto"/>
              <w:ind w:firstLine="0"/>
              <w:jc w:val="right"/>
              <w:rPr>
                <w:rFonts w:eastAsia="Times New Roman"/>
                <w:color w:val="000000"/>
              </w:rPr>
            </w:pPr>
            <w:r w:rsidRPr="008C3815">
              <w:t>0.95</w:t>
            </w:r>
          </w:p>
        </w:tc>
        <w:tc>
          <w:tcPr>
            <w:tcW w:w="498" w:type="pct"/>
          </w:tcPr>
          <w:p w14:paraId="754005AF" w14:textId="47C11247" w:rsidR="00211EC1" w:rsidRPr="0046035A" w:rsidRDefault="00211EC1" w:rsidP="0074231D">
            <w:pPr>
              <w:spacing w:line="240" w:lineRule="auto"/>
              <w:ind w:firstLine="0"/>
              <w:jc w:val="right"/>
              <w:rPr>
                <w:rFonts w:eastAsia="Times New Roman"/>
                <w:color w:val="000000"/>
              </w:rPr>
            </w:pPr>
            <w:r w:rsidRPr="00275474">
              <w:t>.330</w:t>
            </w:r>
          </w:p>
        </w:tc>
        <w:tc>
          <w:tcPr>
            <w:tcW w:w="492" w:type="pct"/>
          </w:tcPr>
          <w:p w14:paraId="3426FA98" w14:textId="34AC7EF8" w:rsidR="00211EC1" w:rsidRPr="0046035A" w:rsidRDefault="00211EC1" w:rsidP="0074231D">
            <w:pPr>
              <w:spacing w:line="240" w:lineRule="auto"/>
              <w:ind w:firstLine="0"/>
              <w:jc w:val="right"/>
              <w:rPr>
                <w:rFonts w:eastAsia="Times New Roman"/>
                <w:color w:val="000000"/>
              </w:rPr>
            </w:pPr>
            <w:r w:rsidRPr="00F93333">
              <w:t>.002</w:t>
            </w:r>
          </w:p>
        </w:tc>
      </w:tr>
      <w:tr w:rsidR="00211EC1" w:rsidRPr="0046035A" w14:paraId="472E138A" w14:textId="77777777" w:rsidTr="00CD2874">
        <w:trPr>
          <w:tblCellSpacing w:w="15" w:type="dxa"/>
        </w:trPr>
        <w:tc>
          <w:tcPr>
            <w:tcW w:w="480" w:type="pct"/>
            <w:vMerge/>
            <w:vAlign w:val="center"/>
          </w:tcPr>
          <w:p w14:paraId="7D83759B" w14:textId="77777777" w:rsidR="00211EC1" w:rsidRPr="0046035A" w:rsidRDefault="00211EC1" w:rsidP="0074231D">
            <w:pPr>
              <w:spacing w:line="240" w:lineRule="auto"/>
              <w:ind w:firstLine="0"/>
              <w:rPr>
                <w:rFonts w:eastAsia="Times New Roman"/>
                <w:color w:val="000000"/>
              </w:rPr>
            </w:pPr>
          </w:p>
        </w:tc>
        <w:tc>
          <w:tcPr>
            <w:tcW w:w="26" w:type="pct"/>
          </w:tcPr>
          <w:p w14:paraId="3743A795" w14:textId="77777777" w:rsidR="00211EC1" w:rsidRPr="0046035A" w:rsidRDefault="00211EC1" w:rsidP="0074231D">
            <w:pPr>
              <w:spacing w:line="240" w:lineRule="auto"/>
              <w:ind w:firstLine="0"/>
              <w:rPr>
                <w:rFonts w:eastAsia="Times New Roman"/>
                <w:color w:val="000000"/>
              </w:rPr>
            </w:pPr>
          </w:p>
        </w:tc>
        <w:tc>
          <w:tcPr>
            <w:tcW w:w="2925" w:type="pct"/>
            <w:vAlign w:val="center"/>
          </w:tcPr>
          <w:p w14:paraId="3980C4BD" w14:textId="14651BA8" w:rsidR="00211EC1" w:rsidRPr="0046035A" w:rsidRDefault="006B6B59" w:rsidP="00EC6F66">
            <w:pPr>
              <w:spacing w:line="240" w:lineRule="auto"/>
              <w:ind w:firstLine="0"/>
              <w:rPr>
                <w:rFonts w:eastAsia="Times New Roman"/>
                <w:color w:val="000000"/>
              </w:rPr>
            </w:pPr>
            <w:r>
              <w:rPr>
                <w:rFonts w:eastAsia="Times New Roman"/>
                <w:color w:val="000000"/>
              </w:rPr>
              <w:t>Confederate Desire</w:t>
            </w:r>
          </w:p>
        </w:tc>
        <w:tc>
          <w:tcPr>
            <w:tcW w:w="498" w:type="pct"/>
          </w:tcPr>
          <w:p w14:paraId="1C0856B0" w14:textId="29BBFB64" w:rsidR="00211EC1" w:rsidRPr="0046035A" w:rsidRDefault="00211EC1" w:rsidP="0074231D">
            <w:pPr>
              <w:spacing w:line="240" w:lineRule="auto"/>
              <w:ind w:firstLine="0"/>
              <w:jc w:val="right"/>
              <w:rPr>
                <w:rFonts w:eastAsia="Times New Roman"/>
                <w:color w:val="000000"/>
              </w:rPr>
            </w:pPr>
            <w:r w:rsidRPr="008C3815">
              <w:t>0.21</w:t>
            </w:r>
          </w:p>
        </w:tc>
        <w:tc>
          <w:tcPr>
            <w:tcW w:w="498" w:type="pct"/>
          </w:tcPr>
          <w:p w14:paraId="06F2511E" w14:textId="54E6FAB5" w:rsidR="00211EC1" w:rsidRPr="0046035A" w:rsidRDefault="00211EC1" w:rsidP="0074231D">
            <w:pPr>
              <w:spacing w:line="240" w:lineRule="auto"/>
              <w:ind w:firstLine="0"/>
              <w:jc w:val="right"/>
              <w:rPr>
                <w:rFonts w:eastAsia="Times New Roman"/>
                <w:color w:val="000000"/>
              </w:rPr>
            </w:pPr>
            <w:r w:rsidRPr="00275474">
              <w:t>.646</w:t>
            </w:r>
          </w:p>
        </w:tc>
        <w:tc>
          <w:tcPr>
            <w:tcW w:w="492" w:type="pct"/>
          </w:tcPr>
          <w:p w14:paraId="191EA1B3" w14:textId="37E3ADBF" w:rsidR="00211EC1" w:rsidRPr="0046035A" w:rsidRDefault="00211EC1" w:rsidP="008868EE">
            <w:pPr>
              <w:spacing w:line="240" w:lineRule="auto"/>
              <w:ind w:firstLine="0"/>
              <w:jc w:val="right"/>
              <w:rPr>
                <w:rFonts w:eastAsia="Times New Roman"/>
                <w:color w:val="000000"/>
              </w:rPr>
            </w:pPr>
            <w:r>
              <w:t xml:space="preserve">&lt; </w:t>
            </w:r>
            <w:r w:rsidRPr="00F93333">
              <w:t>.00</w:t>
            </w:r>
            <w:r>
              <w:t>1</w:t>
            </w:r>
          </w:p>
        </w:tc>
      </w:tr>
      <w:tr w:rsidR="00211EC1" w:rsidRPr="0046035A" w14:paraId="4AD6CFF7" w14:textId="77777777" w:rsidTr="00CD2874">
        <w:trPr>
          <w:tblCellSpacing w:w="15" w:type="dxa"/>
        </w:trPr>
        <w:tc>
          <w:tcPr>
            <w:tcW w:w="480" w:type="pct"/>
            <w:vMerge/>
            <w:vAlign w:val="center"/>
          </w:tcPr>
          <w:p w14:paraId="4DB061DC" w14:textId="77777777" w:rsidR="00211EC1" w:rsidRPr="0046035A" w:rsidRDefault="00211EC1" w:rsidP="0074231D">
            <w:pPr>
              <w:spacing w:line="240" w:lineRule="auto"/>
              <w:ind w:firstLine="0"/>
              <w:rPr>
                <w:rFonts w:eastAsia="Times New Roman"/>
                <w:color w:val="000000"/>
              </w:rPr>
            </w:pPr>
          </w:p>
        </w:tc>
        <w:tc>
          <w:tcPr>
            <w:tcW w:w="26" w:type="pct"/>
          </w:tcPr>
          <w:p w14:paraId="02A70EC4" w14:textId="77777777" w:rsidR="00211EC1" w:rsidRPr="0046035A" w:rsidRDefault="00211EC1" w:rsidP="0074231D">
            <w:pPr>
              <w:spacing w:line="240" w:lineRule="auto"/>
              <w:ind w:firstLine="0"/>
              <w:rPr>
                <w:rFonts w:eastAsia="Times New Roman"/>
                <w:color w:val="000000"/>
              </w:rPr>
            </w:pPr>
          </w:p>
        </w:tc>
        <w:tc>
          <w:tcPr>
            <w:tcW w:w="2925" w:type="pct"/>
            <w:vAlign w:val="center"/>
          </w:tcPr>
          <w:p w14:paraId="5DEE2083" w14:textId="73B2623F" w:rsidR="00211EC1" w:rsidRPr="0046035A" w:rsidRDefault="00211EC1" w:rsidP="0074231D">
            <w:pPr>
              <w:spacing w:line="240" w:lineRule="auto"/>
              <w:ind w:firstLine="0"/>
              <w:rPr>
                <w:rFonts w:eastAsia="Times New Roman"/>
                <w:color w:val="000000"/>
              </w:rPr>
            </w:pPr>
            <w:r w:rsidRPr="0046035A">
              <w:rPr>
                <w:rFonts w:eastAsia="Times New Roman"/>
                <w:color w:val="000000"/>
              </w:rPr>
              <w:t>Rejection</w:t>
            </w:r>
          </w:p>
        </w:tc>
        <w:tc>
          <w:tcPr>
            <w:tcW w:w="498" w:type="pct"/>
          </w:tcPr>
          <w:p w14:paraId="13621AFC" w14:textId="2BA7F3FE" w:rsidR="00211EC1" w:rsidRPr="0046035A" w:rsidRDefault="00211EC1" w:rsidP="0074231D">
            <w:pPr>
              <w:spacing w:line="240" w:lineRule="auto"/>
              <w:ind w:firstLine="0"/>
              <w:jc w:val="right"/>
              <w:rPr>
                <w:rFonts w:eastAsia="Times New Roman"/>
                <w:color w:val="000000"/>
              </w:rPr>
            </w:pPr>
            <w:r w:rsidRPr="008C3815">
              <w:t>0.58</w:t>
            </w:r>
          </w:p>
        </w:tc>
        <w:tc>
          <w:tcPr>
            <w:tcW w:w="498" w:type="pct"/>
          </w:tcPr>
          <w:p w14:paraId="35B1F46A" w14:textId="3C2CC9DF" w:rsidR="00211EC1" w:rsidRPr="0046035A" w:rsidRDefault="00211EC1" w:rsidP="0074231D">
            <w:pPr>
              <w:spacing w:line="240" w:lineRule="auto"/>
              <w:ind w:firstLine="0"/>
              <w:jc w:val="right"/>
              <w:rPr>
                <w:rFonts w:eastAsia="Times New Roman"/>
                <w:color w:val="000000"/>
              </w:rPr>
            </w:pPr>
            <w:r w:rsidRPr="00275474">
              <w:t>.445</w:t>
            </w:r>
          </w:p>
        </w:tc>
        <w:tc>
          <w:tcPr>
            <w:tcW w:w="492" w:type="pct"/>
          </w:tcPr>
          <w:p w14:paraId="06FA4933" w14:textId="2081B925" w:rsidR="00211EC1" w:rsidRPr="0046035A" w:rsidRDefault="00211EC1" w:rsidP="0074231D">
            <w:pPr>
              <w:spacing w:line="240" w:lineRule="auto"/>
              <w:ind w:firstLine="0"/>
              <w:jc w:val="right"/>
              <w:rPr>
                <w:rFonts w:eastAsia="Times New Roman"/>
                <w:color w:val="000000"/>
              </w:rPr>
            </w:pPr>
            <w:r w:rsidRPr="00F93333">
              <w:t>.001</w:t>
            </w:r>
          </w:p>
        </w:tc>
      </w:tr>
      <w:tr w:rsidR="00211EC1" w:rsidRPr="0046035A" w14:paraId="709C14DE" w14:textId="77777777" w:rsidTr="00CD2874">
        <w:trPr>
          <w:tblCellSpacing w:w="15" w:type="dxa"/>
        </w:trPr>
        <w:tc>
          <w:tcPr>
            <w:tcW w:w="480" w:type="pct"/>
            <w:vMerge/>
            <w:vAlign w:val="center"/>
          </w:tcPr>
          <w:p w14:paraId="2DF5178A" w14:textId="77777777" w:rsidR="00211EC1" w:rsidRPr="0046035A" w:rsidRDefault="00211EC1" w:rsidP="0074231D">
            <w:pPr>
              <w:spacing w:line="240" w:lineRule="auto"/>
              <w:ind w:firstLine="0"/>
              <w:rPr>
                <w:rFonts w:eastAsia="Times New Roman"/>
                <w:color w:val="000000"/>
              </w:rPr>
            </w:pPr>
          </w:p>
        </w:tc>
        <w:tc>
          <w:tcPr>
            <w:tcW w:w="26" w:type="pct"/>
          </w:tcPr>
          <w:p w14:paraId="2E94D6AF" w14:textId="77777777" w:rsidR="00211EC1" w:rsidRPr="0046035A" w:rsidRDefault="00211EC1" w:rsidP="0074231D">
            <w:pPr>
              <w:spacing w:line="240" w:lineRule="auto"/>
              <w:ind w:firstLine="0"/>
              <w:rPr>
                <w:rFonts w:eastAsia="Times New Roman"/>
                <w:color w:val="000000"/>
              </w:rPr>
            </w:pPr>
          </w:p>
        </w:tc>
        <w:tc>
          <w:tcPr>
            <w:tcW w:w="2925" w:type="pct"/>
            <w:vAlign w:val="center"/>
          </w:tcPr>
          <w:p w14:paraId="1EFCD157" w14:textId="1D7004CC" w:rsidR="00211EC1" w:rsidRPr="0046035A" w:rsidRDefault="00211EC1" w:rsidP="0074231D">
            <w:pPr>
              <w:spacing w:line="240" w:lineRule="auto"/>
              <w:ind w:firstLine="0"/>
              <w:rPr>
                <w:rFonts w:eastAsia="Times New Roman"/>
                <w:color w:val="000000"/>
              </w:rPr>
            </w:pPr>
            <w:r w:rsidRPr="0046035A">
              <w:rPr>
                <w:rFonts w:eastAsia="Times New Roman"/>
                <w:color w:val="000000"/>
              </w:rPr>
              <w:t>Gender</w:t>
            </w:r>
          </w:p>
        </w:tc>
        <w:tc>
          <w:tcPr>
            <w:tcW w:w="498" w:type="pct"/>
          </w:tcPr>
          <w:p w14:paraId="63F7C14F" w14:textId="654819F5" w:rsidR="00211EC1" w:rsidRPr="0046035A" w:rsidRDefault="00211EC1" w:rsidP="0074231D">
            <w:pPr>
              <w:spacing w:line="240" w:lineRule="auto"/>
              <w:ind w:firstLine="0"/>
              <w:jc w:val="right"/>
              <w:rPr>
                <w:rFonts w:eastAsia="Times New Roman"/>
                <w:color w:val="000000"/>
              </w:rPr>
            </w:pPr>
            <w:r w:rsidRPr="008C3815">
              <w:t>5.14</w:t>
            </w:r>
          </w:p>
        </w:tc>
        <w:tc>
          <w:tcPr>
            <w:tcW w:w="498" w:type="pct"/>
          </w:tcPr>
          <w:p w14:paraId="32BFD136" w14:textId="1D493ADE" w:rsidR="00211EC1" w:rsidRPr="0046035A" w:rsidRDefault="00211EC1" w:rsidP="0074231D">
            <w:pPr>
              <w:spacing w:line="240" w:lineRule="auto"/>
              <w:ind w:firstLine="0"/>
              <w:jc w:val="right"/>
              <w:rPr>
                <w:rFonts w:eastAsia="Times New Roman"/>
                <w:color w:val="000000"/>
              </w:rPr>
            </w:pPr>
            <w:r w:rsidRPr="00275474">
              <w:t>.024</w:t>
            </w:r>
          </w:p>
        </w:tc>
        <w:tc>
          <w:tcPr>
            <w:tcW w:w="492" w:type="pct"/>
          </w:tcPr>
          <w:p w14:paraId="03C9D279" w14:textId="616C4861" w:rsidR="00211EC1" w:rsidRPr="0046035A" w:rsidRDefault="003B1438" w:rsidP="003B1438">
            <w:pPr>
              <w:tabs>
                <w:tab w:val="center" w:pos="622"/>
                <w:tab w:val="right" w:pos="1245"/>
              </w:tabs>
              <w:spacing w:line="240" w:lineRule="auto"/>
              <w:ind w:firstLine="0"/>
              <w:rPr>
                <w:rFonts w:eastAsia="Times New Roman"/>
                <w:color w:val="000000"/>
              </w:rPr>
            </w:pPr>
            <w:r>
              <w:tab/>
            </w:r>
            <w:r>
              <w:tab/>
            </w:r>
            <w:r w:rsidR="00211EC1" w:rsidRPr="00F93333">
              <w:t>.010</w:t>
            </w:r>
          </w:p>
        </w:tc>
      </w:tr>
      <w:tr w:rsidR="00211EC1" w:rsidRPr="0046035A" w14:paraId="33B60756" w14:textId="77777777" w:rsidTr="00CD2874">
        <w:trPr>
          <w:tblCellSpacing w:w="15" w:type="dxa"/>
        </w:trPr>
        <w:tc>
          <w:tcPr>
            <w:tcW w:w="480" w:type="pct"/>
            <w:vMerge/>
            <w:vAlign w:val="center"/>
          </w:tcPr>
          <w:p w14:paraId="2ED9693B" w14:textId="77777777" w:rsidR="00211EC1" w:rsidRPr="0046035A" w:rsidRDefault="00211EC1" w:rsidP="0074231D">
            <w:pPr>
              <w:spacing w:line="240" w:lineRule="auto"/>
              <w:ind w:firstLine="0"/>
              <w:rPr>
                <w:rFonts w:eastAsia="Times New Roman"/>
                <w:color w:val="000000"/>
              </w:rPr>
            </w:pPr>
          </w:p>
        </w:tc>
        <w:tc>
          <w:tcPr>
            <w:tcW w:w="26" w:type="pct"/>
          </w:tcPr>
          <w:p w14:paraId="65A6DB84" w14:textId="77777777" w:rsidR="00211EC1" w:rsidRPr="0046035A" w:rsidRDefault="00211EC1" w:rsidP="0074231D">
            <w:pPr>
              <w:spacing w:line="240" w:lineRule="auto"/>
              <w:ind w:firstLine="0"/>
              <w:rPr>
                <w:rFonts w:eastAsia="Times New Roman"/>
                <w:color w:val="000000"/>
              </w:rPr>
            </w:pPr>
          </w:p>
        </w:tc>
        <w:tc>
          <w:tcPr>
            <w:tcW w:w="2925" w:type="pct"/>
            <w:vAlign w:val="center"/>
          </w:tcPr>
          <w:p w14:paraId="4D40440C" w14:textId="2DC3BED6" w:rsidR="00211EC1" w:rsidRPr="0046035A" w:rsidRDefault="006B6B59" w:rsidP="00EC6F66">
            <w:pPr>
              <w:spacing w:line="240" w:lineRule="auto"/>
              <w:ind w:firstLine="0"/>
              <w:rPr>
                <w:rFonts w:eastAsia="Times New Roman"/>
                <w:color w:val="000000"/>
              </w:rPr>
            </w:pPr>
            <w:r>
              <w:rPr>
                <w:rFonts w:eastAsia="Times New Roman"/>
                <w:color w:val="000000"/>
              </w:rPr>
              <w:t>Participant Desire</w:t>
            </w:r>
            <w:r w:rsidR="00211EC1" w:rsidRPr="0046035A">
              <w:rPr>
                <w:rFonts w:eastAsia="Times New Roman"/>
                <w:color w:val="000000"/>
              </w:rPr>
              <w:t xml:space="preserve"> × </w:t>
            </w:r>
            <w:r>
              <w:rPr>
                <w:rFonts w:eastAsia="Times New Roman"/>
                <w:color w:val="000000"/>
              </w:rPr>
              <w:t>Confederate Desire</w:t>
            </w:r>
          </w:p>
        </w:tc>
        <w:tc>
          <w:tcPr>
            <w:tcW w:w="498" w:type="pct"/>
          </w:tcPr>
          <w:p w14:paraId="357F6C2F" w14:textId="1A18BF2C" w:rsidR="00211EC1" w:rsidRPr="0046035A" w:rsidRDefault="00211EC1" w:rsidP="0074231D">
            <w:pPr>
              <w:spacing w:line="240" w:lineRule="auto"/>
              <w:ind w:firstLine="0"/>
              <w:jc w:val="right"/>
              <w:rPr>
                <w:rFonts w:eastAsia="Times New Roman"/>
                <w:color w:val="000000"/>
              </w:rPr>
            </w:pPr>
            <w:r w:rsidRPr="008C3815">
              <w:t>3.15</w:t>
            </w:r>
          </w:p>
        </w:tc>
        <w:tc>
          <w:tcPr>
            <w:tcW w:w="498" w:type="pct"/>
          </w:tcPr>
          <w:p w14:paraId="74660928" w14:textId="1D641BBC" w:rsidR="00211EC1" w:rsidRPr="0046035A" w:rsidRDefault="00211EC1" w:rsidP="0074231D">
            <w:pPr>
              <w:spacing w:line="240" w:lineRule="auto"/>
              <w:ind w:firstLine="0"/>
              <w:jc w:val="right"/>
              <w:rPr>
                <w:rFonts w:eastAsia="Times New Roman"/>
                <w:color w:val="000000"/>
              </w:rPr>
            </w:pPr>
            <w:r w:rsidRPr="00275474">
              <w:t>.077</w:t>
            </w:r>
          </w:p>
        </w:tc>
        <w:tc>
          <w:tcPr>
            <w:tcW w:w="492" w:type="pct"/>
          </w:tcPr>
          <w:p w14:paraId="097A4BAE" w14:textId="78D2ABC6" w:rsidR="00211EC1" w:rsidRPr="0046035A" w:rsidRDefault="00211EC1" w:rsidP="0074231D">
            <w:pPr>
              <w:spacing w:line="240" w:lineRule="auto"/>
              <w:ind w:firstLine="0"/>
              <w:jc w:val="right"/>
              <w:rPr>
                <w:rFonts w:eastAsia="Times New Roman"/>
                <w:color w:val="000000"/>
              </w:rPr>
            </w:pPr>
            <w:r w:rsidRPr="00F93333">
              <w:t>.006</w:t>
            </w:r>
          </w:p>
        </w:tc>
      </w:tr>
      <w:tr w:rsidR="00211EC1" w:rsidRPr="0046035A" w14:paraId="4591718F" w14:textId="77777777" w:rsidTr="00CD2874">
        <w:trPr>
          <w:tblCellSpacing w:w="15" w:type="dxa"/>
        </w:trPr>
        <w:tc>
          <w:tcPr>
            <w:tcW w:w="480" w:type="pct"/>
            <w:vMerge/>
            <w:vAlign w:val="center"/>
          </w:tcPr>
          <w:p w14:paraId="69443FC3" w14:textId="77777777" w:rsidR="00211EC1" w:rsidRPr="0046035A" w:rsidRDefault="00211EC1" w:rsidP="0074231D">
            <w:pPr>
              <w:spacing w:line="240" w:lineRule="auto"/>
              <w:ind w:firstLine="0"/>
              <w:rPr>
                <w:rFonts w:eastAsia="Times New Roman"/>
                <w:color w:val="000000"/>
              </w:rPr>
            </w:pPr>
          </w:p>
        </w:tc>
        <w:tc>
          <w:tcPr>
            <w:tcW w:w="26" w:type="pct"/>
          </w:tcPr>
          <w:p w14:paraId="7A4F0DA7" w14:textId="77777777" w:rsidR="00211EC1" w:rsidRPr="0046035A" w:rsidRDefault="00211EC1" w:rsidP="0074231D">
            <w:pPr>
              <w:spacing w:line="240" w:lineRule="auto"/>
              <w:ind w:firstLine="0"/>
              <w:rPr>
                <w:rFonts w:eastAsia="Times New Roman"/>
                <w:color w:val="000000"/>
              </w:rPr>
            </w:pPr>
          </w:p>
        </w:tc>
        <w:tc>
          <w:tcPr>
            <w:tcW w:w="2925" w:type="pct"/>
            <w:vAlign w:val="center"/>
          </w:tcPr>
          <w:p w14:paraId="45CBBC80" w14:textId="5835DF58" w:rsidR="00211EC1" w:rsidRPr="0046035A" w:rsidRDefault="006B6B59" w:rsidP="00EC6F66">
            <w:pPr>
              <w:spacing w:line="240" w:lineRule="auto"/>
              <w:ind w:firstLine="0"/>
              <w:rPr>
                <w:rFonts w:eastAsia="Times New Roman"/>
                <w:color w:val="000000"/>
              </w:rPr>
            </w:pPr>
            <w:r>
              <w:rPr>
                <w:rFonts w:eastAsia="Times New Roman"/>
                <w:color w:val="000000"/>
              </w:rPr>
              <w:t>Participant Desire</w:t>
            </w:r>
            <w:r w:rsidR="00211EC1" w:rsidRPr="0046035A">
              <w:rPr>
                <w:rFonts w:eastAsia="Times New Roman"/>
                <w:color w:val="000000"/>
              </w:rPr>
              <w:t xml:space="preserve"> × Rejection</w:t>
            </w:r>
          </w:p>
        </w:tc>
        <w:tc>
          <w:tcPr>
            <w:tcW w:w="498" w:type="pct"/>
          </w:tcPr>
          <w:p w14:paraId="340B45A7" w14:textId="426AB56E" w:rsidR="00211EC1" w:rsidRPr="0046035A" w:rsidRDefault="00211EC1" w:rsidP="0074231D">
            <w:pPr>
              <w:spacing w:line="240" w:lineRule="auto"/>
              <w:ind w:firstLine="0"/>
              <w:jc w:val="right"/>
              <w:rPr>
                <w:rFonts w:eastAsia="Times New Roman"/>
                <w:color w:val="000000"/>
              </w:rPr>
            </w:pPr>
            <w:r w:rsidRPr="008C3815">
              <w:t>0.56</w:t>
            </w:r>
          </w:p>
        </w:tc>
        <w:tc>
          <w:tcPr>
            <w:tcW w:w="498" w:type="pct"/>
          </w:tcPr>
          <w:p w14:paraId="2F7BF8A0" w14:textId="2488C0E8" w:rsidR="00211EC1" w:rsidRPr="0046035A" w:rsidRDefault="00211EC1" w:rsidP="0074231D">
            <w:pPr>
              <w:spacing w:line="240" w:lineRule="auto"/>
              <w:ind w:firstLine="0"/>
              <w:jc w:val="right"/>
              <w:rPr>
                <w:rFonts w:eastAsia="Times New Roman"/>
                <w:color w:val="000000"/>
              </w:rPr>
            </w:pPr>
            <w:r w:rsidRPr="00275474">
              <w:t>.456</w:t>
            </w:r>
          </w:p>
        </w:tc>
        <w:tc>
          <w:tcPr>
            <w:tcW w:w="492" w:type="pct"/>
          </w:tcPr>
          <w:p w14:paraId="41FDED9D" w14:textId="4514B5C7" w:rsidR="00211EC1" w:rsidRPr="0046035A" w:rsidRDefault="00211EC1" w:rsidP="0074231D">
            <w:pPr>
              <w:spacing w:line="240" w:lineRule="auto"/>
              <w:ind w:firstLine="0"/>
              <w:jc w:val="right"/>
              <w:rPr>
                <w:rFonts w:eastAsia="Times New Roman"/>
                <w:color w:val="000000"/>
              </w:rPr>
            </w:pPr>
            <w:r w:rsidRPr="00F93333">
              <w:t>.001</w:t>
            </w:r>
          </w:p>
        </w:tc>
      </w:tr>
      <w:tr w:rsidR="00211EC1" w:rsidRPr="0046035A" w14:paraId="44F1010E" w14:textId="77777777" w:rsidTr="00CD2874">
        <w:trPr>
          <w:tblCellSpacing w:w="15" w:type="dxa"/>
        </w:trPr>
        <w:tc>
          <w:tcPr>
            <w:tcW w:w="480" w:type="pct"/>
            <w:vMerge/>
            <w:vAlign w:val="center"/>
          </w:tcPr>
          <w:p w14:paraId="77BE4666" w14:textId="77777777" w:rsidR="00211EC1" w:rsidRPr="0046035A" w:rsidRDefault="00211EC1" w:rsidP="0074231D">
            <w:pPr>
              <w:spacing w:line="240" w:lineRule="auto"/>
              <w:ind w:firstLine="0"/>
              <w:rPr>
                <w:rFonts w:eastAsia="Times New Roman"/>
                <w:color w:val="000000"/>
              </w:rPr>
            </w:pPr>
          </w:p>
        </w:tc>
        <w:tc>
          <w:tcPr>
            <w:tcW w:w="26" w:type="pct"/>
          </w:tcPr>
          <w:p w14:paraId="599FB3E2" w14:textId="77777777" w:rsidR="00211EC1" w:rsidRPr="0046035A" w:rsidRDefault="00211EC1" w:rsidP="0074231D">
            <w:pPr>
              <w:spacing w:line="240" w:lineRule="auto"/>
              <w:ind w:firstLine="0"/>
              <w:rPr>
                <w:rFonts w:eastAsia="Times New Roman"/>
                <w:color w:val="000000"/>
              </w:rPr>
            </w:pPr>
          </w:p>
        </w:tc>
        <w:tc>
          <w:tcPr>
            <w:tcW w:w="2925" w:type="pct"/>
            <w:vAlign w:val="center"/>
          </w:tcPr>
          <w:p w14:paraId="5EC4D69E" w14:textId="3C3EF7D8" w:rsidR="00211EC1" w:rsidRPr="0046035A" w:rsidRDefault="006B6B59" w:rsidP="00EC6F66">
            <w:pPr>
              <w:spacing w:line="240" w:lineRule="auto"/>
              <w:ind w:firstLine="0"/>
              <w:rPr>
                <w:rFonts w:eastAsia="Times New Roman"/>
                <w:color w:val="000000"/>
              </w:rPr>
            </w:pPr>
            <w:r>
              <w:rPr>
                <w:rFonts w:eastAsia="Times New Roman"/>
                <w:color w:val="000000"/>
              </w:rPr>
              <w:t>Confederate Desire</w:t>
            </w:r>
            <w:r w:rsidR="00211EC1" w:rsidRPr="0046035A">
              <w:rPr>
                <w:rFonts w:eastAsia="Times New Roman"/>
                <w:color w:val="000000"/>
              </w:rPr>
              <w:t xml:space="preserve"> × Rejection</w:t>
            </w:r>
          </w:p>
        </w:tc>
        <w:tc>
          <w:tcPr>
            <w:tcW w:w="498" w:type="pct"/>
          </w:tcPr>
          <w:p w14:paraId="406A4C5B" w14:textId="12BF0A84" w:rsidR="00211EC1" w:rsidRPr="0046035A" w:rsidRDefault="00211EC1" w:rsidP="0074231D">
            <w:pPr>
              <w:spacing w:line="240" w:lineRule="auto"/>
              <w:ind w:firstLine="0"/>
              <w:jc w:val="right"/>
              <w:rPr>
                <w:rFonts w:eastAsia="Times New Roman"/>
                <w:color w:val="000000"/>
              </w:rPr>
            </w:pPr>
            <w:r w:rsidRPr="008C3815">
              <w:t>0.41</w:t>
            </w:r>
          </w:p>
        </w:tc>
        <w:tc>
          <w:tcPr>
            <w:tcW w:w="498" w:type="pct"/>
          </w:tcPr>
          <w:p w14:paraId="49001A8C" w14:textId="2D5D544E" w:rsidR="00211EC1" w:rsidRPr="0046035A" w:rsidRDefault="00211EC1" w:rsidP="0074231D">
            <w:pPr>
              <w:spacing w:line="240" w:lineRule="auto"/>
              <w:ind w:firstLine="0"/>
              <w:jc w:val="right"/>
              <w:rPr>
                <w:rFonts w:eastAsia="Times New Roman"/>
                <w:color w:val="000000"/>
              </w:rPr>
            </w:pPr>
            <w:r w:rsidRPr="00275474">
              <w:t>.524</w:t>
            </w:r>
          </w:p>
        </w:tc>
        <w:tc>
          <w:tcPr>
            <w:tcW w:w="492" w:type="pct"/>
          </w:tcPr>
          <w:p w14:paraId="24073E62" w14:textId="468E6E08" w:rsidR="00211EC1" w:rsidRPr="0046035A" w:rsidRDefault="00211EC1" w:rsidP="0074231D">
            <w:pPr>
              <w:spacing w:line="240" w:lineRule="auto"/>
              <w:ind w:firstLine="0"/>
              <w:jc w:val="right"/>
              <w:rPr>
                <w:rFonts w:eastAsia="Times New Roman"/>
                <w:color w:val="000000"/>
              </w:rPr>
            </w:pPr>
            <w:r w:rsidRPr="00F93333">
              <w:t>.001</w:t>
            </w:r>
          </w:p>
        </w:tc>
      </w:tr>
      <w:tr w:rsidR="00211EC1" w:rsidRPr="0046035A" w14:paraId="7525C702" w14:textId="77777777" w:rsidTr="00CD2874">
        <w:trPr>
          <w:tblCellSpacing w:w="15" w:type="dxa"/>
        </w:trPr>
        <w:tc>
          <w:tcPr>
            <w:tcW w:w="480" w:type="pct"/>
            <w:vMerge/>
            <w:vAlign w:val="center"/>
          </w:tcPr>
          <w:p w14:paraId="6CC24C8D" w14:textId="77777777" w:rsidR="00211EC1" w:rsidRPr="0046035A" w:rsidRDefault="00211EC1" w:rsidP="0074231D">
            <w:pPr>
              <w:spacing w:line="240" w:lineRule="auto"/>
              <w:ind w:firstLine="0"/>
              <w:rPr>
                <w:rFonts w:eastAsia="Times New Roman"/>
                <w:color w:val="000000"/>
              </w:rPr>
            </w:pPr>
          </w:p>
        </w:tc>
        <w:tc>
          <w:tcPr>
            <w:tcW w:w="26" w:type="pct"/>
          </w:tcPr>
          <w:p w14:paraId="74FFAE96" w14:textId="77777777" w:rsidR="00211EC1" w:rsidRPr="0046035A" w:rsidRDefault="00211EC1" w:rsidP="0074231D">
            <w:pPr>
              <w:spacing w:line="240" w:lineRule="auto"/>
              <w:ind w:firstLine="0"/>
              <w:rPr>
                <w:rFonts w:eastAsia="Times New Roman"/>
                <w:color w:val="000000"/>
              </w:rPr>
            </w:pPr>
          </w:p>
        </w:tc>
        <w:tc>
          <w:tcPr>
            <w:tcW w:w="2925" w:type="pct"/>
            <w:vAlign w:val="center"/>
          </w:tcPr>
          <w:p w14:paraId="0FD9A9F4" w14:textId="40F7AE06" w:rsidR="00211EC1" w:rsidRPr="0046035A" w:rsidRDefault="006B6B59" w:rsidP="00EC6F66">
            <w:pPr>
              <w:spacing w:line="240" w:lineRule="auto"/>
              <w:ind w:firstLine="0"/>
              <w:rPr>
                <w:rFonts w:eastAsia="Times New Roman"/>
                <w:color w:val="000000"/>
              </w:rPr>
            </w:pPr>
            <w:r>
              <w:rPr>
                <w:rFonts w:eastAsia="Times New Roman"/>
                <w:color w:val="000000"/>
              </w:rPr>
              <w:t>Participant Desire</w:t>
            </w:r>
            <w:r w:rsidR="00211EC1" w:rsidRPr="0046035A">
              <w:rPr>
                <w:rFonts w:eastAsia="Times New Roman"/>
                <w:color w:val="000000"/>
              </w:rPr>
              <w:t xml:space="preserve"> × Gender</w:t>
            </w:r>
          </w:p>
        </w:tc>
        <w:tc>
          <w:tcPr>
            <w:tcW w:w="498" w:type="pct"/>
          </w:tcPr>
          <w:p w14:paraId="2C59BA0D" w14:textId="46031D5B" w:rsidR="00211EC1" w:rsidRPr="0046035A" w:rsidRDefault="00211EC1" w:rsidP="0074231D">
            <w:pPr>
              <w:spacing w:line="240" w:lineRule="auto"/>
              <w:ind w:firstLine="0"/>
              <w:jc w:val="right"/>
              <w:rPr>
                <w:rFonts w:eastAsia="Times New Roman"/>
                <w:color w:val="000000"/>
              </w:rPr>
            </w:pPr>
            <w:r w:rsidRPr="008C3815">
              <w:t>0.11</w:t>
            </w:r>
          </w:p>
        </w:tc>
        <w:tc>
          <w:tcPr>
            <w:tcW w:w="498" w:type="pct"/>
          </w:tcPr>
          <w:p w14:paraId="09435859" w14:textId="70780DDF" w:rsidR="00211EC1" w:rsidRPr="0046035A" w:rsidRDefault="00211EC1" w:rsidP="0074231D">
            <w:pPr>
              <w:spacing w:line="240" w:lineRule="auto"/>
              <w:ind w:firstLine="0"/>
              <w:jc w:val="right"/>
              <w:rPr>
                <w:rFonts w:eastAsia="Times New Roman"/>
                <w:color w:val="000000"/>
              </w:rPr>
            </w:pPr>
            <w:r w:rsidRPr="00275474">
              <w:t>.736</w:t>
            </w:r>
          </w:p>
        </w:tc>
        <w:tc>
          <w:tcPr>
            <w:tcW w:w="492" w:type="pct"/>
          </w:tcPr>
          <w:p w14:paraId="77A0F6B7" w14:textId="61200178" w:rsidR="00211EC1" w:rsidRPr="0046035A" w:rsidRDefault="00211EC1" w:rsidP="0074231D">
            <w:pPr>
              <w:spacing w:line="240" w:lineRule="auto"/>
              <w:ind w:firstLine="0"/>
              <w:jc w:val="right"/>
              <w:rPr>
                <w:rFonts w:eastAsia="Times New Roman"/>
                <w:color w:val="000000"/>
              </w:rPr>
            </w:pPr>
            <w:r w:rsidRPr="00F93333">
              <w:t>.000</w:t>
            </w:r>
          </w:p>
        </w:tc>
      </w:tr>
      <w:tr w:rsidR="00211EC1" w:rsidRPr="0046035A" w14:paraId="5EA578D1" w14:textId="77777777" w:rsidTr="00CD2874">
        <w:trPr>
          <w:tblCellSpacing w:w="15" w:type="dxa"/>
        </w:trPr>
        <w:tc>
          <w:tcPr>
            <w:tcW w:w="480" w:type="pct"/>
            <w:vMerge/>
            <w:vAlign w:val="center"/>
          </w:tcPr>
          <w:p w14:paraId="455093BC" w14:textId="77777777" w:rsidR="00211EC1" w:rsidRPr="0046035A" w:rsidRDefault="00211EC1" w:rsidP="0074231D">
            <w:pPr>
              <w:spacing w:line="240" w:lineRule="auto"/>
              <w:ind w:firstLine="0"/>
              <w:rPr>
                <w:rFonts w:eastAsia="Times New Roman"/>
                <w:color w:val="000000"/>
              </w:rPr>
            </w:pPr>
          </w:p>
        </w:tc>
        <w:tc>
          <w:tcPr>
            <w:tcW w:w="26" w:type="pct"/>
          </w:tcPr>
          <w:p w14:paraId="3F405E73" w14:textId="77777777" w:rsidR="00211EC1" w:rsidRPr="0046035A" w:rsidRDefault="00211EC1" w:rsidP="0074231D">
            <w:pPr>
              <w:spacing w:line="240" w:lineRule="auto"/>
              <w:ind w:firstLine="0"/>
              <w:rPr>
                <w:rFonts w:eastAsia="Times New Roman"/>
                <w:color w:val="000000"/>
              </w:rPr>
            </w:pPr>
          </w:p>
        </w:tc>
        <w:tc>
          <w:tcPr>
            <w:tcW w:w="2925" w:type="pct"/>
            <w:vAlign w:val="center"/>
          </w:tcPr>
          <w:p w14:paraId="237442BD" w14:textId="264C7417" w:rsidR="00211EC1" w:rsidRPr="0046035A" w:rsidRDefault="006B6B59" w:rsidP="00EC6F66">
            <w:pPr>
              <w:spacing w:line="240" w:lineRule="auto"/>
              <w:ind w:firstLine="0"/>
              <w:rPr>
                <w:rFonts w:eastAsia="Times New Roman"/>
                <w:color w:val="000000"/>
              </w:rPr>
            </w:pPr>
            <w:r>
              <w:rPr>
                <w:rFonts w:eastAsia="Times New Roman"/>
                <w:color w:val="000000"/>
              </w:rPr>
              <w:t>Confederate Desire</w:t>
            </w:r>
            <w:r w:rsidR="00211EC1" w:rsidRPr="0046035A">
              <w:rPr>
                <w:rFonts w:eastAsia="Times New Roman"/>
                <w:color w:val="000000"/>
              </w:rPr>
              <w:t xml:space="preserve"> × Gender</w:t>
            </w:r>
          </w:p>
        </w:tc>
        <w:tc>
          <w:tcPr>
            <w:tcW w:w="498" w:type="pct"/>
          </w:tcPr>
          <w:p w14:paraId="3E3101C9" w14:textId="0089F6C4" w:rsidR="00211EC1" w:rsidRPr="0046035A" w:rsidRDefault="00211EC1" w:rsidP="0074231D">
            <w:pPr>
              <w:spacing w:line="240" w:lineRule="auto"/>
              <w:ind w:firstLine="0"/>
              <w:jc w:val="right"/>
              <w:rPr>
                <w:rFonts w:eastAsia="Times New Roman"/>
                <w:color w:val="000000"/>
              </w:rPr>
            </w:pPr>
            <w:r w:rsidRPr="008C3815">
              <w:t>2.26</w:t>
            </w:r>
          </w:p>
        </w:tc>
        <w:tc>
          <w:tcPr>
            <w:tcW w:w="498" w:type="pct"/>
          </w:tcPr>
          <w:p w14:paraId="791E4D8A" w14:textId="48B92689" w:rsidR="00211EC1" w:rsidRPr="0046035A" w:rsidRDefault="00211EC1" w:rsidP="0074231D">
            <w:pPr>
              <w:spacing w:line="240" w:lineRule="auto"/>
              <w:ind w:firstLine="0"/>
              <w:jc w:val="right"/>
              <w:rPr>
                <w:rFonts w:eastAsia="Times New Roman"/>
                <w:color w:val="000000"/>
              </w:rPr>
            </w:pPr>
            <w:r w:rsidRPr="00275474">
              <w:t>.133</w:t>
            </w:r>
          </w:p>
        </w:tc>
        <w:tc>
          <w:tcPr>
            <w:tcW w:w="492" w:type="pct"/>
          </w:tcPr>
          <w:p w14:paraId="1A9198F4" w14:textId="23E54D42" w:rsidR="00211EC1" w:rsidRPr="0046035A" w:rsidRDefault="00211EC1" w:rsidP="0074231D">
            <w:pPr>
              <w:spacing w:line="240" w:lineRule="auto"/>
              <w:ind w:firstLine="0"/>
              <w:jc w:val="right"/>
              <w:rPr>
                <w:rFonts w:eastAsia="Times New Roman"/>
                <w:color w:val="000000"/>
              </w:rPr>
            </w:pPr>
            <w:r w:rsidRPr="00F93333">
              <w:t>.004</w:t>
            </w:r>
          </w:p>
        </w:tc>
      </w:tr>
      <w:tr w:rsidR="00211EC1" w:rsidRPr="0046035A" w14:paraId="251EE541" w14:textId="77777777" w:rsidTr="00CD2874">
        <w:trPr>
          <w:tblCellSpacing w:w="15" w:type="dxa"/>
        </w:trPr>
        <w:tc>
          <w:tcPr>
            <w:tcW w:w="480" w:type="pct"/>
            <w:vMerge/>
            <w:vAlign w:val="center"/>
          </w:tcPr>
          <w:p w14:paraId="0D18E244" w14:textId="77777777" w:rsidR="00211EC1" w:rsidRPr="0046035A" w:rsidRDefault="00211EC1" w:rsidP="0074231D">
            <w:pPr>
              <w:spacing w:line="240" w:lineRule="auto"/>
              <w:ind w:firstLine="0"/>
              <w:rPr>
                <w:rFonts w:eastAsia="Times New Roman"/>
                <w:color w:val="000000"/>
              </w:rPr>
            </w:pPr>
          </w:p>
        </w:tc>
        <w:tc>
          <w:tcPr>
            <w:tcW w:w="26" w:type="pct"/>
          </w:tcPr>
          <w:p w14:paraId="0EACF33E" w14:textId="77777777" w:rsidR="00211EC1" w:rsidRPr="0046035A" w:rsidRDefault="00211EC1" w:rsidP="0074231D">
            <w:pPr>
              <w:spacing w:line="240" w:lineRule="auto"/>
              <w:ind w:firstLine="0"/>
              <w:rPr>
                <w:rFonts w:eastAsia="Times New Roman"/>
                <w:color w:val="000000"/>
              </w:rPr>
            </w:pPr>
          </w:p>
        </w:tc>
        <w:tc>
          <w:tcPr>
            <w:tcW w:w="2925" w:type="pct"/>
            <w:vAlign w:val="center"/>
          </w:tcPr>
          <w:p w14:paraId="1BFC4F44" w14:textId="17E9BAD6" w:rsidR="00211EC1" w:rsidRPr="0046035A" w:rsidRDefault="00211EC1" w:rsidP="0074231D">
            <w:pPr>
              <w:spacing w:line="240" w:lineRule="auto"/>
              <w:ind w:firstLine="0"/>
              <w:rPr>
                <w:rFonts w:eastAsia="Times New Roman"/>
                <w:color w:val="000000"/>
              </w:rPr>
            </w:pPr>
            <w:r w:rsidRPr="0046035A">
              <w:rPr>
                <w:rFonts w:eastAsia="Times New Roman"/>
                <w:color w:val="000000"/>
              </w:rPr>
              <w:t>Rejection × Gender</w:t>
            </w:r>
          </w:p>
        </w:tc>
        <w:tc>
          <w:tcPr>
            <w:tcW w:w="498" w:type="pct"/>
          </w:tcPr>
          <w:p w14:paraId="3979B0F4" w14:textId="47CC745A" w:rsidR="00211EC1" w:rsidRPr="0046035A" w:rsidRDefault="00211EC1" w:rsidP="0074231D">
            <w:pPr>
              <w:spacing w:line="240" w:lineRule="auto"/>
              <w:ind w:firstLine="0"/>
              <w:jc w:val="right"/>
              <w:rPr>
                <w:rFonts w:eastAsia="Times New Roman"/>
                <w:color w:val="000000"/>
              </w:rPr>
            </w:pPr>
            <w:r w:rsidRPr="008C3815">
              <w:t>0.11</w:t>
            </w:r>
          </w:p>
        </w:tc>
        <w:tc>
          <w:tcPr>
            <w:tcW w:w="498" w:type="pct"/>
          </w:tcPr>
          <w:p w14:paraId="0C8664E6" w14:textId="02083FCC" w:rsidR="00211EC1" w:rsidRPr="0046035A" w:rsidRDefault="00211EC1" w:rsidP="0074231D">
            <w:pPr>
              <w:spacing w:line="240" w:lineRule="auto"/>
              <w:ind w:firstLine="0"/>
              <w:jc w:val="right"/>
              <w:rPr>
                <w:rFonts w:eastAsia="Times New Roman"/>
                <w:color w:val="000000"/>
              </w:rPr>
            </w:pPr>
            <w:r w:rsidRPr="00275474">
              <w:t>.741</w:t>
            </w:r>
          </w:p>
        </w:tc>
        <w:tc>
          <w:tcPr>
            <w:tcW w:w="492" w:type="pct"/>
          </w:tcPr>
          <w:p w14:paraId="1AD98062" w14:textId="27799803" w:rsidR="00211EC1" w:rsidRPr="0046035A" w:rsidRDefault="00211EC1" w:rsidP="0038608D">
            <w:pPr>
              <w:spacing w:line="240" w:lineRule="auto"/>
              <w:ind w:firstLine="0"/>
              <w:jc w:val="right"/>
              <w:rPr>
                <w:rFonts w:eastAsia="Times New Roman"/>
                <w:color w:val="000000"/>
              </w:rPr>
            </w:pPr>
            <w:r w:rsidRPr="00F93333">
              <w:t>.00</w:t>
            </w:r>
            <w:r>
              <w:t>1</w:t>
            </w:r>
          </w:p>
        </w:tc>
      </w:tr>
      <w:tr w:rsidR="00211EC1" w:rsidRPr="0046035A" w14:paraId="2C5290D1" w14:textId="77777777" w:rsidTr="00CD2874">
        <w:trPr>
          <w:tblCellSpacing w:w="15" w:type="dxa"/>
        </w:trPr>
        <w:tc>
          <w:tcPr>
            <w:tcW w:w="480" w:type="pct"/>
            <w:vMerge/>
            <w:vAlign w:val="center"/>
          </w:tcPr>
          <w:p w14:paraId="2D4DA430" w14:textId="77777777" w:rsidR="00211EC1" w:rsidRPr="0046035A" w:rsidRDefault="00211EC1" w:rsidP="0074231D">
            <w:pPr>
              <w:spacing w:line="240" w:lineRule="auto"/>
              <w:ind w:firstLine="0"/>
              <w:rPr>
                <w:rFonts w:eastAsia="Times New Roman"/>
                <w:color w:val="000000"/>
              </w:rPr>
            </w:pPr>
          </w:p>
        </w:tc>
        <w:tc>
          <w:tcPr>
            <w:tcW w:w="26" w:type="pct"/>
          </w:tcPr>
          <w:p w14:paraId="16A09A69" w14:textId="77777777" w:rsidR="00211EC1" w:rsidRPr="0046035A" w:rsidRDefault="00211EC1" w:rsidP="0074231D">
            <w:pPr>
              <w:spacing w:line="240" w:lineRule="auto"/>
              <w:ind w:firstLine="0"/>
              <w:rPr>
                <w:rFonts w:eastAsia="Times New Roman"/>
                <w:color w:val="000000"/>
              </w:rPr>
            </w:pPr>
          </w:p>
        </w:tc>
        <w:tc>
          <w:tcPr>
            <w:tcW w:w="2925" w:type="pct"/>
            <w:vAlign w:val="center"/>
          </w:tcPr>
          <w:p w14:paraId="2A5060DF" w14:textId="4050BD50" w:rsidR="00211EC1" w:rsidRPr="0046035A" w:rsidRDefault="006B6B59" w:rsidP="00EC6F66">
            <w:pPr>
              <w:spacing w:line="240" w:lineRule="auto"/>
              <w:ind w:firstLine="0"/>
              <w:rPr>
                <w:rFonts w:eastAsia="Times New Roman"/>
                <w:color w:val="000000"/>
              </w:rPr>
            </w:pPr>
            <w:r>
              <w:rPr>
                <w:rFonts w:eastAsia="Times New Roman"/>
                <w:color w:val="000000"/>
              </w:rPr>
              <w:t>Participant Desire</w:t>
            </w:r>
            <w:r w:rsidR="00211EC1" w:rsidRPr="0046035A">
              <w:rPr>
                <w:rFonts w:eastAsia="Times New Roman"/>
                <w:color w:val="000000"/>
              </w:rPr>
              <w:t xml:space="preserve"> × </w:t>
            </w:r>
            <w:r>
              <w:rPr>
                <w:rFonts w:eastAsia="Times New Roman"/>
                <w:color w:val="000000"/>
              </w:rPr>
              <w:t>Confederate Desire</w:t>
            </w:r>
            <w:r w:rsidR="00211EC1" w:rsidRPr="0046035A">
              <w:rPr>
                <w:rFonts w:eastAsia="Times New Roman"/>
                <w:color w:val="000000"/>
              </w:rPr>
              <w:t xml:space="preserve"> × Rejection</w:t>
            </w:r>
          </w:p>
        </w:tc>
        <w:tc>
          <w:tcPr>
            <w:tcW w:w="498" w:type="pct"/>
          </w:tcPr>
          <w:p w14:paraId="68A123BA" w14:textId="09986E8D" w:rsidR="00211EC1" w:rsidRPr="0046035A" w:rsidRDefault="00211EC1" w:rsidP="0074231D">
            <w:pPr>
              <w:spacing w:line="240" w:lineRule="auto"/>
              <w:ind w:firstLine="0"/>
              <w:jc w:val="right"/>
              <w:rPr>
                <w:rFonts w:eastAsia="Times New Roman"/>
                <w:color w:val="000000"/>
              </w:rPr>
            </w:pPr>
            <w:r w:rsidRPr="008C3815">
              <w:t>0.07</w:t>
            </w:r>
          </w:p>
        </w:tc>
        <w:tc>
          <w:tcPr>
            <w:tcW w:w="498" w:type="pct"/>
          </w:tcPr>
          <w:p w14:paraId="08E472D0" w14:textId="1184296A" w:rsidR="00211EC1" w:rsidRPr="0046035A" w:rsidRDefault="00211EC1" w:rsidP="0074231D">
            <w:pPr>
              <w:spacing w:line="240" w:lineRule="auto"/>
              <w:ind w:firstLine="0"/>
              <w:jc w:val="right"/>
              <w:rPr>
                <w:rFonts w:eastAsia="Times New Roman"/>
                <w:color w:val="000000"/>
              </w:rPr>
            </w:pPr>
            <w:r w:rsidRPr="00275474">
              <w:t>.790</w:t>
            </w:r>
          </w:p>
        </w:tc>
        <w:tc>
          <w:tcPr>
            <w:tcW w:w="492" w:type="pct"/>
          </w:tcPr>
          <w:p w14:paraId="3F1539AE" w14:textId="0EB0AD2E" w:rsidR="00211EC1" w:rsidRPr="0046035A" w:rsidRDefault="00211EC1" w:rsidP="0038608D">
            <w:pPr>
              <w:spacing w:line="240" w:lineRule="auto"/>
              <w:ind w:firstLine="0"/>
              <w:jc w:val="right"/>
              <w:rPr>
                <w:rFonts w:eastAsia="Times New Roman"/>
                <w:color w:val="000000"/>
              </w:rPr>
            </w:pPr>
            <w:r w:rsidRPr="00F93333">
              <w:t>.00</w:t>
            </w:r>
            <w:r>
              <w:t>1</w:t>
            </w:r>
          </w:p>
        </w:tc>
      </w:tr>
      <w:tr w:rsidR="00211EC1" w:rsidRPr="0046035A" w14:paraId="0B51CA50" w14:textId="77777777" w:rsidTr="00CD2874">
        <w:trPr>
          <w:tblCellSpacing w:w="15" w:type="dxa"/>
        </w:trPr>
        <w:tc>
          <w:tcPr>
            <w:tcW w:w="480" w:type="pct"/>
            <w:vMerge/>
            <w:vAlign w:val="center"/>
          </w:tcPr>
          <w:p w14:paraId="768A7C23" w14:textId="77777777" w:rsidR="00211EC1" w:rsidRPr="0046035A" w:rsidRDefault="00211EC1" w:rsidP="0074231D">
            <w:pPr>
              <w:spacing w:line="240" w:lineRule="auto"/>
              <w:ind w:firstLine="0"/>
              <w:rPr>
                <w:rFonts w:eastAsia="Times New Roman"/>
                <w:color w:val="000000"/>
              </w:rPr>
            </w:pPr>
          </w:p>
        </w:tc>
        <w:tc>
          <w:tcPr>
            <w:tcW w:w="26" w:type="pct"/>
          </w:tcPr>
          <w:p w14:paraId="39C93F3B" w14:textId="77777777" w:rsidR="00211EC1" w:rsidRPr="0046035A" w:rsidRDefault="00211EC1" w:rsidP="0074231D">
            <w:pPr>
              <w:spacing w:line="240" w:lineRule="auto"/>
              <w:ind w:firstLine="0"/>
              <w:rPr>
                <w:rFonts w:eastAsia="Times New Roman"/>
                <w:color w:val="000000"/>
              </w:rPr>
            </w:pPr>
          </w:p>
        </w:tc>
        <w:tc>
          <w:tcPr>
            <w:tcW w:w="2925" w:type="pct"/>
            <w:vAlign w:val="center"/>
          </w:tcPr>
          <w:p w14:paraId="788B7F4A" w14:textId="25A9CF3E" w:rsidR="00211EC1" w:rsidRPr="0046035A" w:rsidRDefault="006B6B59" w:rsidP="00EC6F66">
            <w:pPr>
              <w:spacing w:line="240" w:lineRule="auto"/>
              <w:ind w:firstLine="0"/>
              <w:rPr>
                <w:rFonts w:eastAsia="Times New Roman"/>
                <w:color w:val="000000"/>
              </w:rPr>
            </w:pPr>
            <w:r>
              <w:rPr>
                <w:rFonts w:eastAsia="Times New Roman"/>
                <w:color w:val="000000"/>
              </w:rPr>
              <w:t>Participant Desire</w:t>
            </w:r>
            <w:r w:rsidR="00211EC1" w:rsidRPr="0046035A">
              <w:rPr>
                <w:rFonts w:eastAsia="Times New Roman"/>
                <w:color w:val="000000"/>
              </w:rPr>
              <w:t xml:space="preserve"> × </w:t>
            </w:r>
            <w:r>
              <w:rPr>
                <w:rFonts w:eastAsia="Times New Roman"/>
                <w:color w:val="000000"/>
              </w:rPr>
              <w:t>Confederate Desire</w:t>
            </w:r>
            <w:r w:rsidR="00211EC1" w:rsidRPr="0046035A">
              <w:rPr>
                <w:rFonts w:eastAsia="Times New Roman"/>
                <w:color w:val="000000"/>
              </w:rPr>
              <w:t xml:space="preserve"> × Gender</w:t>
            </w:r>
          </w:p>
        </w:tc>
        <w:tc>
          <w:tcPr>
            <w:tcW w:w="498" w:type="pct"/>
          </w:tcPr>
          <w:p w14:paraId="1A9F3751" w14:textId="37D5CB99" w:rsidR="00211EC1" w:rsidRPr="0046035A" w:rsidRDefault="00211EC1" w:rsidP="0074231D">
            <w:pPr>
              <w:spacing w:line="240" w:lineRule="auto"/>
              <w:ind w:firstLine="0"/>
              <w:jc w:val="right"/>
              <w:rPr>
                <w:rFonts w:eastAsia="Times New Roman"/>
                <w:color w:val="000000"/>
              </w:rPr>
            </w:pPr>
            <w:r w:rsidRPr="008C3815">
              <w:t>0.35</w:t>
            </w:r>
          </w:p>
        </w:tc>
        <w:tc>
          <w:tcPr>
            <w:tcW w:w="498" w:type="pct"/>
          </w:tcPr>
          <w:p w14:paraId="6919D499" w14:textId="163572BF" w:rsidR="00211EC1" w:rsidRPr="0046035A" w:rsidRDefault="00211EC1" w:rsidP="0074231D">
            <w:pPr>
              <w:spacing w:line="240" w:lineRule="auto"/>
              <w:ind w:firstLine="0"/>
              <w:jc w:val="right"/>
              <w:rPr>
                <w:rFonts w:eastAsia="Times New Roman"/>
                <w:color w:val="000000"/>
              </w:rPr>
            </w:pPr>
            <w:r w:rsidRPr="00275474">
              <w:t>.552</w:t>
            </w:r>
          </w:p>
        </w:tc>
        <w:tc>
          <w:tcPr>
            <w:tcW w:w="492" w:type="pct"/>
          </w:tcPr>
          <w:p w14:paraId="1EFDD7F0" w14:textId="7B43185B" w:rsidR="00211EC1" w:rsidRPr="0046035A" w:rsidRDefault="00211EC1" w:rsidP="0074231D">
            <w:pPr>
              <w:spacing w:line="240" w:lineRule="auto"/>
              <w:ind w:firstLine="0"/>
              <w:jc w:val="right"/>
              <w:rPr>
                <w:rFonts w:eastAsia="Times New Roman"/>
                <w:color w:val="000000"/>
              </w:rPr>
            </w:pPr>
            <w:r w:rsidRPr="00F93333">
              <w:t>.001</w:t>
            </w:r>
          </w:p>
        </w:tc>
      </w:tr>
      <w:tr w:rsidR="00211EC1" w:rsidRPr="0046035A" w14:paraId="4070BBA9" w14:textId="77777777" w:rsidTr="00CD2874">
        <w:trPr>
          <w:tblCellSpacing w:w="15" w:type="dxa"/>
        </w:trPr>
        <w:tc>
          <w:tcPr>
            <w:tcW w:w="480" w:type="pct"/>
            <w:vMerge/>
            <w:vAlign w:val="center"/>
          </w:tcPr>
          <w:p w14:paraId="5BCB1469" w14:textId="77777777" w:rsidR="00211EC1" w:rsidRPr="0046035A" w:rsidRDefault="00211EC1" w:rsidP="0074231D">
            <w:pPr>
              <w:spacing w:line="240" w:lineRule="auto"/>
              <w:ind w:firstLine="0"/>
              <w:rPr>
                <w:rFonts w:eastAsia="Times New Roman"/>
                <w:color w:val="000000"/>
              </w:rPr>
            </w:pPr>
          </w:p>
        </w:tc>
        <w:tc>
          <w:tcPr>
            <w:tcW w:w="26" w:type="pct"/>
          </w:tcPr>
          <w:p w14:paraId="18DAE693" w14:textId="77777777" w:rsidR="00211EC1" w:rsidRPr="0046035A" w:rsidRDefault="00211EC1" w:rsidP="0074231D">
            <w:pPr>
              <w:spacing w:line="240" w:lineRule="auto"/>
              <w:ind w:firstLine="0"/>
              <w:rPr>
                <w:rFonts w:eastAsia="Times New Roman"/>
                <w:color w:val="000000"/>
              </w:rPr>
            </w:pPr>
          </w:p>
        </w:tc>
        <w:tc>
          <w:tcPr>
            <w:tcW w:w="2925" w:type="pct"/>
            <w:vAlign w:val="center"/>
          </w:tcPr>
          <w:p w14:paraId="20CC547F" w14:textId="1A26392C" w:rsidR="00211EC1" w:rsidRPr="0046035A" w:rsidRDefault="006B6B59" w:rsidP="00EC6F66">
            <w:pPr>
              <w:spacing w:line="240" w:lineRule="auto"/>
              <w:ind w:firstLine="0"/>
              <w:rPr>
                <w:rFonts w:eastAsia="Times New Roman"/>
                <w:color w:val="000000"/>
              </w:rPr>
            </w:pPr>
            <w:r>
              <w:rPr>
                <w:rFonts w:eastAsia="Times New Roman"/>
                <w:color w:val="000000"/>
              </w:rPr>
              <w:t>Participant Desire</w:t>
            </w:r>
            <w:r w:rsidR="00211EC1" w:rsidRPr="0046035A">
              <w:rPr>
                <w:rFonts w:eastAsia="Times New Roman"/>
                <w:color w:val="000000"/>
              </w:rPr>
              <w:t xml:space="preserve"> × Rejection × Gender</w:t>
            </w:r>
          </w:p>
        </w:tc>
        <w:tc>
          <w:tcPr>
            <w:tcW w:w="498" w:type="pct"/>
          </w:tcPr>
          <w:p w14:paraId="59D23D5D" w14:textId="1FF08526" w:rsidR="00211EC1" w:rsidRPr="0046035A" w:rsidRDefault="00211EC1" w:rsidP="0074231D">
            <w:pPr>
              <w:spacing w:line="240" w:lineRule="auto"/>
              <w:ind w:firstLine="0"/>
              <w:jc w:val="right"/>
              <w:rPr>
                <w:rFonts w:eastAsia="Times New Roman"/>
                <w:color w:val="000000"/>
              </w:rPr>
            </w:pPr>
            <w:r w:rsidRPr="008C3815">
              <w:t>0.05</w:t>
            </w:r>
          </w:p>
        </w:tc>
        <w:tc>
          <w:tcPr>
            <w:tcW w:w="498" w:type="pct"/>
          </w:tcPr>
          <w:p w14:paraId="7188FF96" w14:textId="1B7FCC73" w:rsidR="00211EC1" w:rsidRPr="0046035A" w:rsidRDefault="00211EC1" w:rsidP="0074231D">
            <w:pPr>
              <w:spacing w:line="240" w:lineRule="auto"/>
              <w:ind w:firstLine="0"/>
              <w:jc w:val="right"/>
              <w:rPr>
                <w:rFonts w:eastAsia="Times New Roman"/>
                <w:color w:val="000000"/>
              </w:rPr>
            </w:pPr>
            <w:r w:rsidRPr="00275474">
              <w:t>.827</w:t>
            </w:r>
          </w:p>
        </w:tc>
        <w:tc>
          <w:tcPr>
            <w:tcW w:w="492" w:type="pct"/>
          </w:tcPr>
          <w:p w14:paraId="2FC1FF6D" w14:textId="606CD49F" w:rsidR="00211EC1" w:rsidRPr="0046035A" w:rsidRDefault="000C1AF0" w:rsidP="0074231D">
            <w:pPr>
              <w:spacing w:line="240" w:lineRule="auto"/>
              <w:ind w:firstLine="0"/>
              <w:jc w:val="right"/>
              <w:rPr>
                <w:rFonts w:eastAsia="Times New Roman"/>
                <w:color w:val="000000"/>
              </w:rPr>
            </w:pPr>
            <w:r>
              <w:t xml:space="preserve">&lt; </w:t>
            </w:r>
            <w:r w:rsidR="00211EC1" w:rsidRPr="00F93333">
              <w:t>.00</w:t>
            </w:r>
            <w:r>
              <w:t>1</w:t>
            </w:r>
          </w:p>
        </w:tc>
      </w:tr>
      <w:tr w:rsidR="00211EC1" w:rsidRPr="0046035A" w14:paraId="7984A7F7" w14:textId="77777777" w:rsidTr="00CD2874">
        <w:trPr>
          <w:tblCellSpacing w:w="15" w:type="dxa"/>
        </w:trPr>
        <w:tc>
          <w:tcPr>
            <w:tcW w:w="480" w:type="pct"/>
            <w:vMerge/>
            <w:vAlign w:val="center"/>
          </w:tcPr>
          <w:p w14:paraId="3FDC0BAD" w14:textId="77777777" w:rsidR="00211EC1" w:rsidRPr="0046035A" w:rsidRDefault="00211EC1" w:rsidP="0074231D">
            <w:pPr>
              <w:spacing w:line="240" w:lineRule="auto"/>
              <w:ind w:firstLine="0"/>
              <w:rPr>
                <w:rFonts w:eastAsia="Times New Roman"/>
                <w:color w:val="000000"/>
              </w:rPr>
            </w:pPr>
          </w:p>
        </w:tc>
        <w:tc>
          <w:tcPr>
            <w:tcW w:w="26" w:type="pct"/>
          </w:tcPr>
          <w:p w14:paraId="77B8B80C" w14:textId="77777777" w:rsidR="00211EC1" w:rsidRPr="0046035A" w:rsidRDefault="00211EC1" w:rsidP="0074231D">
            <w:pPr>
              <w:spacing w:line="240" w:lineRule="auto"/>
              <w:ind w:firstLine="0"/>
              <w:rPr>
                <w:rFonts w:eastAsia="Times New Roman"/>
                <w:color w:val="000000"/>
              </w:rPr>
            </w:pPr>
          </w:p>
        </w:tc>
        <w:tc>
          <w:tcPr>
            <w:tcW w:w="2925" w:type="pct"/>
            <w:vAlign w:val="center"/>
          </w:tcPr>
          <w:p w14:paraId="04799A27" w14:textId="14690B68" w:rsidR="00211EC1" w:rsidRPr="0046035A" w:rsidRDefault="006B6B59" w:rsidP="00EC6F66">
            <w:pPr>
              <w:spacing w:line="240" w:lineRule="auto"/>
              <w:ind w:firstLine="0"/>
              <w:rPr>
                <w:rFonts w:eastAsia="Times New Roman"/>
                <w:color w:val="000000"/>
              </w:rPr>
            </w:pPr>
            <w:r>
              <w:rPr>
                <w:rFonts w:eastAsia="Times New Roman"/>
                <w:color w:val="000000"/>
              </w:rPr>
              <w:t>Confederate Desire</w:t>
            </w:r>
            <w:r w:rsidR="00211EC1" w:rsidRPr="0046035A">
              <w:rPr>
                <w:rFonts w:eastAsia="Times New Roman"/>
                <w:color w:val="000000"/>
              </w:rPr>
              <w:t xml:space="preserve"> × Rejection × Gender</w:t>
            </w:r>
          </w:p>
        </w:tc>
        <w:tc>
          <w:tcPr>
            <w:tcW w:w="498" w:type="pct"/>
          </w:tcPr>
          <w:p w14:paraId="481B6BF6" w14:textId="6930D11A" w:rsidR="00211EC1" w:rsidRPr="0046035A" w:rsidRDefault="00211EC1" w:rsidP="0074231D">
            <w:pPr>
              <w:spacing w:line="240" w:lineRule="auto"/>
              <w:ind w:firstLine="0"/>
              <w:jc w:val="right"/>
              <w:rPr>
                <w:rFonts w:eastAsia="Times New Roman"/>
                <w:color w:val="000000"/>
              </w:rPr>
            </w:pPr>
            <w:r w:rsidRPr="008C3815">
              <w:t>1.60</w:t>
            </w:r>
          </w:p>
        </w:tc>
        <w:tc>
          <w:tcPr>
            <w:tcW w:w="498" w:type="pct"/>
          </w:tcPr>
          <w:p w14:paraId="5F099322" w14:textId="10D3210F" w:rsidR="00211EC1" w:rsidRPr="0046035A" w:rsidRDefault="00211EC1" w:rsidP="0074231D">
            <w:pPr>
              <w:spacing w:line="240" w:lineRule="auto"/>
              <w:ind w:firstLine="0"/>
              <w:jc w:val="right"/>
              <w:rPr>
                <w:rFonts w:eastAsia="Times New Roman"/>
                <w:color w:val="000000"/>
              </w:rPr>
            </w:pPr>
            <w:r w:rsidRPr="00275474">
              <w:t>.207</w:t>
            </w:r>
          </w:p>
        </w:tc>
        <w:tc>
          <w:tcPr>
            <w:tcW w:w="492" w:type="pct"/>
          </w:tcPr>
          <w:p w14:paraId="0D5E663B" w14:textId="1F08BA59" w:rsidR="00211EC1" w:rsidRPr="0046035A" w:rsidRDefault="00211EC1" w:rsidP="0074231D">
            <w:pPr>
              <w:spacing w:line="240" w:lineRule="auto"/>
              <w:ind w:firstLine="0"/>
              <w:jc w:val="right"/>
              <w:rPr>
                <w:rFonts w:eastAsia="Times New Roman"/>
                <w:color w:val="000000"/>
              </w:rPr>
            </w:pPr>
            <w:r w:rsidRPr="00F93333">
              <w:t>.003</w:t>
            </w:r>
          </w:p>
        </w:tc>
      </w:tr>
      <w:tr w:rsidR="00211EC1" w:rsidRPr="0046035A" w14:paraId="4C59C5E6" w14:textId="77777777" w:rsidTr="00CD2874">
        <w:trPr>
          <w:tblCellSpacing w:w="15" w:type="dxa"/>
        </w:trPr>
        <w:tc>
          <w:tcPr>
            <w:tcW w:w="480" w:type="pct"/>
            <w:vMerge/>
            <w:vAlign w:val="center"/>
          </w:tcPr>
          <w:p w14:paraId="5D6E1439" w14:textId="77777777" w:rsidR="00211EC1" w:rsidRPr="0046035A" w:rsidRDefault="00211EC1" w:rsidP="0074231D">
            <w:pPr>
              <w:spacing w:line="240" w:lineRule="auto"/>
              <w:ind w:firstLine="0"/>
              <w:rPr>
                <w:rFonts w:eastAsia="Times New Roman"/>
                <w:color w:val="000000"/>
              </w:rPr>
            </w:pPr>
          </w:p>
        </w:tc>
        <w:tc>
          <w:tcPr>
            <w:tcW w:w="26" w:type="pct"/>
          </w:tcPr>
          <w:p w14:paraId="630AB55C" w14:textId="77777777" w:rsidR="00211EC1" w:rsidRPr="0046035A" w:rsidRDefault="00211EC1" w:rsidP="0074231D">
            <w:pPr>
              <w:spacing w:line="240" w:lineRule="auto"/>
              <w:ind w:firstLine="0"/>
              <w:rPr>
                <w:rFonts w:eastAsia="Times New Roman"/>
                <w:color w:val="000000"/>
              </w:rPr>
            </w:pPr>
          </w:p>
        </w:tc>
        <w:tc>
          <w:tcPr>
            <w:tcW w:w="2925" w:type="pct"/>
            <w:vAlign w:val="center"/>
            <w:hideMark/>
          </w:tcPr>
          <w:p w14:paraId="2CDC756C" w14:textId="5155162E" w:rsidR="00211EC1" w:rsidRPr="0046035A" w:rsidRDefault="006B6B59" w:rsidP="00EC6F66">
            <w:pPr>
              <w:spacing w:line="240" w:lineRule="auto"/>
              <w:ind w:firstLine="0"/>
              <w:rPr>
                <w:rFonts w:eastAsia="Times New Roman"/>
                <w:color w:val="000000"/>
              </w:rPr>
            </w:pPr>
            <w:r>
              <w:rPr>
                <w:rFonts w:eastAsia="Times New Roman"/>
                <w:color w:val="000000"/>
              </w:rPr>
              <w:t>Participant Desire</w:t>
            </w:r>
            <w:r w:rsidR="00211EC1" w:rsidRPr="0046035A">
              <w:rPr>
                <w:rFonts w:eastAsia="Times New Roman"/>
                <w:color w:val="000000"/>
              </w:rPr>
              <w:t xml:space="preserve"> × </w:t>
            </w:r>
            <w:r>
              <w:rPr>
                <w:rFonts w:eastAsia="Times New Roman"/>
                <w:color w:val="000000"/>
              </w:rPr>
              <w:t>Confederate Desire</w:t>
            </w:r>
            <w:r w:rsidR="00211EC1" w:rsidRPr="0046035A">
              <w:rPr>
                <w:rFonts w:eastAsia="Times New Roman"/>
                <w:color w:val="000000"/>
              </w:rPr>
              <w:t xml:space="preserve"> × Rejection × Gender</w:t>
            </w:r>
          </w:p>
        </w:tc>
        <w:tc>
          <w:tcPr>
            <w:tcW w:w="498" w:type="pct"/>
          </w:tcPr>
          <w:p w14:paraId="20917266" w14:textId="10D2CB88" w:rsidR="00211EC1" w:rsidRPr="0046035A" w:rsidRDefault="00211EC1" w:rsidP="0074231D">
            <w:pPr>
              <w:spacing w:line="240" w:lineRule="auto"/>
              <w:ind w:firstLine="0"/>
              <w:jc w:val="right"/>
              <w:rPr>
                <w:rFonts w:eastAsia="Times New Roman"/>
                <w:color w:val="000000"/>
              </w:rPr>
            </w:pPr>
            <w:r w:rsidRPr="008C3815">
              <w:t>1.56</w:t>
            </w:r>
          </w:p>
        </w:tc>
        <w:tc>
          <w:tcPr>
            <w:tcW w:w="498" w:type="pct"/>
          </w:tcPr>
          <w:p w14:paraId="06DE7572" w14:textId="0EA808A8" w:rsidR="00211EC1" w:rsidRPr="0046035A" w:rsidRDefault="00211EC1" w:rsidP="0074231D">
            <w:pPr>
              <w:spacing w:line="240" w:lineRule="auto"/>
              <w:ind w:firstLine="0"/>
              <w:jc w:val="right"/>
              <w:rPr>
                <w:rFonts w:eastAsia="Times New Roman"/>
                <w:color w:val="000000"/>
              </w:rPr>
            </w:pPr>
            <w:r w:rsidRPr="00275474">
              <w:t>.212</w:t>
            </w:r>
          </w:p>
        </w:tc>
        <w:tc>
          <w:tcPr>
            <w:tcW w:w="492" w:type="pct"/>
          </w:tcPr>
          <w:p w14:paraId="1F4C4758" w14:textId="2CE1BC41" w:rsidR="00211EC1" w:rsidRPr="0046035A" w:rsidRDefault="00211EC1" w:rsidP="0074231D">
            <w:pPr>
              <w:spacing w:line="240" w:lineRule="auto"/>
              <w:ind w:firstLine="0"/>
              <w:jc w:val="right"/>
              <w:rPr>
                <w:rFonts w:eastAsia="Times New Roman"/>
                <w:color w:val="000000"/>
              </w:rPr>
            </w:pPr>
            <w:r w:rsidRPr="00F93333">
              <w:t>.003</w:t>
            </w:r>
          </w:p>
        </w:tc>
      </w:tr>
      <w:tr w:rsidR="00D50EA4" w:rsidRPr="0046035A" w14:paraId="16328955" w14:textId="77777777" w:rsidTr="0038608D">
        <w:trPr>
          <w:tblCellSpacing w:w="15" w:type="dxa"/>
        </w:trPr>
        <w:tc>
          <w:tcPr>
            <w:tcW w:w="480" w:type="pct"/>
            <w:vAlign w:val="center"/>
          </w:tcPr>
          <w:p w14:paraId="09D5F139" w14:textId="77777777" w:rsidR="00D50EA4" w:rsidRPr="0046035A" w:rsidRDefault="00D50EA4" w:rsidP="0074231D">
            <w:pPr>
              <w:spacing w:line="240" w:lineRule="auto"/>
              <w:ind w:firstLine="0"/>
              <w:rPr>
                <w:rFonts w:eastAsia="Times New Roman"/>
                <w:color w:val="000000"/>
              </w:rPr>
            </w:pPr>
          </w:p>
        </w:tc>
        <w:tc>
          <w:tcPr>
            <w:tcW w:w="26" w:type="pct"/>
          </w:tcPr>
          <w:p w14:paraId="6F93D119" w14:textId="77777777" w:rsidR="00D50EA4" w:rsidRPr="0046035A" w:rsidRDefault="00D50EA4" w:rsidP="0074231D">
            <w:pPr>
              <w:spacing w:line="240" w:lineRule="auto"/>
              <w:ind w:firstLine="0"/>
              <w:rPr>
                <w:rFonts w:eastAsia="Times New Roman"/>
                <w:color w:val="000000"/>
              </w:rPr>
            </w:pPr>
          </w:p>
        </w:tc>
        <w:tc>
          <w:tcPr>
            <w:tcW w:w="2925" w:type="pct"/>
            <w:vAlign w:val="center"/>
          </w:tcPr>
          <w:p w14:paraId="14C9B188" w14:textId="77777777" w:rsidR="00D50EA4" w:rsidRPr="0046035A" w:rsidRDefault="00D50EA4" w:rsidP="0074231D">
            <w:pPr>
              <w:spacing w:line="240" w:lineRule="auto"/>
              <w:ind w:firstLine="0"/>
              <w:rPr>
                <w:rFonts w:eastAsia="Times New Roman"/>
                <w:color w:val="000000"/>
              </w:rPr>
            </w:pPr>
          </w:p>
        </w:tc>
        <w:tc>
          <w:tcPr>
            <w:tcW w:w="498" w:type="pct"/>
            <w:vAlign w:val="center"/>
          </w:tcPr>
          <w:p w14:paraId="18AC7537" w14:textId="77777777" w:rsidR="00D50EA4" w:rsidRPr="0046035A" w:rsidRDefault="00D50EA4" w:rsidP="0074231D">
            <w:pPr>
              <w:spacing w:line="240" w:lineRule="auto"/>
              <w:ind w:firstLine="0"/>
              <w:jc w:val="right"/>
              <w:rPr>
                <w:rFonts w:eastAsia="Times New Roman"/>
                <w:color w:val="000000"/>
              </w:rPr>
            </w:pPr>
          </w:p>
        </w:tc>
        <w:tc>
          <w:tcPr>
            <w:tcW w:w="498" w:type="pct"/>
            <w:vAlign w:val="center"/>
          </w:tcPr>
          <w:p w14:paraId="2B198B69" w14:textId="77777777" w:rsidR="00D50EA4" w:rsidRPr="0046035A" w:rsidRDefault="00D50EA4" w:rsidP="0074231D">
            <w:pPr>
              <w:spacing w:line="240" w:lineRule="auto"/>
              <w:ind w:firstLine="0"/>
              <w:jc w:val="right"/>
              <w:rPr>
                <w:rFonts w:eastAsia="Times New Roman"/>
                <w:color w:val="000000"/>
              </w:rPr>
            </w:pPr>
          </w:p>
        </w:tc>
        <w:tc>
          <w:tcPr>
            <w:tcW w:w="492" w:type="pct"/>
            <w:vAlign w:val="center"/>
          </w:tcPr>
          <w:p w14:paraId="0E05F91D" w14:textId="77777777" w:rsidR="00D50EA4" w:rsidRPr="0046035A" w:rsidRDefault="00D50EA4" w:rsidP="0074231D">
            <w:pPr>
              <w:spacing w:line="240" w:lineRule="auto"/>
              <w:ind w:firstLine="0"/>
              <w:jc w:val="right"/>
              <w:rPr>
                <w:rFonts w:eastAsia="Times New Roman"/>
                <w:color w:val="000000"/>
              </w:rPr>
            </w:pPr>
          </w:p>
        </w:tc>
      </w:tr>
      <w:tr w:rsidR="00EC6F66" w:rsidRPr="0046035A" w14:paraId="0B4B17D8" w14:textId="77777777" w:rsidTr="0038608D">
        <w:trPr>
          <w:tblCellSpacing w:w="15" w:type="dxa"/>
        </w:trPr>
        <w:tc>
          <w:tcPr>
            <w:tcW w:w="480" w:type="pct"/>
            <w:vMerge w:val="restart"/>
            <w:vAlign w:val="center"/>
          </w:tcPr>
          <w:p w14:paraId="2B09D49C" w14:textId="4F675DB5" w:rsidR="00EC6F66" w:rsidRPr="0046035A" w:rsidRDefault="00EC6F66" w:rsidP="0074231D">
            <w:pPr>
              <w:spacing w:line="240" w:lineRule="auto"/>
              <w:ind w:firstLine="0"/>
              <w:rPr>
                <w:rFonts w:eastAsia="Times New Roman"/>
                <w:color w:val="000000"/>
              </w:rPr>
            </w:pPr>
            <w:r w:rsidRPr="0046035A">
              <w:rPr>
                <w:rFonts w:eastAsia="Times New Roman"/>
                <w:color w:val="000000"/>
              </w:rPr>
              <w:t xml:space="preserve">Noise </w:t>
            </w:r>
            <w:r>
              <w:rPr>
                <w:rFonts w:eastAsia="Times New Roman"/>
                <w:color w:val="000000"/>
              </w:rPr>
              <w:t xml:space="preserve">Blast </w:t>
            </w:r>
            <w:r w:rsidRPr="0046035A">
              <w:rPr>
                <w:rFonts w:eastAsia="Times New Roman"/>
                <w:color w:val="000000"/>
              </w:rPr>
              <w:t>Index</w:t>
            </w:r>
          </w:p>
        </w:tc>
        <w:tc>
          <w:tcPr>
            <w:tcW w:w="26" w:type="pct"/>
          </w:tcPr>
          <w:p w14:paraId="332E2629" w14:textId="77777777" w:rsidR="00EC6F66" w:rsidRPr="0046035A" w:rsidRDefault="00EC6F66" w:rsidP="0074231D">
            <w:pPr>
              <w:spacing w:line="240" w:lineRule="auto"/>
              <w:ind w:firstLine="0"/>
              <w:rPr>
                <w:rFonts w:eastAsia="Times New Roman"/>
                <w:color w:val="000000"/>
              </w:rPr>
            </w:pPr>
          </w:p>
        </w:tc>
        <w:tc>
          <w:tcPr>
            <w:tcW w:w="2925" w:type="pct"/>
            <w:vAlign w:val="center"/>
            <w:hideMark/>
          </w:tcPr>
          <w:p w14:paraId="0C7AC34C" w14:textId="78124D6F" w:rsidR="00EC6F66" w:rsidRPr="0046035A" w:rsidRDefault="006B6B59" w:rsidP="00EC6F66">
            <w:pPr>
              <w:spacing w:line="240" w:lineRule="auto"/>
              <w:ind w:firstLine="0"/>
              <w:rPr>
                <w:rFonts w:eastAsia="Times New Roman"/>
                <w:color w:val="000000"/>
              </w:rPr>
            </w:pPr>
            <w:r>
              <w:rPr>
                <w:rFonts w:eastAsia="Times New Roman"/>
                <w:color w:val="000000"/>
              </w:rPr>
              <w:t>Participant Desire</w:t>
            </w:r>
          </w:p>
        </w:tc>
        <w:tc>
          <w:tcPr>
            <w:tcW w:w="498" w:type="pct"/>
            <w:vAlign w:val="center"/>
            <w:hideMark/>
          </w:tcPr>
          <w:p w14:paraId="5CA2EA43" w14:textId="77777777" w:rsidR="00EC6F66" w:rsidRPr="0046035A" w:rsidRDefault="00EC6F66" w:rsidP="0074231D">
            <w:pPr>
              <w:spacing w:line="240" w:lineRule="auto"/>
              <w:ind w:firstLine="0"/>
              <w:jc w:val="right"/>
              <w:rPr>
                <w:rFonts w:eastAsia="Times New Roman"/>
                <w:color w:val="000000"/>
              </w:rPr>
            </w:pPr>
            <w:r w:rsidRPr="0046035A">
              <w:rPr>
                <w:rFonts w:eastAsia="Times New Roman"/>
                <w:color w:val="000000"/>
              </w:rPr>
              <w:t>0.43</w:t>
            </w:r>
          </w:p>
        </w:tc>
        <w:tc>
          <w:tcPr>
            <w:tcW w:w="498" w:type="pct"/>
            <w:vAlign w:val="center"/>
            <w:hideMark/>
          </w:tcPr>
          <w:p w14:paraId="7101FA42" w14:textId="77777777" w:rsidR="00EC6F66" w:rsidRPr="0046035A" w:rsidRDefault="00EC6F66" w:rsidP="0074231D">
            <w:pPr>
              <w:spacing w:line="240" w:lineRule="auto"/>
              <w:ind w:firstLine="0"/>
              <w:jc w:val="right"/>
              <w:rPr>
                <w:rFonts w:eastAsia="Times New Roman"/>
                <w:color w:val="000000"/>
              </w:rPr>
            </w:pPr>
            <w:r w:rsidRPr="0046035A">
              <w:rPr>
                <w:rFonts w:eastAsia="Times New Roman"/>
                <w:color w:val="000000"/>
              </w:rPr>
              <w:t>.510</w:t>
            </w:r>
          </w:p>
        </w:tc>
        <w:tc>
          <w:tcPr>
            <w:tcW w:w="492" w:type="pct"/>
            <w:vAlign w:val="center"/>
            <w:hideMark/>
          </w:tcPr>
          <w:p w14:paraId="73EAA1B8" w14:textId="77777777" w:rsidR="00EC6F66" w:rsidRPr="0046035A" w:rsidRDefault="00EC6F66" w:rsidP="0074231D">
            <w:pPr>
              <w:spacing w:line="240" w:lineRule="auto"/>
              <w:ind w:firstLine="0"/>
              <w:jc w:val="right"/>
              <w:rPr>
                <w:rFonts w:eastAsia="Times New Roman"/>
                <w:color w:val="000000"/>
              </w:rPr>
            </w:pPr>
            <w:r w:rsidRPr="0046035A">
              <w:rPr>
                <w:rFonts w:eastAsia="Times New Roman"/>
                <w:color w:val="000000"/>
              </w:rPr>
              <w:t>&lt; .001</w:t>
            </w:r>
          </w:p>
        </w:tc>
      </w:tr>
      <w:tr w:rsidR="00EC6F66" w:rsidRPr="0046035A" w14:paraId="5C7F328C" w14:textId="77777777" w:rsidTr="0038608D">
        <w:trPr>
          <w:tblCellSpacing w:w="15" w:type="dxa"/>
        </w:trPr>
        <w:tc>
          <w:tcPr>
            <w:tcW w:w="480" w:type="pct"/>
            <w:vMerge/>
            <w:vAlign w:val="center"/>
          </w:tcPr>
          <w:p w14:paraId="5ADE60A8" w14:textId="77777777" w:rsidR="00EC6F66" w:rsidRPr="0046035A" w:rsidRDefault="00EC6F66" w:rsidP="0074231D">
            <w:pPr>
              <w:spacing w:line="240" w:lineRule="auto"/>
              <w:ind w:firstLine="0"/>
              <w:rPr>
                <w:rFonts w:eastAsia="Times New Roman"/>
                <w:color w:val="000000"/>
              </w:rPr>
            </w:pPr>
          </w:p>
        </w:tc>
        <w:tc>
          <w:tcPr>
            <w:tcW w:w="26" w:type="pct"/>
          </w:tcPr>
          <w:p w14:paraId="202EE6CC" w14:textId="77777777" w:rsidR="00EC6F66" w:rsidRPr="0046035A" w:rsidRDefault="00EC6F66" w:rsidP="0074231D">
            <w:pPr>
              <w:spacing w:line="240" w:lineRule="auto"/>
              <w:ind w:firstLine="0"/>
              <w:rPr>
                <w:rFonts w:eastAsia="Times New Roman"/>
                <w:color w:val="000000"/>
              </w:rPr>
            </w:pPr>
          </w:p>
        </w:tc>
        <w:tc>
          <w:tcPr>
            <w:tcW w:w="2925" w:type="pct"/>
            <w:vAlign w:val="center"/>
            <w:hideMark/>
          </w:tcPr>
          <w:p w14:paraId="4258EAD0" w14:textId="14345DBB" w:rsidR="00EC6F66" w:rsidRPr="0046035A" w:rsidRDefault="006B6B59" w:rsidP="00EC6F66">
            <w:pPr>
              <w:spacing w:line="240" w:lineRule="auto"/>
              <w:ind w:firstLine="0"/>
              <w:rPr>
                <w:rFonts w:eastAsia="Times New Roman"/>
                <w:color w:val="000000"/>
              </w:rPr>
            </w:pPr>
            <w:r>
              <w:rPr>
                <w:rFonts w:eastAsia="Times New Roman"/>
                <w:color w:val="000000"/>
              </w:rPr>
              <w:t>Confederate Desire</w:t>
            </w:r>
          </w:p>
        </w:tc>
        <w:tc>
          <w:tcPr>
            <w:tcW w:w="498" w:type="pct"/>
            <w:vAlign w:val="center"/>
            <w:hideMark/>
          </w:tcPr>
          <w:p w14:paraId="68350B12" w14:textId="77777777" w:rsidR="00EC6F66" w:rsidRPr="0046035A" w:rsidRDefault="00EC6F66" w:rsidP="0074231D">
            <w:pPr>
              <w:spacing w:line="240" w:lineRule="auto"/>
              <w:ind w:firstLine="0"/>
              <w:jc w:val="right"/>
              <w:rPr>
                <w:rFonts w:eastAsia="Times New Roman"/>
                <w:color w:val="000000"/>
              </w:rPr>
            </w:pPr>
            <w:r w:rsidRPr="0046035A">
              <w:rPr>
                <w:rFonts w:eastAsia="Times New Roman"/>
                <w:color w:val="000000"/>
              </w:rPr>
              <w:t>0.03</w:t>
            </w:r>
          </w:p>
        </w:tc>
        <w:tc>
          <w:tcPr>
            <w:tcW w:w="498" w:type="pct"/>
            <w:vAlign w:val="center"/>
            <w:hideMark/>
          </w:tcPr>
          <w:p w14:paraId="55F6A5C0" w14:textId="77777777" w:rsidR="00EC6F66" w:rsidRPr="0046035A" w:rsidRDefault="00EC6F66" w:rsidP="0074231D">
            <w:pPr>
              <w:spacing w:line="240" w:lineRule="auto"/>
              <w:ind w:firstLine="0"/>
              <w:jc w:val="right"/>
              <w:rPr>
                <w:rFonts w:eastAsia="Times New Roman"/>
                <w:color w:val="000000"/>
              </w:rPr>
            </w:pPr>
            <w:r w:rsidRPr="0046035A">
              <w:rPr>
                <w:rFonts w:eastAsia="Times New Roman"/>
                <w:color w:val="000000"/>
              </w:rPr>
              <w:t>.873</w:t>
            </w:r>
          </w:p>
        </w:tc>
        <w:tc>
          <w:tcPr>
            <w:tcW w:w="492" w:type="pct"/>
            <w:vAlign w:val="center"/>
            <w:hideMark/>
          </w:tcPr>
          <w:p w14:paraId="7241AC62" w14:textId="77777777" w:rsidR="00EC6F66" w:rsidRPr="0046035A" w:rsidRDefault="00EC6F66" w:rsidP="0074231D">
            <w:pPr>
              <w:spacing w:line="240" w:lineRule="auto"/>
              <w:ind w:firstLine="0"/>
              <w:jc w:val="right"/>
              <w:rPr>
                <w:rFonts w:eastAsia="Times New Roman"/>
                <w:color w:val="000000"/>
              </w:rPr>
            </w:pPr>
            <w:r w:rsidRPr="0046035A">
              <w:rPr>
                <w:rFonts w:eastAsia="Times New Roman"/>
                <w:color w:val="000000"/>
              </w:rPr>
              <w:t>&lt; .001</w:t>
            </w:r>
          </w:p>
        </w:tc>
      </w:tr>
      <w:tr w:rsidR="00D50EA4" w:rsidRPr="0046035A" w14:paraId="727AE289" w14:textId="77777777" w:rsidTr="0038608D">
        <w:trPr>
          <w:tblCellSpacing w:w="15" w:type="dxa"/>
        </w:trPr>
        <w:tc>
          <w:tcPr>
            <w:tcW w:w="480" w:type="pct"/>
            <w:vAlign w:val="center"/>
          </w:tcPr>
          <w:p w14:paraId="16C303F2" w14:textId="77777777" w:rsidR="00D50EA4" w:rsidRPr="0046035A" w:rsidRDefault="00D50EA4" w:rsidP="0074231D">
            <w:pPr>
              <w:spacing w:line="240" w:lineRule="auto"/>
              <w:ind w:firstLine="0"/>
              <w:rPr>
                <w:rFonts w:eastAsia="Times New Roman"/>
                <w:color w:val="000000"/>
              </w:rPr>
            </w:pPr>
          </w:p>
        </w:tc>
        <w:tc>
          <w:tcPr>
            <w:tcW w:w="26" w:type="pct"/>
          </w:tcPr>
          <w:p w14:paraId="527B21A5" w14:textId="77777777" w:rsidR="00D50EA4" w:rsidRPr="0046035A" w:rsidRDefault="00D50EA4" w:rsidP="0074231D">
            <w:pPr>
              <w:spacing w:line="240" w:lineRule="auto"/>
              <w:ind w:firstLine="0"/>
              <w:rPr>
                <w:rFonts w:eastAsia="Times New Roman"/>
                <w:color w:val="000000"/>
              </w:rPr>
            </w:pPr>
          </w:p>
        </w:tc>
        <w:tc>
          <w:tcPr>
            <w:tcW w:w="2925" w:type="pct"/>
            <w:vAlign w:val="center"/>
            <w:hideMark/>
          </w:tcPr>
          <w:p w14:paraId="58C6A2C3" w14:textId="77777777" w:rsidR="00D50EA4" w:rsidRPr="0046035A" w:rsidRDefault="00D50EA4" w:rsidP="0074231D">
            <w:pPr>
              <w:spacing w:line="240" w:lineRule="auto"/>
              <w:ind w:firstLine="0"/>
              <w:rPr>
                <w:rFonts w:eastAsia="Times New Roman"/>
                <w:color w:val="000000"/>
              </w:rPr>
            </w:pPr>
            <w:r w:rsidRPr="0046035A">
              <w:rPr>
                <w:rFonts w:eastAsia="Times New Roman"/>
                <w:color w:val="000000"/>
              </w:rPr>
              <w:t>Rejection</w:t>
            </w:r>
          </w:p>
        </w:tc>
        <w:tc>
          <w:tcPr>
            <w:tcW w:w="498" w:type="pct"/>
            <w:vAlign w:val="center"/>
            <w:hideMark/>
          </w:tcPr>
          <w:p w14:paraId="575EFB4A"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0.23</w:t>
            </w:r>
          </w:p>
        </w:tc>
        <w:tc>
          <w:tcPr>
            <w:tcW w:w="498" w:type="pct"/>
            <w:vAlign w:val="center"/>
            <w:hideMark/>
          </w:tcPr>
          <w:p w14:paraId="71DB27A9"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.634</w:t>
            </w:r>
          </w:p>
        </w:tc>
        <w:tc>
          <w:tcPr>
            <w:tcW w:w="492" w:type="pct"/>
            <w:vAlign w:val="center"/>
            <w:hideMark/>
          </w:tcPr>
          <w:p w14:paraId="7F8D802B"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.001</w:t>
            </w:r>
          </w:p>
        </w:tc>
      </w:tr>
      <w:tr w:rsidR="00D50EA4" w:rsidRPr="0046035A" w14:paraId="5CC42ED4" w14:textId="77777777" w:rsidTr="0038608D">
        <w:trPr>
          <w:tblCellSpacing w:w="15" w:type="dxa"/>
        </w:trPr>
        <w:tc>
          <w:tcPr>
            <w:tcW w:w="480" w:type="pct"/>
            <w:vAlign w:val="center"/>
          </w:tcPr>
          <w:p w14:paraId="6F5197C7" w14:textId="77777777" w:rsidR="00D50EA4" w:rsidRPr="0046035A" w:rsidRDefault="00D50EA4" w:rsidP="0074231D">
            <w:pPr>
              <w:spacing w:line="240" w:lineRule="auto"/>
              <w:ind w:firstLine="0"/>
              <w:rPr>
                <w:rFonts w:eastAsia="Times New Roman"/>
                <w:color w:val="000000"/>
              </w:rPr>
            </w:pPr>
          </w:p>
        </w:tc>
        <w:tc>
          <w:tcPr>
            <w:tcW w:w="26" w:type="pct"/>
          </w:tcPr>
          <w:p w14:paraId="2838B0CB" w14:textId="77777777" w:rsidR="00D50EA4" w:rsidRPr="0046035A" w:rsidRDefault="00D50EA4" w:rsidP="0074231D">
            <w:pPr>
              <w:spacing w:line="240" w:lineRule="auto"/>
              <w:ind w:firstLine="0"/>
              <w:rPr>
                <w:rFonts w:eastAsia="Times New Roman"/>
                <w:color w:val="000000"/>
              </w:rPr>
            </w:pPr>
          </w:p>
        </w:tc>
        <w:tc>
          <w:tcPr>
            <w:tcW w:w="2925" w:type="pct"/>
            <w:vAlign w:val="center"/>
            <w:hideMark/>
          </w:tcPr>
          <w:p w14:paraId="21E32D32" w14:textId="77777777" w:rsidR="00D50EA4" w:rsidRPr="0046035A" w:rsidRDefault="00D50EA4" w:rsidP="0074231D">
            <w:pPr>
              <w:spacing w:line="240" w:lineRule="auto"/>
              <w:ind w:firstLine="0"/>
              <w:rPr>
                <w:rFonts w:eastAsia="Times New Roman"/>
                <w:color w:val="000000"/>
              </w:rPr>
            </w:pPr>
            <w:r w:rsidRPr="0046035A">
              <w:rPr>
                <w:rFonts w:eastAsia="Times New Roman"/>
                <w:color w:val="000000"/>
              </w:rPr>
              <w:t>Gender</w:t>
            </w:r>
          </w:p>
        </w:tc>
        <w:tc>
          <w:tcPr>
            <w:tcW w:w="498" w:type="pct"/>
            <w:vAlign w:val="center"/>
            <w:hideMark/>
          </w:tcPr>
          <w:p w14:paraId="23499BA7"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19.07</w:t>
            </w:r>
          </w:p>
        </w:tc>
        <w:tc>
          <w:tcPr>
            <w:tcW w:w="498" w:type="pct"/>
            <w:vAlign w:val="center"/>
            <w:hideMark/>
          </w:tcPr>
          <w:p w14:paraId="59E509E4"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&lt; .001</w:t>
            </w:r>
          </w:p>
        </w:tc>
        <w:tc>
          <w:tcPr>
            <w:tcW w:w="492" w:type="pct"/>
            <w:vAlign w:val="center"/>
            <w:hideMark/>
          </w:tcPr>
          <w:p w14:paraId="42B960D2"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.037</w:t>
            </w:r>
          </w:p>
        </w:tc>
      </w:tr>
      <w:tr w:rsidR="00D50EA4" w:rsidRPr="0046035A" w14:paraId="7AEF97DD" w14:textId="77777777" w:rsidTr="0038608D">
        <w:trPr>
          <w:tblCellSpacing w:w="15" w:type="dxa"/>
        </w:trPr>
        <w:tc>
          <w:tcPr>
            <w:tcW w:w="480" w:type="pct"/>
            <w:vAlign w:val="center"/>
          </w:tcPr>
          <w:p w14:paraId="6D457359" w14:textId="77777777" w:rsidR="00D50EA4" w:rsidRPr="0046035A" w:rsidRDefault="00D50EA4" w:rsidP="0074231D">
            <w:pPr>
              <w:spacing w:line="240" w:lineRule="auto"/>
              <w:ind w:firstLine="0"/>
              <w:rPr>
                <w:rFonts w:eastAsia="Times New Roman"/>
                <w:color w:val="000000"/>
              </w:rPr>
            </w:pPr>
          </w:p>
        </w:tc>
        <w:tc>
          <w:tcPr>
            <w:tcW w:w="26" w:type="pct"/>
          </w:tcPr>
          <w:p w14:paraId="1C671299" w14:textId="77777777" w:rsidR="00D50EA4" w:rsidRPr="0046035A" w:rsidRDefault="00D50EA4" w:rsidP="0074231D">
            <w:pPr>
              <w:spacing w:line="240" w:lineRule="auto"/>
              <w:ind w:firstLine="0"/>
              <w:rPr>
                <w:rFonts w:eastAsia="Times New Roman"/>
                <w:color w:val="000000"/>
              </w:rPr>
            </w:pPr>
          </w:p>
        </w:tc>
        <w:tc>
          <w:tcPr>
            <w:tcW w:w="2925" w:type="pct"/>
            <w:vAlign w:val="center"/>
            <w:hideMark/>
          </w:tcPr>
          <w:p w14:paraId="39413566" w14:textId="357FA8DF" w:rsidR="00D50EA4" w:rsidRPr="0046035A" w:rsidRDefault="006B6B59" w:rsidP="00EC6F66">
            <w:pPr>
              <w:spacing w:line="240" w:lineRule="auto"/>
              <w:ind w:firstLine="0"/>
              <w:rPr>
                <w:rFonts w:eastAsia="Times New Roman"/>
                <w:color w:val="000000"/>
              </w:rPr>
            </w:pPr>
            <w:r>
              <w:rPr>
                <w:rFonts w:eastAsia="Times New Roman"/>
                <w:color w:val="000000"/>
              </w:rPr>
              <w:t>Participant Desire</w:t>
            </w:r>
            <w:r w:rsidR="00D50EA4" w:rsidRPr="0046035A">
              <w:rPr>
                <w:rFonts w:eastAsia="Times New Roman"/>
                <w:color w:val="000000"/>
              </w:rPr>
              <w:t xml:space="preserve"> × </w:t>
            </w:r>
            <w:r>
              <w:rPr>
                <w:rFonts w:eastAsia="Times New Roman"/>
                <w:color w:val="000000"/>
              </w:rPr>
              <w:t>Confederate Desire</w:t>
            </w:r>
          </w:p>
        </w:tc>
        <w:tc>
          <w:tcPr>
            <w:tcW w:w="498" w:type="pct"/>
            <w:vAlign w:val="center"/>
            <w:hideMark/>
          </w:tcPr>
          <w:p w14:paraId="15AA5E47"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1.59</w:t>
            </w:r>
          </w:p>
        </w:tc>
        <w:tc>
          <w:tcPr>
            <w:tcW w:w="498" w:type="pct"/>
            <w:vAlign w:val="center"/>
            <w:hideMark/>
          </w:tcPr>
          <w:p w14:paraId="43EF8390"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.208</w:t>
            </w:r>
          </w:p>
        </w:tc>
        <w:tc>
          <w:tcPr>
            <w:tcW w:w="492" w:type="pct"/>
            <w:vAlign w:val="center"/>
            <w:hideMark/>
          </w:tcPr>
          <w:p w14:paraId="569706E0"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.001</w:t>
            </w:r>
          </w:p>
        </w:tc>
      </w:tr>
      <w:tr w:rsidR="00D50EA4" w:rsidRPr="0046035A" w14:paraId="03458F4E" w14:textId="77777777" w:rsidTr="0038608D">
        <w:trPr>
          <w:tblCellSpacing w:w="15" w:type="dxa"/>
        </w:trPr>
        <w:tc>
          <w:tcPr>
            <w:tcW w:w="480" w:type="pct"/>
            <w:vAlign w:val="center"/>
          </w:tcPr>
          <w:p w14:paraId="54A1E6FB" w14:textId="77777777" w:rsidR="00D50EA4" w:rsidRPr="0046035A" w:rsidRDefault="00D50EA4" w:rsidP="0074231D">
            <w:pPr>
              <w:spacing w:line="240" w:lineRule="auto"/>
              <w:ind w:firstLine="0"/>
              <w:rPr>
                <w:rFonts w:eastAsia="Times New Roman"/>
                <w:color w:val="000000"/>
              </w:rPr>
            </w:pPr>
          </w:p>
        </w:tc>
        <w:tc>
          <w:tcPr>
            <w:tcW w:w="26" w:type="pct"/>
          </w:tcPr>
          <w:p w14:paraId="62270206" w14:textId="77777777" w:rsidR="00D50EA4" w:rsidRPr="0046035A" w:rsidRDefault="00D50EA4" w:rsidP="0074231D">
            <w:pPr>
              <w:spacing w:line="240" w:lineRule="auto"/>
              <w:ind w:firstLine="0"/>
              <w:rPr>
                <w:rFonts w:eastAsia="Times New Roman"/>
                <w:color w:val="000000"/>
              </w:rPr>
            </w:pPr>
          </w:p>
        </w:tc>
        <w:tc>
          <w:tcPr>
            <w:tcW w:w="2925" w:type="pct"/>
            <w:vAlign w:val="center"/>
            <w:hideMark/>
          </w:tcPr>
          <w:p w14:paraId="0D858E07" w14:textId="6E157E5F" w:rsidR="00D50EA4" w:rsidRPr="0046035A" w:rsidRDefault="006B6B59" w:rsidP="00EC6F66">
            <w:pPr>
              <w:spacing w:line="240" w:lineRule="auto"/>
              <w:ind w:firstLine="0"/>
              <w:rPr>
                <w:rFonts w:eastAsia="Times New Roman"/>
                <w:color w:val="000000"/>
              </w:rPr>
            </w:pPr>
            <w:r>
              <w:rPr>
                <w:rFonts w:eastAsia="Times New Roman"/>
                <w:color w:val="000000"/>
              </w:rPr>
              <w:t>Participant Desire</w:t>
            </w:r>
            <w:r w:rsidR="00D50EA4" w:rsidRPr="0046035A">
              <w:rPr>
                <w:rFonts w:eastAsia="Times New Roman"/>
                <w:color w:val="000000"/>
              </w:rPr>
              <w:t xml:space="preserve"> × Rejection</w:t>
            </w:r>
          </w:p>
        </w:tc>
        <w:tc>
          <w:tcPr>
            <w:tcW w:w="498" w:type="pct"/>
            <w:vAlign w:val="center"/>
            <w:hideMark/>
          </w:tcPr>
          <w:p w14:paraId="57A660F5"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0.08</w:t>
            </w:r>
          </w:p>
        </w:tc>
        <w:tc>
          <w:tcPr>
            <w:tcW w:w="498" w:type="pct"/>
            <w:vAlign w:val="center"/>
            <w:hideMark/>
          </w:tcPr>
          <w:p w14:paraId="24E27C9C"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.775</w:t>
            </w:r>
          </w:p>
        </w:tc>
        <w:tc>
          <w:tcPr>
            <w:tcW w:w="492" w:type="pct"/>
            <w:vAlign w:val="center"/>
            <w:hideMark/>
          </w:tcPr>
          <w:p w14:paraId="1FD32BD7"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.001</w:t>
            </w:r>
          </w:p>
        </w:tc>
      </w:tr>
      <w:tr w:rsidR="00D50EA4" w:rsidRPr="0046035A" w14:paraId="27A66692" w14:textId="77777777" w:rsidTr="0038608D">
        <w:trPr>
          <w:tblCellSpacing w:w="15" w:type="dxa"/>
        </w:trPr>
        <w:tc>
          <w:tcPr>
            <w:tcW w:w="480" w:type="pct"/>
            <w:vAlign w:val="center"/>
          </w:tcPr>
          <w:p w14:paraId="1E975FA8" w14:textId="77777777" w:rsidR="00D50EA4" w:rsidRPr="0046035A" w:rsidRDefault="00D50EA4" w:rsidP="0074231D">
            <w:pPr>
              <w:spacing w:line="240" w:lineRule="auto"/>
              <w:ind w:firstLine="0"/>
              <w:rPr>
                <w:rFonts w:eastAsia="Times New Roman"/>
                <w:color w:val="000000"/>
              </w:rPr>
            </w:pPr>
          </w:p>
        </w:tc>
        <w:tc>
          <w:tcPr>
            <w:tcW w:w="26" w:type="pct"/>
          </w:tcPr>
          <w:p w14:paraId="303D6BFA" w14:textId="77777777" w:rsidR="00D50EA4" w:rsidRPr="0046035A" w:rsidRDefault="00D50EA4" w:rsidP="0074231D">
            <w:pPr>
              <w:spacing w:line="240" w:lineRule="auto"/>
              <w:ind w:firstLine="0"/>
              <w:rPr>
                <w:rFonts w:eastAsia="Times New Roman"/>
                <w:color w:val="000000"/>
              </w:rPr>
            </w:pPr>
          </w:p>
        </w:tc>
        <w:tc>
          <w:tcPr>
            <w:tcW w:w="2925" w:type="pct"/>
            <w:vAlign w:val="center"/>
            <w:hideMark/>
          </w:tcPr>
          <w:p w14:paraId="3F642C4A" w14:textId="48EA3121" w:rsidR="00D50EA4" w:rsidRPr="0046035A" w:rsidRDefault="006B6B59" w:rsidP="00EC6F66">
            <w:pPr>
              <w:spacing w:line="240" w:lineRule="auto"/>
              <w:ind w:firstLine="0"/>
              <w:rPr>
                <w:rFonts w:eastAsia="Times New Roman"/>
                <w:color w:val="000000"/>
              </w:rPr>
            </w:pPr>
            <w:r>
              <w:rPr>
                <w:rFonts w:eastAsia="Times New Roman"/>
                <w:color w:val="000000"/>
              </w:rPr>
              <w:t>Confederate Desire</w:t>
            </w:r>
            <w:r w:rsidR="00D50EA4" w:rsidRPr="0046035A">
              <w:rPr>
                <w:rFonts w:eastAsia="Times New Roman"/>
                <w:color w:val="000000"/>
              </w:rPr>
              <w:t xml:space="preserve"> × Rejection</w:t>
            </w:r>
          </w:p>
        </w:tc>
        <w:tc>
          <w:tcPr>
            <w:tcW w:w="498" w:type="pct"/>
            <w:vAlign w:val="center"/>
            <w:hideMark/>
          </w:tcPr>
          <w:p w14:paraId="0103DDE4"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0.14</w:t>
            </w:r>
          </w:p>
        </w:tc>
        <w:tc>
          <w:tcPr>
            <w:tcW w:w="498" w:type="pct"/>
            <w:vAlign w:val="center"/>
            <w:hideMark/>
          </w:tcPr>
          <w:p w14:paraId="0C64207D"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.711</w:t>
            </w:r>
          </w:p>
        </w:tc>
        <w:tc>
          <w:tcPr>
            <w:tcW w:w="492" w:type="pct"/>
            <w:vAlign w:val="center"/>
            <w:hideMark/>
          </w:tcPr>
          <w:p w14:paraId="783F18C6"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.001</w:t>
            </w:r>
          </w:p>
        </w:tc>
      </w:tr>
      <w:tr w:rsidR="00D50EA4" w:rsidRPr="0046035A" w14:paraId="7B84B645" w14:textId="77777777" w:rsidTr="0038608D">
        <w:trPr>
          <w:tblCellSpacing w:w="15" w:type="dxa"/>
        </w:trPr>
        <w:tc>
          <w:tcPr>
            <w:tcW w:w="480" w:type="pct"/>
            <w:vAlign w:val="center"/>
          </w:tcPr>
          <w:p w14:paraId="35B9A9DC" w14:textId="77777777" w:rsidR="00D50EA4" w:rsidRPr="0046035A" w:rsidRDefault="00D50EA4" w:rsidP="0074231D">
            <w:pPr>
              <w:spacing w:line="240" w:lineRule="auto"/>
              <w:ind w:firstLine="0"/>
              <w:rPr>
                <w:rFonts w:eastAsia="Times New Roman"/>
                <w:color w:val="000000"/>
              </w:rPr>
            </w:pPr>
          </w:p>
        </w:tc>
        <w:tc>
          <w:tcPr>
            <w:tcW w:w="26" w:type="pct"/>
          </w:tcPr>
          <w:p w14:paraId="2EB626F4" w14:textId="77777777" w:rsidR="00D50EA4" w:rsidRPr="0046035A" w:rsidRDefault="00D50EA4" w:rsidP="0074231D">
            <w:pPr>
              <w:spacing w:line="240" w:lineRule="auto"/>
              <w:ind w:firstLine="0"/>
              <w:rPr>
                <w:rFonts w:eastAsia="Times New Roman"/>
                <w:color w:val="000000"/>
              </w:rPr>
            </w:pPr>
          </w:p>
        </w:tc>
        <w:tc>
          <w:tcPr>
            <w:tcW w:w="2925" w:type="pct"/>
            <w:vAlign w:val="center"/>
            <w:hideMark/>
          </w:tcPr>
          <w:p w14:paraId="1D0123CD" w14:textId="4C53D1D9" w:rsidR="00D50EA4" w:rsidRPr="0046035A" w:rsidRDefault="006B6B59" w:rsidP="00EC6F66">
            <w:pPr>
              <w:spacing w:line="240" w:lineRule="auto"/>
              <w:ind w:firstLine="0"/>
              <w:rPr>
                <w:rFonts w:eastAsia="Times New Roman"/>
                <w:color w:val="000000"/>
              </w:rPr>
            </w:pPr>
            <w:r>
              <w:rPr>
                <w:rFonts w:eastAsia="Times New Roman"/>
                <w:color w:val="000000"/>
              </w:rPr>
              <w:t>Participant Desire</w:t>
            </w:r>
            <w:r w:rsidR="00D50EA4" w:rsidRPr="0046035A">
              <w:rPr>
                <w:rFonts w:eastAsia="Times New Roman"/>
                <w:color w:val="000000"/>
              </w:rPr>
              <w:t xml:space="preserve"> × Gender</w:t>
            </w:r>
          </w:p>
        </w:tc>
        <w:tc>
          <w:tcPr>
            <w:tcW w:w="498" w:type="pct"/>
            <w:vAlign w:val="center"/>
            <w:hideMark/>
          </w:tcPr>
          <w:p w14:paraId="4FC73C0C"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1.03</w:t>
            </w:r>
          </w:p>
        </w:tc>
        <w:tc>
          <w:tcPr>
            <w:tcW w:w="498" w:type="pct"/>
            <w:vAlign w:val="center"/>
            <w:hideMark/>
          </w:tcPr>
          <w:p w14:paraId="29578AA0"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.311</w:t>
            </w:r>
          </w:p>
        </w:tc>
        <w:tc>
          <w:tcPr>
            <w:tcW w:w="492" w:type="pct"/>
            <w:vAlign w:val="center"/>
            <w:hideMark/>
          </w:tcPr>
          <w:p w14:paraId="1E6DF60B"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.002</w:t>
            </w:r>
          </w:p>
        </w:tc>
      </w:tr>
      <w:tr w:rsidR="00D50EA4" w:rsidRPr="0046035A" w14:paraId="6DC3485F" w14:textId="77777777" w:rsidTr="0038608D">
        <w:trPr>
          <w:tblCellSpacing w:w="15" w:type="dxa"/>
        </w:trPr>
        <w:tc>
          <w:tcPr>
            <w:tcW w:w="480" w:type="pct"/>
            <w:vAlign w:val="center"/>
          </w:tcPr>
          <w:p w14:paraId="2D5170B3" w14:textId="77777777" w:rsidR="00D50EA4" w:rsidRPr="0046035A" w:rsidRDefault="00D50EA4" w:rsidP="0074231D">
            <w:pPr>
              <w:spacing w:line="240" w:lineRule="auto"/>
              <w:ind w:firstLine="0"/>
              <w:rPr>
                <w:rFonts w:eastAsia="Times New Roman"/>
                <w:color w:val="000000"/>
              </w:rPr>
            </w:pPr>
          </w:p>
        </w:tc>
        <w:tc>
          <w:tcPr>
            <w:tcW w:w="26" w:type="pct"/>
          </w:tcPr>
          <w:p w14:paraId="285D51C7" w14:textId="77777777" w:rsidR="00D50EA4" w:rsidRPr="0046035A" w:rsidRDefault="00D50EA4" w:rsidP="0074231D">
            <w:pPr>
              <w:spacing w:line="240" w:lineRule="auto"/>
              <w:ind w:firstLine="0"/>
              <w:rPr>
                <w:rFonts w:eastAsia="Times New Roman"/>
                <w:color w:val="000000"/>
              </w:rPr>
            </w:pPr>
          </w:p>
        </w:tc>
        <w:tc>
          <w:tcPr>
            <w:tcW w:w="2925" w:type="pct"/>
            <w:vAlign w:val="center"/>
            <w:hideMark/>
          </w:tcPr>
          <w:p w14:paraId="1F171576" w14:textId="74E2B4F4" w:rsidR="00D50EA4" w:rsidRPr="0046035A" w:rsidRDefault="006B6B59" w:rsidP="00EC6F66">
            <w:pPr>
              <w:spacing w:line="240" w:lineRule="auto"/>
              <w:ind w:firstLine="0"/>
              <w:rPr>
                <w:rFonts w:eastAsia="Times New Roman"/>
                <w:color w:val="000000"/>
              </w:rPr>
            </w:pPr>
            <w:r>
              <w:rPr>
                <w:rFonts w:eastAsia="Times New Roman"/>
                <w:color w:val="000000"/>
              </w:rPr>
              <w:t>Confederate Desire</w:t>
            </w:r>
            <w:r w:rsidR="00D50EA4" w:rsidRPr="0046035A">
              <w:rPr>
                <w:rFonts w:eastAsia="Times New Roman"/>
                <w:color w:val="000000"/>
              </w:rPr>
              <w:t xml:space="preserve"> × Gender</w:t>
            </w:r>
          </w:p>
        </w:tc>
        <w:tc>
          <w:tcPr>
            <w:tcW w:w="498" w:type="pct"/>
            <w:vAlign w:val="center"/>
            <w:hideMark/>
          </w:tcPr>
          <w:p w14:paraId="539F255C"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0.85</w:t>
            </w:r>
          </w:p>
        </w:tc>
        <w:tc>
          <w:tcPr>
            <w:tcW w:w="498" w:type="pct"/>
            <w:vAlign w:val="center"/>
            <w:hideMark/>
          </w:tcPr>
          <w:p w14:paraId="1B691DEE"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.356</w:t>
            </w:r>
          </w:p>
        </w:tc>
        <w:tc>
          <w:tcPr>
            <w:tcW w:w="492" w:type="pct"/>
            <w:vAlign w:val="center"/>
            <w:hideMark/>
          </w:tcPr>
          <w:p w14:paraId="2AADEF55"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.002</w:t>
            </w:r>
          </w:p>
        </w:tc>
      </w:tr>
      <w:tr w:rsidR="00D50EA4" w:rsidRPr="0046035A" w14:paraId="515F24FE" w14:textId="77777777" w:rsidTr="0038608D">
        <w:trPr>
          <w:tblCellSpacing w:w="15" w:type="dxa"/>
        </w:trPr>
        <w:tc>
          <w:tcPr>
            <w:tcW w:w="480" w:type="pct"/>
            <w:vAlign w:val="center"/>
          </w:tcPr>
          <w:p w14:paraId="77BC6310" w14:textId="77777777" w:rsidR="00D50EA4" w:rsidRPr="0046035A" w:rsidRDefault="00D50EA4" w:rsidP="0074231D">
            <w:pPr>
              <w:spacing w:line="240" w:lineRule="auto"/>
              <w:ind w:firstLine="0"/>
              <w:rPr>
                <w:rFonts w:eastAsia="Times New Roman"/>
                <w:color w:val="000000"/>
              </w:rPr>
            </w:pPr>
          </w:p>
        </w:tc>
        <w:tc>
          <w:tcPr>
            <w:tcW w:w="26" w:type="pct"/>
          </w:tcPr>
          <w:p w14:paraId="11315513" w14:textId="77777777" w:rsidR="00D50EA4" w:rsidRPr="0046035A" w:rsidRDefault="00D50EA4" w:rsidP="0074231D">
            <w:pPr>
              <w:spacing w:line="240" w:lineRule="auto"/>
              <w:ind w:firstLine="0"/>
              <w:rPr>
                <w:rFonts w:eastAsia="Times New Roman"/>
                <w:color w:val="000000"/>
              </w:rPr>
            </w:pPr>
          </w:p>
        </w:tc>
        <w:tc>
          <w:tcPr>
            <w:tcW w:w="2925" w:type="pct"/>
            <w:vAlign w:val="center"/>
            <w:hideMark/>
          </w:tcPr>
          <w:p w14:paraId="2C9981E9" w14:textId="356B9D1D" w:rsidR="00D50EA4" w:rsidRPr="0046035A" w:rsidRDefault="00D50EA4" w:rsidP="0074231D">
            <w:pPr>
              <w:spacing w:line="240" w:lineRule="auto"/>
              <w:ind w:firstLine="0"/>
              <w:rPr>
                <w:rFonts w:eastAsia="Times New Roman"/>
                <w:color w:val="000000"/>
              </w:rPr>
            </w:pPr>
            <w:r w:rsidRPr="0046035A">
              <w:rPr>
                <w:rFonts w:eastAsia="Times New Roman"/>
                <w:color w:val="000000"/>
              </w:rPr>
              <w:t>Rejection × Gender</w:t>
            </w:r>
          </w:p>
        </w:tc>
        <w:tc>
          <w:tcPr>
            <w:tcW w:w="498" w:type="pct"/>
            <w:vAlign w:val="center"/>
            <w:hideMark/>
          </w:tcPr>
          <w:p w14:paraId="1819907A"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0.81</w:t>
            </w:r>
          </w:p>
        </w:tc>
        <w:tc>
          <w:tcPr>
            <w:tcW w:w="498" w:type="pct"/>
            <w:vAlign w:val="center"/>
            <w:hideMark/>
          </w:tcPr>
          <w:p w14:paraId="27C86114"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.368</w:t>
            </w:r>
          </w:p>
        </w:tc>
        <w:tc>
          <w:tcPr>
            <w:tcW w:w="492" w:type="pct"/>
            <w:vAlign w:val="center"/>
            <w:hideMark/>
          </w:tcPr>
          <w:p w14:paraId="4D40FE0D"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.001</w:t>
            </w:r>
          </w:p>
        </w:tc>
      </w:tr>
      <w:tr w:rsidR="00D50EA4" w:rsidRPr="0046035A" w14:paraId="44CDB831" w14:textId="77777777" w:rsidTr="0038608D">
        <w:trPr>
          <w:tblCellSpacing w:w="15" w:type="dxa"/>
        </w:trPr>
        <w:tc>
          <w:tcPr>
            <w:tcW w:w="480" w:type="pct"/>
            <w:vAlign w:val="center"/>
          </w:tcPr>
          <w:p w14:paraId="4A1B102B" w14:textId="77777777" w:rsidR="00D50EA4" w:rsidRPr="0046035A" w:rsidRDefault="00D50EA4" w:rsidP="0074231D">
            <w:pPr>
              <w:spacing w:line="240" w:lineRule="auto"/>
              <w:ind w:firstLine="0"/>
              <w:rPr>
                <w:rFonts w:eastAsia="Times New Roman"/>
                <w:color w:val="000000"/>
              </w:rPr>
            </w:pPr>
          </w:p>
        </w:tc>
        <w:tc>
          <w:tcPr>
            <w:tcW w:w="26" w:type="pct"/>
          </w:tcPr>
          <w:p w14:paraId="0B48310B" w14:textId="77777777" w:rsidR="00D50EA4" w:rsidRPr="0046035A" w:rsidRDefault="00D50EA4" w:rsidP="0074231D">
            <w:pPr>
              <w:spacing w:line="240" w:lineRule="auto"/>
              <w:ind w:firstLine="0"/>
              <w:rPr>
                <w:rFonts w:eastAsia="Times New Roman"/>
                <w:color w:val="000000"/>
              </w:rPr>
            </w:pPr>
          </w:p>
        </w:tc>
        <w:tc>
          <w:tcPr>
            <w:tcW w:w="2925" w:type="pct"/>
            <w:vAlign w:val="center"/>
            <w:hideMark/>
          </w:tcPr>
          <w:p w14:paraId="6B8E2A4A" w14:textId="2B21986E" w:rsidR="00D50EA4" w:rsidRPr="0046035A" w:rsidRDefault="006B6B59" w:rsidP="00EC6F66">
            <w:pPr>
              <w:spacing w:line="240" w:lineRule="auto"/>
              <w:ind w:firstLine="0"/>
              <w:rPr>
                <w:rFonts w:eastAsia="Times New Roman"/>
                <w:color w:val="000000"/>
              </w:rPr>
            </w:pPr>
            <w:r>
              <w:rPr>
                <w:rFonts w:eastAsia="Times New Roman"/>
                <w:color w:val="000000"/>
              </w:rPr>
              <w:t>Participant Desire</w:t>
            </w:r>
            <w:r w:rsidR="00D50EA4" w:rsidRPr="0046035A">
              <w:rPr>
                <w:rFonts w:eastAsia="Times New Roman"/>
                <w:color w:val="000000"/>
              </w:rPr>
              <w:t xml:space="preserve"> × </w:t>
            </w:r>
            <w:r>
              <w:rPr>
                <w:rFonts w:eastAsia="Times New Roman"/>
                <w:color w:val="000000"/>
              </w:rPr>
              <w:t>Confederate Desire</w:t>
            </w:r>
            <w:r w:rsidR="00D50EA4" w:rsidRPr="0046035A">
              <w:rPr>
                <w:rFonts w:eastAsia="Times New Roman"/>
                <w:color w:val="000000"/>
              </w:rPr>
              <w:t xml:space="preserve"> × Rejection</w:t>
            </w:r>
          </w:p>
        </w:tc>
        <w:tc>
          <w:tcPr>
            <w:tcW w:w="498" w:type="pct"/>
            <w:vAlign w:val="center"/>
            <w:hideMark/>
          </w:tcPr>
          <w:p w14:paraId="47F95B08"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0.08</w:t>
            </w:r>
          </w:p>
        </w:tc>
        <w:tc>
          <w:tcPr>
            <w:tcW w:w="498" w:type="pct"/>
            <w:vAlign w:val="center"/>
            <w:hideMark/>
          </w:tcPr>
          <w:p w14:paraId="44262F60"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.778</w:t>
            </w:r>
          </w:p>
        </w:tc>
        <w:tc>
          <w:tcPr>
            <w:tcW w:w="492" w:type="pct"/>
            <w:vAlign w:val="center"/>
            <w:hideMark/>
          </w:tcPr>
          <w:p w14:paraId="07F45E2E"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&lt; .001</w:t>
            </w:r>
          </w:p>
        </w:tc>
      </w:tr>
      <w:tr w:rsidR="00D50EA4" w:rsidRPr="0046035A" w14:paraId="4F9B8D92" w14:textId="77777777" w:rsidTr="0038608D">
        <w:trPr>
          <w:tblCellSpacing w:w="15" w:type="dxa"/>
        </w:trPr>
        <w:tc>
          <w:tcPr>
            <w:tcW w:w="480" w:type="pct"/>
            <w:vAlign w:val="center"/>
          </w:tcPr>
          <w:p w14:paraId="23201375" w14:textId="77777777" w:rsidR="00D50EA4" w:rsidRPr="0046035A" w:rsidRDefault="00D50EA4" w:rsidP="0074231D">
            <w:pPr>
              <w:spacing w:line="240" w:lineRule="auto"/>
              <w:ind w:firstLine="0"/>
              <w:rPr>
                <w:rFonts w:eastAsia="Times New Roman"/>
                <w:color w:val="000000"/>
              </w:rPr>
            </w:pPr>
          </w:p>
        </w:tc>
        <w:tc>
          <w:tcPr>
            <w:tcW w:w="26" w:type="pct"/>
          </w:tcPr>
          <w:p w14:paraId="2097394F" w14:textId="77777777" w:rsidR="00D50EA4" w:rsidRPr="0046035A" w:rsidRDefault="00D50EA4" w:rsidP="0074231D">
            <w:pPr>
              <w:spacing w:line="240" w:lineRule="auto"/>
              <w:ind w:firstLine="0"/>
              <w:rPr>
                <w:rFonts w:eastAsia="Times New Roman"/>
                <w:color w:val="000000"/>
              </w:rPr>
            </w:pPr>
          </w:p>
        </w:tc>
        <w:tc>
          <w:tcPr>
            <w:tcW w:w="2925" w:type="pct"/>
            <w:vAlign w:val="center"/>
            <w:hideMark/>
          </w:tcPr>
          <w:p w14:paraId="647E6250" w14:textId="0F657C0E" w:rsidR="00D50EA4" w:rsidRPr="0046035A" w:rsidRDefault="006B6B59" w:rsidP="00EC6F66">
            <w:pPr>
              <w:spacing w:line="240" w:lineRule="auto"/>
              <w:ind w:firstLine="0"/>
              <w:rPr>
                <w:rFonts w:eastAsia="Times New Roman"/>
                <w:color w:val="000000"/>
              </w:rPr>
            </w:pPr>
            <w:r>
              <w:rPr>
                <w:rFonts w:eastAsia="Times New Roman"/>
                <w:color w:val="000000"/>
              </w:rPr>
              <w:t>Participant Desire</w:t>
            </w:r>
            <w:r w:rsidR="00D50EA4" w:rsidRPr="0046035A">
              <w:rPr>
                <w:rFonts w:eastAsia="Times New Roman"/>
                <w:color w:val="000000"/>
              </w:rPr>
              <w:t xml:space="preserve"> × </w:t>
            </w:r>
            <w:r>
              <w:rPr>
                <w:rFonts w:eastAsia="Times New Roman"/>
                <w:color w:val="000000"/>
              </w:rPr>
              <w:t>Confederate Desire</w:t>
            </w:r>
            <w:r w:rsidR="00D50EA4" w:rsidRPr="0046035A">
              <w:rPr>
                <w:rFonts w:eastAsia="Times New Roman"/>
                <w:color w:val="000000"/>
              </w:rPr>
              <w:t xml:space="preserve"> × Gender</w:t>
            </w:r>
          </w:p>
        </w:tc>
        <w:tc>
          <w:tcPr>
            <w:tcW w:w="498" w:type="pct"/>
            <w:vAlign w:val="center"/>
            <w:hideMark/>
          </w:tcPr>
          <w:p w14:paraId="5F8E965D"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2.51</w:t>
            </w:r>
          </w:p>
        </w:tc>
        <w:tc>
          <w:tcPr>
            <w:tcW w:w="498" w:type="pct"/>
            <w:vAlign w:val="center"/>
            <w:hideMark/>
          </w:tcPr>
          <w:p w14:paraId="7C2B5EEC"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.113</w:t>
            </w:r>
          </w:p>
        </w:tc>
        <w:tc>
          <w:tcPr>
            <w:tcW w:w="492" w:type="pct"/>
            <w:vAlign w:val="center"/>
            <w:hideMark/>
          </w:tcPr>
          <w:p w14:paraId="26E58E94"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.005</w:t>
            </w:r>
          </w:p>
        </w:tc>
      </w:tr>
      <w:tr w:rsidR="00D50EA4" w:rsidRPr="0046035A" w14:paraId="48BC6294" w14:textId="77777777" w:rsidTr="0038608D">
        <w:trPr>
          <w:tblCellSpacing w:w="15" w:type="dxa"/>
        </w:trPr>
        <w:tc>
          <w:tcPr>
            <w:tcW w:w="480" w:type="pct"/>
            <w:vAlign w:val="center"/>
          </w:tcPr>
          <w:p w14:paraId="1D92F0A9" w14:textId="77777777" w:rsidR="00D50EA4" w:rsidRPr="0046035A" w:rsidRDefault="00D50EA4" w:rsidP="0074231D">
            <w:pPr>
              <w:spacing w:line="240" w:lineRule="auto"/>
              <w:ind w:firstLine="0"/>
              <w:rPr>
                <w:rFonts w:eastAsia="Times New Roman"/>
                <w:color w:val="000000"/>
              </w:rPr>
            </w:pPr>
          </w:p>
        </w:tc>
        <w:tc>
          <w:tcPr>
            <w:tcW w:w="26" w:type="pct"/>
          </w:tcPr>
          <w:p w14:paraId="292735F9" w14:textId="77777777" w:rsidR="00D50EA4" w:rsidRPr="0046035A" w:rsidRDefault="00D50EA4" w:rsidP="0074231D">
            <w:pPr>
              <w:spacing w:line="240" w:lineRule="auto"/>
              <w:ind w:firstLine="0"/>
              <w:rPr>
                <w:rFonts w:eastAsia="Times New Roman"/>
                <w:color w:val="000000"/>
              </w:rPr>
            </w:pPr>
          </w:p>
        </w:tc>
        <w:tc>
          <w:tcPr>
            <w:tcW w:w="2925" w:type="pct"/>
            <w:vAlign w:val="center"/>
            <w:hideMark/>
          </w:tcPr>
          <w:p w14:paraId="604E5C3C" w14:textId="29721912" w:rsidR="00D50EA4" w:rsidRPr="0046035A" w:rsidRDefault="006B6B59" w:rsidP="00EC6F66">
            <w:pPr>
              <w:spacing w:line="240" w:lineRule="auto"/>
              <w:ind w:firstLine="0"/>
              <w:rPr>
                <w:rFonts w:eastAsia="Times New Roman"/>
                <w:color w:val="000000"/>
              </w:rPr>
            </w:pPr>
            <w:r>
              <w:rPr>
                <w:rFonts w:eastAsia="Times New Roman"/>
                <w:color w:val="000000"/>
              </w:rPr>
              <w:t>Participant Desire</w:t>
            </w:r>
            <w:r w:rsidR="00D50EA4" w:rsidRPr="0046035A">
              <w:rPr>
                <w:rFonts w:eastAsia="Times New Roman"/>
                <w:color w:val="000000"/>
              </w:rPr>
              <w:t xml:space="preserve"> × Rejection × Gender</w:t>
            </w:r>
          </w:p>
        </w:tc>
        <w:tc>
          <w:tcPr>
            <w:tcW w:w="498" w:type="pct"/>
            <w:vAlign w:val="center"/>
            <w:hideMark/>
          </w:tcPr>
          <w:p w14:paraId="39354E47"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1.38</w:t>
            </w:r>
          </w:p>
        </w:tc>
        <w:tc>
          <w:tcPr>
            <w:tcW w:w="498" w:type="pct"/>
            <w:vAlign w:val="center"/>
            <w:hideMark/>
          </w:tcPr>
          <w:p w14:paraId="4D08C386"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.240</w:t>
            </w:r>
          </w:p>
        </w:tc>
        <w:tc>
          <w:tcPr>
            <w:tcW w:w="492" w:type="pct"/>
            <w:vAlign w:val="center"/>
            <w:hideMark/>
          </w:tcPr>
          <w:p w14:paraId="6441BB54"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.003</w:t>
            </w:r>
          </w:p>
        </w:tc>
      </w:tr>
      <w:tr w:rsidR="00D50EA4" w:rsidRPr="0046035A" w14:paraId="523F70C4" w14:textId="77777777" w:rsidTr="0038608D">
        <w:trPr>
          <w:tblCellSpacing w:w="15" w:type="dxa"/>
        </w:trPr>
        <w:tc>
          <w:tcPr>
            <w:tcW w:w="480" w:type="pct"/>
            <w:vAlign w:val="center"/>
          </w:tcPr>
          <w:p w14:paraId="7E1E922A" w14:textId="77777777" w:rsidR="00D50EA4" w:rsidRPr="0046035A" w:rsidRDefault="00D50EA4" w:rsidP="0074231D">
            <w:pPr>
              <w:spacing w:line="240" w:lineRule="auto"/>
              <w:ind w:firstLine="0"/>
              <w:rPr>
                <w:rFonts w:eastAsia="Times New Roman"/>
                <w:color w:val="000000"/>
              </w:rPr>
            </w:pPr>
          </w:p>
        </w:tc>
        <w:tc>
          <w:tcPr>
            <w:tcW w:w="26" w:type="pct"/>
          </w:tcPr>
          <w:p w14:paraId="75DA639E" w14:textId="77777777" w:rsidR="00D50EA4" w:rsidRPr="0046035A" w:rsidRDefault="00D50EA4" w:rsidP="0074231D">
            <w:pPr>
              <w:spacing w:line="240" w:lineRule="auto"/>
              <w:ind w:firstLine="0"/>
              <w:rPr>
                <w:rFonts w:eastAsia="Times New Roman"/>
                <w:color w:val="000000"/>
              </w:rPr>
            </w:pPr>
          </w:p>
        </w:tc>
        <w:tc>
          <w:tcPr>
            <w:tcW w:w="2925" w:type="pct"/>
            <w:vAlign w:val="center"/>
            <w:hideMark/>
          </w:tcPr>
          <w:p w14:paraId="562CA918" w14:textId="2C09DE1F" w:rsidR="00D50EA4" w:rsidRPr="0046035A" w:rsidRDefault="006B6B59" w:rsidP="00EC6F66">
            <w:pPr>
              <w:spacing w:line="240" w:lineRule="auto"/>
              <w:ind w:firstLine="0"/>
              <w:rPr>
                <w:rFonts w:eastAsia="Times New Roman"/>
                <w:color w:val="000000"/>
              </w:rPr>
            </w:pPr>
            <w:r>
              <w:rPr>
                <w:rFonts w:eastAsia="Times New Roman"/>
                <w:color w:val="000000"/>
              </w:rPr>
              <w:t>Confederate Desire</w:t>
            </w:r>
            <w:r w:rsidR="00D50EA4" w:rsidRPr="0046035A">
              <w:rPr>
                <w:rFonts w:eastAsia="Times New Roman"/>
                <w:color w:val="000000"/>
              </w:rPr>
              <w:t xml:space="preserve"> × Rejection × Gender</w:t>
            </w:r>
          </w:p>
        </w:tc>
        <w:tc>
          <w:tcPr>
            <w:tcW w:w="498" w:type="pct"/>
            <w:vAlign w:val="center"/>
            <w:hideMark/>
          </w:tcPr>
          <w:p w14:paraId="0A5FF1F0"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2.13</w:t>
            </w:r>
          </w:p>
        </w:tc>
        <w:tc>
          <w:tcPr>
            <w:tcW w:w="498" w:type="pct"/>
            <w:vAlign w:val="center"/>
            <w:hideMark/>
          </w:tcPr>
          <w:p w14:paraId="1DD12D1A"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.145</w:t>
            </w:r>
          </w:p>
        </w:tc>
        <w:tc>
          <w:tcPr>
            <w:tcW w:w="492" w:type="pct"/>
            <w:vAlign w:val="center"/>
            <w:hideMark/>
          </w:tcPr>
          <w:p w14:paraId="7CBBF8A9"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.004</w:t>
            </w:r>
          </w:p>
        </w:tc>
      </w:tr>
      <w:tr w:rsidR="00D50EA4" w:rsidRPr="0046035A" w14:paraId="3411D3A7" w14:textId="77777777" w:rsidTr="0038608D">
        <w:trPr>
          <w:tblCellSpacing w:w="15" w:type="dxa"/>
        </w:trPr>
        <w:tc>
          <w:tcPr>
            <w:tcW w:w="480" w:type="pct"/>
            <w:vAlign w:val="center"/>
          </w:tcPr>
          <w:p w14:paraId="66D5F554" w14:textId="77777777" w:rsidR="00D50EA4" w:rsidRPr="0046035A" w:rsidRDefault="00D50EA4" w:rsidP="0074231D">
            <w:pPr>
              <w:spacing w:line="240" w:lineRule="auto"/>
              <w:ind w:firstLine="0"/>
              <w:rPr>
                <w:rFonts w:eastAsia="Times New Roman"/>
                <w:color w:val="000000"/>
              </w:rPr>
            </w:pPr>
          </w:p>
        </w:tc>
        <w:tc>
          <w:tcPr>
            <w:tcW w:w="26" w:type="pct"/>
          </w:tcPr>
          <w:p w14:paraId="39318776" w14:textId="77777777" w:rsidR="00D50EA4" w:rsidRPr="0046035A" w:rsidRDefault="00D50EA4" w:rsidP="0074231D">
            <w:pPr>
              <w:spacing w:line="240" w:lineRule="auto"/>
              <w:ind w:firstLine="0"/>
              <w:rPr>
                <w:rFonts w:eastAsia="Times New Roman"/>
                <w:color w:val="000000"/>
              </w:rPr>
            </w:pPr>
          </w:p>
        </w:tc>
        <w:tc>
          <w:tcPr>
            <w:tcW w:w="2925" w:type="pct"/>
            <w:vAlign w:val="center"/>
            <w:hideMark/>
          </w:tcPr>
          <w:p w14:paraId="3C267B94" w14:textId="0B0E0C4D" w:rsidR="00D50EA4" w:rsidRPr="0046035A" w:rsidRDefault="006B6B59" w:rsidP="00EC6F66">
            <w:pPr>
              <w:spacing w:line="240" w:lineRule="auto"/>
              <w:ind w:firstLine="0"/>
              <w:rPr>
                <w:rFonts w:eastAsia="Times New Roman"/>
                <w:color w:val="000000"/>
              </w:rPr>
            </w:pPr>
            <w:r>
              <w:rPr>
                <w:rFonts w:eastAsia="Times New Roman"/>
                <w:color w:val="000000"/>
              </w:rPr>
              <w:t>Participant Desire</w:t>
            </w:r>
            <w:r w:rsidR="00D50EA4" w:rsidRPr="0046035A">
              <w:rPr>
                <w:rFonts w:eastAsia="Times New Roman"/>
                <w:color w:val="000000"/>
              </w:rPr>
              <w:t xml:space="preserve"> × </w:t>
            </w:r>
            <w:r>
              <w:rPr>
                <w:rFonts w:eastAsia="Times New Roman"/>
                <w:color w:val="000000"/>
              </w:rPr>
              <w:t>Confederate Desire</w:t>
            </w:r>
            <w:r w:rsidR="00D50EA4" w:rsidRPr="0046035A">
              <w:rPr>
                <w:rFonts w:eastAsia="Times New Roman"/>
                <w:color w:val="000000"/>
              </w:rPr>
              <w:t xml:space="preserve"> × Rejection × Gender</w:t>
            </w:r>
          </w:p>
        </w:tc>
        <w:tc>
          <w:tcPr>
            <w:tcW w:w="498" w:type="pct"/>
            <w:vAlign w:val="center"/>
            <w:hideMark/>
          </w:tcPr>
          <w:p w14:paraId="2B5FC212"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0.05</w:t>
            </w:r>
          </w:p>
        </w:tc>
        <w:tc>
          <w:tcPr>
            <w:tcW w:w="498" w:type="pct"/>
            <w:vAlign w:val="center"/>
            <w:hideMark/>
          </w:tcPr>
          <w:p w14:paraId="13A4F632"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.823</w:t>
            </w:r>
          </w:p>
        </w:tc>
        <w:tc>
          <w:tcPr>
            <w:tcW w:w="492" w:type="pct"/>
            <w:vAlign w:val="center"/>
            <w:hideMark/>
          </w:tcPr>
          <w:p w14:paraId="3A85A4D8"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&lt; .001</w:t>
            </w:r>
          </w:p>
        </w:tc>
      </w:tr>
      <w:tr w:rsidR="00D50EA4" w:rsidRPr="0046035A" w14:paraId="27F2835A" w14:textId="77777777" w:rsidTr="0038608D">
        <w:trPr>
          <w:tblCellSpacing w:w="15" w:type="dxa"/>
        </w:trPr>
        <w:tc>
          <w:tcPr>
            <w:tcW w:w="480" w:type="pct"/>
            <w:vAlign w:val="center"/>
          </w:tcPr>
          <w:p w14:paraId="2AF177B3" w14:textId="77777777" w:rsidR="00D50EA4" w:rsidRPr="0046035A" w:rsidRDefault="00D50EA4" w:rsidP="0074231D">
            <w:pPr>
              <w:spacing w:line="240" w:lineRule="auto"/>
              <w:ind w:firstLine="0"/>
              <w:rPr>
                <w:rFonts w:eastAsia="Times New Roman"/>
                <w:color w:val="000000"/>
              </w:rPr>
            </w:pPr>
          </w:p>
        </w:tc>
        <w:tc>
          <w:tcPr>
            <w:tcW w:w="26" w:type="pct"/>
          </w:tcPr>
          <w:p w14:paraId="0C89D331" w14:textId="77777777" w:rsidR="00D50EA4" w:rsidRPr="0046035A" w:rsidRDefault="00D50EA4" w:rsidP="0074231D">
            <w:pPr>
              <w:spacing w:line="240" w:lineRule="auto"/>
              <w:ind w:firstLine="0"/>
              <w:rPr>
                <w:rFonts w:eastAsia="Times New Roman"/>
                <w:color w:val="000000"/>
              </w:rPr>
            </w:pPr>
          </w:p>
        </w:tc>
        <w:tc>
          <w:tcPr>
            <w:tcW w:w="2925" w:type="pct"/>
            <w:vAlign w:val="center"/>
            <w:hideMark/>
          </w:tcPr>
          <w:p w14:paraId="1E77A504" w14:textId="77777777" w:rsidR="00D50EA4" w:rsidRPr="0046035A" w:rsidRDefault="00D50EA4" w:rsidP="0074231D">
            <w:pPr>
              <w:spacing w:line="240" w:lineRule="auto"/>
              <w:ind w:firstLine="0"/>
              <w:rPr>
                <w:rFonts w:eastAsia="Times New Roman"/>
                <w:color w:val="000000"/>
              </w:rPr>
            </w:pPr>
          </w:p>
        </w:tc>
        <w:tc>
          <w:tcPr>
            <w:tcW w:w="498" w:type="pct"/>
            <w:vAlign w:val="center"/>
          </w:tcPr>
          <w:p w14:paraId="6F02565A" w14:textId="77777777" w:rsidR="00D50EA4" w:rsidRPr="0046035A" w:rsidRDefault="00D50EA4" w:rsidP="0074231D">
            <w:pPr>
              <w:spacing w:line="240" w:lineRule="auto"/>
              <w:ind w:firstLine="0"/>
              <w:jc w:val="right"/>
              <w:rPr>
                <w:rFonts w:eastAsia="Times New Roman"/>
                <w:color w:val="000000"/>
              </w:rPr>
            </w:pPr>
          </w:p>
        </w:tc>
        <w:tc>
          <w:tcPr>
            <w:tcW w:w="498" w:type="pct"/>
            <w:vAlign w:val="center"/>
          </w:tcPr>
          <w:p w14:paraId="47B7BAF9" w14:textId="77777777" w:rsidR="00D50EA4" w:rsidRPr="0046035A" w:rsidRDefault="00D50EA4" w:rsidP="0074231D">
            <w:pPr>
              <w:spacing w:line="240" w:lineRule="auto"/>
              <w:ind w:firstLine="0"/>
              <w:jc w:val="right"/>
              <w:rPr>
                <w:rFonts w:eastAsia="Times New Roman"/>
                <w:color w:val="000000"/>
              </w:rPr>
            </w:pPr>
          </w:p>
        </w:tc>
        <w:tc>
          <w:tcPr>
            <w:tcW w:w="492" w:type="pct"/>
            <w:vAlign w:val="center"/>
          </w:tcPr>
          <w:p w14:paraId="6E8CBB18" w14:textId="77777777" w:rsidR="00D50EA4" w:rsidRPr="0046035A" w:rsidRDefault="00D50EA4" w:rsidP="0074231D">
            <w:pPr>
              <w:spacing w:line="240" w:lineRule="auto"/>
              <w:ind w:firstLine="0"/>
              <w:jc w:val="right"/>
              <w:rPr>
                <w:rFonts w:eastAsia="Times New Roman"/>
                <w:color w:val="000000"/>
              </w:rPr>
            </w:pPr>
          </w:p>
        </w:tc>
      </w:tr>
      <w:tr w:rsidR="00D50EA4" w:rsidRPr="0046035A" w14:paraId="5180C3F8" w14:textId="77777777" w:rsidTr="0038608D">
        <w:trPr>
          <w:tblCellSpacing w:w="15" w:type="dxa"/>
        </w:trPr>
        <w:tc>
          <w:tcPr>
            <w:tcW w:w="480" w:type="pct"/>
            <w:vMerge w:val="restart"/>
          </w:tcPr>
          <w:p w14:paraId="1DA5E273" w14:textId="77777777" w:rsidR="00D50EA4" w:rsidRPr="0046035A" w:rsidRDefault="00D50EA4" w:rsidP="0074231D">
            <w:pPr>
              <w:spacing w:line="240" w:lineRule="auto"/>
              <w:ind w:firstLine="0"/>
              <w:rPr>
                <w:rFonts w:eastAsia="Times New Roman"/>
                <w:color w:val="000000"/>
              </w:rPr>
            </w:pPr>
            <w:r w:rsidRPr="0046035A">
              <w:rPr>
                <w:rFonts w:eastAsia="Times New Roman"/>
                <w:color w:val="000000"/>
              </w:rPr>
              <w:t>Tickets Allocated</w:t>
            </w:r>
          </w:p>
        </w:tc>
        <w:tc>
          <w:tcPr>
            <w:tcW w:w="26" w:type="pct"/>
          </w:tcPr>
          <w:p w14:paraId="7FED0594" w14:textId="77777777" w:rsidR="00D50EA4" w:rsidRPr="0046035A" w:rsidRDefault="00D50EA4" w:rsidP="0074231D">
            <w:pPr>
              <w:spacing w:line="240" w:lineRule="auto"/>
              <w:ind w:firstLine="0"/>
              <w:rPr>
                <w:rFonts w:eastAsia="Times New Roman"/>
                <w:color w:val="000000"/>
              </w:rPr>
            </w:pPr>
          </w:p>
        </w:tc>
        <w:tc>
          <w:tcPr>
            <w:tcW w:w="2925" w:type="pct"/>
            <w:vAlign w:val="center"/>
            <w:hideMark/>
          </w:tcPr>
          <w:p w14:paraId="42FBFA9F" w14:textId="0F64655B" w:rsidR="00D50EA4" w:rsidRPr="0046035A" w:rsidRDefault="006B6B59" w:rsidP="00EC6F66">
            <w:pPr>
              <w:spacing w:line="240" w:lineRule="auto"/>
              <w:ind w:firstLine="0"/>
              <w:rPr>
                <w:rFonts w:eastAsia="Times New Roman"/>
                <w:color w:val="000000"/>
              </w:rPr>
            </w:pPr>
            <w:r>
              <w:rPr>
                <w:rFonts w:eastAsia="Times New Roman"/>
                <w:color w:val="000000"/>
              </w:rPr>
              <w:t>Participant Desire</w:t>
            </w:r>
          </w:p>
        </w:tc>
        <w:tc>
          <w:tcPr>
            <w:tcW w:w="498" w:type="pct"/>
            <w:vAlign w:val="center"/>
            <w:hideMark/>
          </w:tcPr>
          <w:p w14:paraId="57CA8957"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0.79</w:t>
            </w:r>
          </w:p>
        </w:tc>
        <w:tc>
          <w:tcPr>
            <w:tcW w:w="498" w:type="pct"/>
            <w:vAlign w:val="center"/>
            <w:hideMark/>
          </w:tcPr>
          <w:p w14:paraId="1003B7CF"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.376</w:t>
            </w:r>
          </w:p>
        </w:tc>
        <w:tc>
          <w:tcPr>
            <w:tcW w:w="492" w:type="pct"/>
            <w:vAlign w:val="center"/>
            <w:hideMark/>
          </w:tcPr>
          <w:p w14:paraId="79AF3492"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.001</w:t>
            </w:r>
          </w:p>
        </w:tc>
      </w:tr>
      <w:tr w:rsidR="00D50EA4" w:rsidRPr="0046035A" w14:paraId="50C9D263" w14:textId="77777777" w:rsidTr="0038608D">
        <w:trPr>
          <w:tblCellSpacing w:w="15" w:type="dxa"/>
        </w:trPr>
        <w:tc>
          <w:tcPr>
            <w:tcW w:w="480" w:type="pct"/>
            <w:vMerge/>
            <w:vAlign w:val="center"/>
          </w:tcPr>
          <w:p w14:paraId="53EACF8B" w14:textId="77777777" w:rsidR="00D50EA4" w:rsidRPr="0046035A" w:rsidRDefault="00D50EA4" w:rsidP="0074231D">
            <w:pPr>
              <w:spacing w:line="240" w:lineRule="auto"/>
              <w:ind w:firstLine="0"/>
              <w:rPr>
                <w:rFonts w:eastAsia="Times New Roman"/>
                <w:color w:val="000000"/>
              </w:rPr>
            </w:pPr>
          </w:p>
        </w:tc>
        <w:tc>
          <w:tcPr>
            <w:tcW w:w="26" w:type="pct"/>
          </w:tcPr>
          <w:p w14:paraId="7228E827" w14:textId="77777777" w:rsidR="00D50EA4" w:rsidRPr="0046035A" w:rsidRDefault="00D50EA4" w:rsidP="0074231D">
            <w:pPr>
              <w:spacing w:line="240" w:lineRule="auto"/>
              <w:ind w:firstLine="0"/>
              <w:rPr>
                <w:rFonts w:eastAsia="Times New Roman"/>
                <w:color w:val="000000"/>
              </w:rPr>
            </w:pPr>
          </w:p>
        </w:tc>
        <w:tc>
          <w:tcPr>
            <w:tcW w:w="2925" w:type="pct"/>
            <w:vAlign w:val="center"/>
            <w:hideMark/>
          </w:tcPr>
          <w:p w14:paraId="265F0626" w14:textId="6ACF9077" w:rsidR="00D50EA4" w:rsidRPr="0046035A" w:rsidRDefault="006B6B59" w:rsidP="00EC6F66">
            <w:pPr>
              <w:spacing w:line="240" w:lineRule="auto"/>
              <w:ind w:firstLine="0"/>
              <w:rPr>
                <w:rFonts w:eastAsia="Times New Roman"/>
                <w:color w:val="000000"/>
              </w:rPr>
            </w:pPr>
            <w:r>
              <w:rPr>
                <w:rFonts w:eastAsia="Times New Roman"/>
                <w:color w:val="000000"/>
              </w:rPr>
              <w:t>Confederate Desire</w:t>
            </w:r>
          </w:p>
        </w:tc>
        <w:tc>
          <w:tcPr>
            <w:tcW w:w="498" w:type="pct"/>
            <w:vAlign w:val="center"/>
            <w:hideMark/>
          </w:tcPr>
          <w:p w14:paraId="267B9B86"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13.45</w:t>
            </w:r>
          </w:p>
        </w:tc>
        <w:tc>
          <w:tcPr>
            <w:tcW w:w="498" w:type="pct"/>
            <w:vAlign w:val="center"/>
            <w:hideMark/>
          </w:tcPr>
          <w:p w14:paraId="6F0A349A"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&lt; .001</w:t>
            </w:r>
          </w:p>
        </w:tc>
        <w:tc>
          <w:tcPr>
            <w:tcW w:w="492" w:type="pct"/>
            <w:vAlign w:val="center"/>
            <w:hideMark/>
          </w:tcPr>
          <w:p w14:paraId="7590D860"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.025</w:t>
            </w:r>
          </w:p>
        </w:tc>
      </w:tr>
      <w:tr w:rsidR="00D50EA4" w:rsidRPr="0046035A" w14:paraId="7B14B71E" w14:textId="77777777" w:rsidTr="0038608D">
        <w:trPr>
          <w:tblCellSpacing w:w="15" w:type="dxa"/>
        </w:trPr>
        <w:tc>
          <w:tcPr>
            <w:tcW w:w="480" w:type="pct"/>
            <w:vMerge/>
            <w:vAlign w:val="center"/>
          </w:tcPr>
          <w:p w14:paraId="6998EF03" w14:textId="77777777" w:rsidR="00D50EA4" w:rsidRPr="0046035A" w:rsidRDefault="00D50EA4" w:rsidP="0074231D">
            <w:pPr>
              <w:spacing w:line="240" w:lineRule="auto"/>
              <w:ind w:firstLine="0"/>
              <w:rPr>
                <w:rFonts w:eastAsia="Times New Roman"/>
                <w:color w:val="000000"/>
              </w:rPr>
            </w:pPr>
          </w:p>
        </w:tc>
        <w:tc>
          <w:tcPr>
            <w:tcW w:w="26" w:type="pct"/>
          </w:tcPr>
          <w:p w14:paraId="2B163822" w14:textId="77777777" w:rsidR="00D50EA4" w:rsidRPr="0046035A" w:rsidRDefault="00D50EA4" w:rsidP="0074231D">
            <w:pPr>
              <w:spacing w:line="240" w:lineRule="auto"/>
              <w:ind w:firstLine="0"/>
              <w:rPr>
                <w:rFonts w:eastAsia="Times New Roman"/>
                <w:color w:val="000000"/>
              </w:rPr>
            </w:pPr>
          </w:p>
        </w:tc>
        <w:tc>
          <w:tcPr>
            <w:tcW w:w="2925" w:type="pct"/>
            <w:vAlign w:val="center"/>
            <w:hideMark/>
          </w:tcPr>
          <w:p w14:paraId="0E74355D" w14:textId="77777777" w:rsidR="00D50EA4" w:rsidRPr="0046035A" w:rsidRDefault="00D50EA4" w:rsidP="0074231D">
            <w:pPr>
              <w:spacing w:line="240" w:lineRule="auto"/>
              <w:ind w:firstLine="0"/>
              <w:rPr>
                <w:rFonts w:eastAsia="Times New Roman"/>
                <w:color w:val="000000"/>
              </w:rPr>
            </w:pPr>
            <w:r w:rsidRPr="0046035A">
              <w:rPr>
                <w:rFonts w:eastAsia="Times New Roman"/>
                <w:color w:val="000000"/>
              </w:rPr>
              <w:t>Rejection</w:t>
            </w:r>
          </w:p>
        </w:tc>
        <w:tc>
          <w:tcPr>
            <w:tcW w:w="498" w:type="pct"/>
            <w:vAlign w:val="center"/>
            <w:hideMark/>
          </w:tcPr>
          <w:p w14:paraId="1B2FEF6E"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0.54</w:t>
            </w:r>
          </w:p>
        </w:tc>
        <w:tc>
          <w:tcPr>
            <w:tcW w:w="498" w:type="pct"/>
            <w:vAlign w:val="center"/>
            <w:hideMark/>
          </w:tcPr>
          <w:p w14:paraId="1900FCBF"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.461</w:t>
            </w:r>
          </w:p>
        </w:tc>
        <w:tc>
          <w:tcPr>
            <w:tcW w:w="492" w:type="pct"/>
            <w:vAlign w:val="center"/>
            <w:hideMark/>
          </w:tcPr>
          <w:p w14:paraId="55ECDE30"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&lt; .001</w:t>
            </w:r>
          </w:p>
        </w:tc>
      </w:tr>
      <w:tr w:rsidR="00D50EA4" w:rsidRPr="0046035A" w14:paraId="6B6DBC3D" w14:textId="77777777" w:rsidTr="0038608D">
        <w:trPr>
          <w:tblCellSpacing w:w="15" w:type="dxa"/>
        </w:trPr>
        <w:tc>
          <w:tcPr>
            <w:tcW w:w="480" w:type="pct"/>
            <w:vMerge/>
            <w:vAlign w:val="center"/>
          </w:tcPr>
          <w:p w14:paraId="64C1F860" w14:textId="77777777" w:rsidR="00D50EA4" w:rsidRPr="0046035A" w:rsidRDefault="00D50EA4" w:rsidP="0074231D">
            <w:pPr>
              <w:spacing w:line="240" w:lineRule="auto"/>
              <w:ind w:firstLine="0"/>
              <w:rPr>
                <w:rFonts w:eastAsia="Times New Roman"/>
                <w:color w:val="000000"/>
              </w:rPr>
            </w:pPr>
          </w:p>
        </w:tc>
        <w:tc>
          <w:tcPr>
            <w:tcW w:w="26" w:type="pct"/>
          </w:tcPr>
          <w:p w14:paraId="00626C19" w14:textId="77777777" w:rsidR="00D50EA4" w:rsidRPr="0046035A" w:rsidRDefault="00D50EA4" w:rsidP="0074231D">
            <w:pPr>
              <w:spacing w:line="240" w:lineRule="auto"/>
              <w:ind w:firstLine="0"/>
              <w:rPr>
                <w:rFonts w:eastAsia="Times New Roman"/>
                <w:color w:val="000000"/>
              </w:rPr>
            </w:pPr>
          </w:p>
        </w:tc>
        <w:tc>
          <w:tcPr>
            <w:tcW w:w="2925" w:type="pct"/>
            <w:vAlign w:val="center"/>
            <w:hideMark/>
          </w:tcPr>
          <w:p w14:paraId="5AD999CD" w14:textId="77777777" w:rsidR="00D50EA4" w:rsidRPr="0046035A" w:rsidRDefault="00D50EA4" w:rsidP="0074231D">
            <w:pPr>
              <w:spacing w:line="240" w:lineRule="auto"/>
              <w:ind w:firstLine="0"/>
              <w:rPr>
                <w:rFonts w:eastAsia="Times New Roman"/>
                <w:color w:val="000000"/>
              </w:rPr>
            </w:pPr>
            <w:r w:rsidRPr="0046035A">
              <w:rPr>
                <w:rFonts w:eastAsia="Times New Roman"/>
                <w:color w:val="000000"/>
              </w:rPr>
              <w:t>Gender</w:t>
            </w:r>
          </w:p>
        </w:tc>
        <w:tc>
          <w:tcPr>
            <w:tcW w:w="498" w:type="pct"/>
            <w:vAlign w:val="center"/>
            <w:hideMark/>
          </w:tcPr>
          <w:p w14:paraId="68EE3972"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6.77</w:t>
            </w:r>
          </w:p>
        </w:tc>
        <w:tc>
          <w:tcPr>
            <w:tcW w:w="498" w:type="pct"/>
            <w:vAlign w:val="center"/>
            <w:hideMark/>
          </w:tcPr>
          <w:p w14:paraId="161EA8D4"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.010</w:t>
            </w:r>
          </w:p>
        </w:tc>
        <w:tc>
          <w:tcPr>
            <w:tcW w:w="492" w:type="pct"/>
            <w:vAlign w:val="center"/>
            <w:hideMark/>
          </w:tcPr>
          <w:p w14:paraId="313F7B66"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.012</w:t>
            </w:r>
          </w:p>
        </w:tc>
      </w:tr>
      <w:tr w:rsidR="00D50EA4" w:rsidRPr="0046035A" w14:paraId="3F8CF3D7" w14:textId="77777777" w:rsidTr="0038608D">
        <w:trPr>
          <w:tblCellSpacing w:w="15" w:type="dxa"/>
        </w:trPr>
        <w:tc>
          <w:tcPr>
            <w:tcW w:w="480" w:type="pct"/>
            <w:vMerge/>
            <w:vAlign w:val="center"/>
          </w:tcPr>
          <w:p w14:paraId="6BDB553C" w14:textId="77777777" w:rsidR="00D50EA4" w:rsidRPr="0046035A" w:rsidRDefault="00D50EA4" w:rsidP="0074231D">
            <w:pPr>
              <w:spacing w:line="240" w:lineRule="auto"/>
              <w:ind w:firstLine="0"/>
              <w:rPr>
                <w:rFonts w:eastAsia="Times New Roman"/>
                <w:color w:val="000000"/>
              </w:rPr>
            </w:pPr>
          </w:p>
        </w:tc>
        <w:tc>
          <w:tcPr>
            <w:tcW w:w="26" w:type="pct"/>
          </w:tcPr>
          <w:p w14:paraId="5861E059" w14:textId="77777777" w:rsidR="00D50EA4" w:rsidRPr="0046035A" w:rsidRDefault="00D50EA4" w:rsidP="0074231D">
            <w:pPr>
              <w:spacing w:line="240" w:lineRule="auto"/>
              <w:ind w:firstLine="0"/>
              <w:rPr>
                <w:rFonts w:eastAsia="Times New Roman"/>
                <w:color w:val="000000"/>
              </w:rPr>
            </w:pPr>
          </w:p>
        </w:tc>
        <w:tc>
          <w:tcPr>
            <w:tcW w:w="2925" w:type="pct"/>
            <w:vAlign w:val="center"/>
            <w:hideMark/>
          </w:tcPr>
          <w:p w14:paraId="3DE8926B" w14:textId="25203C8A" w:rsidR="00D50EA4" w:rsidRPr="0046035A" w:rsidRDefault="006B6B59" w:rsidP="00EC6F66">
            <w:pPr>
              <w:spacing w:line="240" w:lineRule="auto"/>
              <w:ind w:firstLine="0"/>
              <w:rPr>
                <w:rFonts w:eastAsia="Times New Roman"/>
                <w:color w:val="000000"/>
              </w:rPr>
            </w:pPr>
            <w:r>
              <w:rPr>
                <w:rFonts w:eastAsia="Times New Roman"/>
                <w:color w:val="000000"/>
              </w:rPr>
              <w:t>Participant Desire</w:t>
            </w:r>
            <w:r w:rsidR="00D50EA4" w:rsidRPr="0046035A">
              <w:rPr>
                <w:rFonts w:eastAsia="Times New Roman"/>
                <w:color w:val="000000"/>
              </w:rPr>
              <w:t xml:space="preserve"> × </w:t>
            </w:r>
            <w:r>
              <w:rPr>
                <w:rFonts w:eastAsia="Times New Roman"/>
                <w:color w:val="000000"/>
              </w:rPr>
              <w:t>Confederate Desire</w:t>
            </w:r>
          </w:p>
        </w:tc>
        <w:tc>
          <w:tcPr>
            <w:tcW w:w="498" w:type="pct"/>
            <w:vAlign w:val="center"/>
            <w:hideMark/>
          </w:tcPr>
          <w:p w14:paraId="1E45F5C7"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0.22</w:t>
            </w:r>
          </w:p>
        </w:tc>
        <w:tc>
          <w:tcPr>
            <w:tcW w:w="498" w:type="pct"/>
            <w:vAlign w:val="center"/>
            <w:hideMark/>
          </w:tcPr>
          <w:p w14:paraId="7CF2A423"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.641</w:t>
            </w:r>
          </w:p>
        </w:tc>
        <w:tc>
          <w:tcPr>
            <w:tcW w:w="492" w:type="pct"/>
            <w:vAlign w:val="center"/>
            <w:hideMark/>
          </w:tcPr>
          <w:p w14:paraId="038FD28C"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&lt; .001</w:t>
            </w:r>
          </w:p>
        </w:tc>
      </w:tr>
      <w:tr w:rsidR="00D50EA4" w:rsidRPr="0046035A" w14:paraId="6A7C4ED0" w14:textId="77777777" w:rsidTr="0038608D">
        <w:trPr>
          <w:tblCellSpacing w:w="15" w:type="dxa"/>
        </w:trPr>
        <w:tc>
          <w:tcPr>
            <w:tcW w:w="480" w:type="pct"/>
            <w:vMerge/>
            <w:vAlign w:val="center"/>
          </w:tcPr>
          <w:p w14:paraId="1D7354AD" w14:textId="77777777" w:rsidR="00D50EA4" w:rsidRPr="0046035A" w:rsidRDefault="00D50EA4" w:rsidP="0074231D">
            <w:pPr>
              <w:spacing w:line="240" w:lineRule="auto"/>
              <w:ind w:firstLine="0"/>
              <w:rPr>
                <w:rFonts w:eastAsia="Times New Roman"/>
                <w:color w:val="000000"/>
              </w:rPr>
            </w:pPr>
          </w:p>
        </w:tc>
        <w:tc>
          <w:tcPr>
            <w:tcW w:w="26" w:type="pct"/>
          </w:tcPr>
          <w:p w14:paraId="6C8434F5" w14:textId="77777777" w:rsidR="00D50EA4" w:rsidRPr="0046035A" w:rsidRDefault="00D50EA4" w:rsidP="0074231D">
            <w:pPr>
              <w:spacing w:line="240" w:lineRule="auto"/>
              <w:ind w:firstLine="0"/>
              <w:rPr>
                <w:rFonts w:eastAsia="Times New Roman"/>
                <w:color w:val="000000"/>
              </w:rPr>
            </w:pPr>
          </w:p>
        </w:tc>
        <w:tc>
          <w:tcPr>
            <w:tcW w:w="2925" w:type="pct"/>
            <w:vAlign w:val="center"/>
            <w:hideMark/>
          </w:tcPr>
          <w:p w14:paraId="26F0791E" w14:textId="24FA20AB" w:rsidR="00D50EA4" w:rsidRPr="0046035A" w:rsidRDefault="006B6B59" w:rsidP="00EC6F66">
            <w:pPr>
              <w:spacing w:line="240" w:lineRule="auto"/>
              <w:ind w:firstLine="0"/>
              <w:rPr>
                <w:rFonts w:eastAsia="Times New Roman"/>
                <w:color w:val="000000"/>
              </w:rPr>
            </w:pPr>
            <w:r>
              <w:rPr>
                <w:rFonts w:eastAsia="Times New Roman"/>
                <w:color w:val="000000"/>
              </w:rPr>
              <w:t>Participant Desire</w:t>
            </w:r>
            <w:r w:rsidR="00D50EA4" w:rsidRPr="0046035A">
              <w:rPr>
                <w:rFonts w:eastAsia="Times New Roman"/>
                <w:color w:val="000000"/>
              </w:rPr>
              <w:t xml:space="preserve"> × Rejection</w:t>
            </w:r>
          </w:p>
        </w:tc>
        <w:tc>
          <w:tcPr>
            <w:tcW w:w="498" w:type="pct"/>
            <w:vAlign w:val="center"/>
            <w:hideMark/>
          </w:tcPr>
          <w:p w14:paraId="72632CC4"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0.11</w:t>
            </w:r>
          </w:p>
        </w:tc>
        <w:tc>
          <w:tcPr>
            <w:tcW w:w="498" w:type="pct"/>
            <w:vAlign w:val="center"/>
            <w:hideMark/>
          </w:tcPr>
          <w:p w14:paraId="61B9563C"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.737</w:t>
            </w:r>
          </w:p>
        </w:tc>
        <w:tc>
          <w:tcPr>
            <w:tcW w:w="492" w:type="pct"/>
            <w:vAlign w:val="center"/>
            <w:hideMark/>
          </w:tcPr>
          <w:p w14:paraId="1E2E1F87"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&lt; .001</w:t>
            </w:r>
          </w:p>
        </w:tc>
      </w:tr>
      <w:tr w:rsidR="00D50EA4" w:rsidRPr="0046035A" w14:paraId="1DD96540" w14:textId="77777777" w:rsidTr="0038608D">
        <w:trPr>
          <w:tblCellSpacing w:w="15" w:type="dxa"/>
        </w:trPr>
        <w:tc>
          <w:tcPr>
            <w:tcW w:w="480" w:type="pct"/>
            <w:vMerge/>
            <w:vAlign w:val="center"/>
          </w:tcPr>
          <w:p w14:paraId="3DE87A6C" w14:textId="77777777" w:rsidR="00D50EA4" w:rsidRPr="0046035A" w:rsidRDefault="00D50EA4" w:rsidP="0074231D">
            <w:pPr>
              <w:spacing w:line="240" w:lineRule="auto"/>
              <w:ind w:firstLine="0"/>
              <w:rPr>
                <w:rFonts w:eastAsia="Times New Roman"/>
                <w:color w:val="000000"/>
              </w:rPr>
            </w:pPr>
          </w:p>
        </w:tc>
        <w:tc>
          <w:tcPr>
            <w:tcW w:w="26" w:type="pct"/>
          </w:tcPr>
          <w:p w14:paraId="1AAD5A8D" w14:textId="77777777" w:rsidR="00D50EA4" w:rsidRPr="0046035A" w:rsidRDefault="00D50EA4" w:rsidP="0074231D">
            <w:pPr>
              <w:spacing w:line="240" w:lineRule="auto"/>
              <w:ind w:firstLine="0"/>
              <w:rPr>
                <w:rFonts w:eastAsia="Times New Roman"/>
                <w:color w:val="000000"/>
              </w:rPr>
            </w:pPr>
          </w:p>
        </w:tc>
        <w:tc>
          <w:tcPr>
            <w:tcW w:w="2925" w:type="pct"/>
            <w:vAlign w:val="center"/>
            <w:hideMark/>
          </w:tcPr>
          <w:p w14:paraId="07779A7C" w14:textId="3D7E628F" w:rsidR="00D50EA4" w:rsidRPr="0046035A" w:rsidRDefault="006B6B59" w:rsidP="00EC6F66">
            <w:pPr>
              <w:spacing w:line="240" w:lineRule="auto"/>
              <w:ind w:firstLine="0"/>
              <w:rPr>
                <w:rFonts w:eastAsia="Times New Roman"/>
                <w:color w:val="000000"/>
              </w:rPr>
            </w:pPr>
            <w:r>
              <w:rPr>
                <w:rFonts w:eastAsia="Times New Roman"/>
                <w:color w:val="000000"/>
              </w:rPr>
              <w:t>Confederate Desire</w:t>
            </w:r>
            <w:r w:rsidR="00D50EA4" w:rsidRPr="0046035A">
              <w:rPr>
                <w:rFonts w:eastAsia="Times New Roman"/>
                <w:color w:val="000000"/>
              </w:rPr>
              <w:t xml:space="preserve"> × Rejection</w:t>
            </w:r>
          </w:p>
        </w:tc>
        <w:tc>
          <w:tcPr>
            <w:tcW w:w="498" w:type="pct"/>
            <w:vAlign w:val="center"/>
            <w:hideMark/>
          </w:tcPr>
          <w:p w14:paraId="126E308F"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1.64</w:t>
            </w:r>
          </w:p>
        </w:tc>
        <w:tc>
          <w:tcPr>
            <w:tcW w:w="498" w:type="pct"/>
            <w:vAlign w:val="center"/>
            <w:hideMark/>
          </w:tcPr>
          <w:p w14:paraId="2849A98E"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.200</w:t>
            </w:r>
          </w:p>
        </w:tc>
        <w:tc>
          <w:tcPr>
            <w:tcW w:w="492" w:type="pct"/>
            <w:vAlign w:val="center"/>
            <w:hideMark/>
          </w:tcPr>
          <w:p w14:paraId="2CFA6AA1"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.001</w:t>
            </w:r>
          </w:p>
        </w:tc>
      </w:tr>
      <w:tr w:rsidR="00D50EA4" w:rsidRPr="0046035A" w14:paraId="3949400E" w14:textId="77777777" w:rsidTr="0038608D">
        <w:trPr>
          <w:tblCellSpacing w:w="15" w:type="dxa"/>
        </w:trPr>
        <w:tc>
          <w:tcPr>
            <w:tcW w:w="480" w:type="pct"/>
            <w:vMerge/>
            <w:vAlign w:val="center"/>
          </w:tcPr>
          <w:p w14:paraId="380E1C05" w14:textId="77777777" w:rsidR="00D50EA4" w:rsidRPr="0046035A" w:rsidRDefault="00D50EA4" w:rsidP="0074231D">
            <w:pPr>
              <w:spacing w:line="240" w:lineRule="auto"/>
              <w:ind w:firstLine="0"/>
              <w:rPr>
                <w:rFonts w:eastAsia="Times New Roman"/>
                <w:color w:val="000000"/>
              </w:rPr>
            </w:pPr>
          </w:p>
        </w:tc>
        <w:tc>
          <w:tcPr>
            <w:tcW w:w="26" w:type="pct"/>
          </w:tcPr>
          <w:p w14:paraId="1055C882" w14:textId="77777777" w:rsidR="00D50EA4" w:rsidRPr="0046035A" w:rsidRDefault="00D50EA4" w:rsidP="0074231D">
            <w:pPr>
              <w:spacing w:line="240" w:lineRule="auto"/>
              <w:ind w:firstLine="0"/>
              <w:rPr>
                <w:rFonts w:eastAsia="Times New Roman"/>
                <w:color w:val="000000"/>
              </w:rPr>
            </w:pPr>
          </w:p>
        </w:tc>
        <w:tc>
          <w:tcPr>
            <w:tcW w:w="2925" w:type="pct"/>
            <w:vAlign w:val="center"/>
            <w:hideMark/>
          </w:tcPr>
          <w:p w14:paraId="45F9CACA" w14:textId="43B1FD8D" w:rsidR="00D50EA4" w:rsidRPr="0046035A" w:rsidRDefault="006B6B59" w:rsidP="00EC6F66">
            <w:pPr>
              <w:spacing w:line="240" w:lineRule="auto"/>
              <w:ind w:firstLine="0"/>
              <w:rPr>
                <w:rFonts w:eastAsia="Times New Roman"/>
                <w:color w:val="000000"/>
              </w:rPr>
            </w:pPr>
            <w:r>
              <w:rPr>
                <w:rFonts w:eastAsia="Times New Roman"/>
                <w:color w:val="000000"/>
              </w:rPr>
              <w:t>Participant Desire</w:t>
            </w:r>
            <w:r w:rsidR="00D50EA4" w:rsidRPr="0046035A">
              <w:rPr>
                <w:rFonts w:eastAsia="Times New Roman"/>
                <w:color w:val="000000"/>
              </w:rPr>
              <w:t xml:space="preserve"> × Gender</w:t>
            </w:r>
          </w:p>
        </w:tc>
        <w:tc>
          <w:tcPr>
            <w:tcW w:w="498" w:type="pct"/>
            <w:vAlign w:val="center"/>
            <w:hideMark/>
          </w:tcPr>
          <w:p w14:paraId="1AE57DA1"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0.16</w:t>
            </w:r>
          </w:p>
        </w:tc>
        <w:tc>
          <w:tcPr>
            <w:tcW w:w="498" w:type="pct"/>
            <w:vAlign w:val="center"/>
            <w:hideMark/>
          </w:tcPr>
          <w:p w14:paraId="71113F95"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.686</w:t>
            </w:r>
          </w:p>
        </w:tc>
        <w:tc>
          <w:tcPr>
            <w:tcW w:w="492" w:type="pct"/>
            <w:vAlign w:val="center"/>
            <w:hideMark/>
          </w:tcPr>
          <w:p w14:paraId="3DC13CE0"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&lt; .001</w:t>
            </w:r>
          </w:p>
        </w:tc>
      </w:tr>
      <w:tr w:rsidR="00D50EA4" w:rsidRPr="0046035A" w14:paraId="2F4E0340" w14:textId="77777777" w:rsidTr="0038608D">
        <w:trPr>
          <w:tblCellSpacing w:w="15" w:type="dxa"/>
        </w:trPr>
        <w:tc>
          <w:tcPr>
            <w:tcW w:w="480" w:type="pct"/>
            <w:vMerge/>
            <w:vAlign w:val="center"/>
          </w:tcPr>
          <w:p w14:paraId="4A2B3B64" w14:textId="77777777" w:rsidR="00D50EA4" w:rsidRPr="0046035A" w:rsidRDefault="00D50EA4" w:rsidP="0074231D">
            <w:pPr>
              <w:spacing w:line="240" w:lineRule="auto"/>
              <w:ind w:firstLine="0"/>
              <w:rPr>
                <w:rFonts w:eastAsia="Times New Roman"/>
                <w:color w:val="000000"/>
              </w:rPr>
            </w:pPr>
          </w:p>
        </w:tc>
        <w:tc>
          <w:tcPr>
            <w:tcW w:w="26" w:type="pct"/>
          </w:tcPr>
          <w:p w14:paraId="77925127" w14:textId="77777777" w:rsidR="00D50EA4" w:rsidRPr="0046035A" w:rsidRDefault="00D50EA4" w:rsidP="0074231D">
            <w:pPr>
              <w:spacing w:line="240" w:lineRule="auto"/>
              <w:ind w:firstLine="0"/>
              <w:rPr>
                <w:rFonts w:eastAsia="Times New Roman"/>
                <w:color w:val="000000"/>
              </w:rPr>
            </w:pPr>
          </w:p>
        </w:tc>
        <w:tc>
          <w:tcPr>
            <w:tcW w:w="2925" w:type="pct"/>
            <w:vAlign w:val="center"/>
            <w:hideMark/>
          </w:tcPr>
          <w:p w14:paraId="43403F9A" w14:textId="54E6F7D3" w:rsidR="00D50EA4" w:rsidRPr="0046035A" w:rsidRDefault="006B6B59" w:rsidP="00EC6F66">
            <w:pPr>
              <w:spacing w:line="240" w:lineRule="auto"/>
              <w:ind w:firstLine="0"/>
              <w:rPr>
                <w:rFonts w:eastAsia="Times New Roman"/>
                <w:color w:val="000000"/>
              </w:rPr>
            </w:pPr>
            <w:r>
              <w:rPr>
                <w:rFonts w:eastAsia="Times New Roman"/>
                <w:color w:val="000000"/>
              </w:rPr>
              <w:t>Confederate Desire</w:t>
            </w:r>
            <w:r w:rsidR="00D50EA4" w:rsidRPr="0046035A">
              <w:rPr>
                <w:rFonts w:eastAsia="Times New Roman"/>
                <w:color w:val="000000"/>
              </w:rPr>
              <w:t xml:space="preserve"> × Gender</w:t>
            </w:r>
          </w:p>
        </w:tc>
        <w:tc>
          <w:tcPr>
            <w:tcW w:w="498" w:type="pct"/>
            <w:vAlign w:val="center"/>
            <w:hideMark/>
          </w:tcPr>
          <w:p w14:paraId="12D4C94B"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0.17</w:t>
            </w:r>
          </w:p>
        </w:tc>
        <w:tc>
          <w:tcPr>
            <w:tcW w:w="498" w:type="pct"/>
            <w:vAlign w:val="center"/>
            <w:hideMark/>
          </w:tcPr>
          <w:p w14:paraId="083B0DA1"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.678</w:t>
            </w:r>
          </w:p>
        </w:tc>
        <w:tc>
          <w:tcPr>
            <w:tcW w:w="492" w:type="pct"/>
            <w:vAlign w:val="center"/>
            <w:hideMark/>
          </w:tcPr>
          <w:p w14:paraId="5C86829F"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&lt; .001</w:t>
            </w:r>
          </w:p>
        </w:tc>
      </w:tr>
      <w:tr w:rsidR="00D50EA4" w:rsidRPr="0046035A" w14:paraId="6E64F3A9" w14:textId="77777777" w:rsidTr="0038608D">
        <w:trPr>
          <w:tblCellSpacing w:w="15" w:type="dxa"/>
        </w:trPr>
        <w:tc>
          <w:tcPr>
            <w:tcW w:w="480" w:type="pct"/>
            <w:vMerge/>
            <w:vAlign w:val="center"/>
          </w:tcPr>
          <w:p w14:paraId="5EDF80E5" w14:textId="77777777" w:rsidR="00D50EA4" w:rsidRPr="0046035A" w:rsidRDefault="00D50EA4" w:rsidP="0074231D">
            <w:pPr>
              <w:spacing w:line="240" w:lineRule="auto"/>
              <w:ind w:firstLine="0"/>
              <w:rPr>
                <w:rFonts w:eastAsia="Times New Roman"/>
                <w:color w:val="000000"/>
              </w:rPr>
            </w:pPr>
          </w:p>
        </w:tc>
        <w:tc>
          <w:tcPr>
            <w:tcW w:w="26" w:type="pct"/>
          </w:tcPr>
          <w:p w14:paraId="3F60B871" w14:textId="77777777" w:rsidR="00D50EA4" w:rsidRPr="0046035A" w:rsidRDefault="00D50EA4" w:rsidP="0074231D">
            <w:pPr>
              <w:spacing w:line="240" w:lineRule="auto"/>
              <w:ind w:firstLine="0"/>
              <w:rPr>
                <w:rFonts w:eastAsia="Times New Roman"/>
                <w:color w:val="000000"/>
              </w:rPr>
            </w:pPr>
          </w:p>
        </w:tc>
        <w:tc>
          <w:tcPr>
            <w:tcW w:w="2925" w:type="pct"/>
            <w:vAlign w:val="center"/>
            <w:hideMark/>
          </w:tcPr>
          <w:p w14:paraId="7C90AC6D" w14:textId="1B47AE45" w:rsidR="00D50EA4" w:rsidRPr="0046035A" w:rsidRDefault="00D50EA4" w:rsidP="0074231D">
            <w:pPr>
              <w:spacing w:line="240" w:lineRule="auto"/>
              <w:ind w:firstLine="0"/>
              <w:rPr>
                <w:rFonts w:eastAsia="Times New Roman"/>
                <w:color w:val="000000"/>
              </w:rPr>
            </w:pPr>
            <w:r w:rsidRPr="0046035A">
              <w:rPr>
                <w:rFonts w:eastAsia="Times New Roman"/>
                <w:color w:val="000000"/>
              </w:rPr>
              <w:t>Rejection × Gender</w:t>
            </w:r>
          </w:p>
        </w:tc>
        <w:tc>
          <w:tcPr>
            <w:tcW w:w="498" w:type="pct"/>
            <w:vAlign w:val="center"/>
            <w:hideMark/>
          </w:tcPr>
          <w:p w14:paraId="5533C895"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1.35</w:t>
            </w:r>
          </w:p>
        </w:tc>
        <w:tc>
          <w:tcPr>
            <w:tcW w:w="498" w:type="pct"/>
            <w:vAlign w:val="center"/>
            <w:hideMark/>
          </w:tcPr>
          <w:p w14:paraId="3EA2E70D"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.245</w:t>
            </w:r>
          </w:p>
        </w:tc>
        <w:tc>
          <w:tcPr>
            <w:tcW w:w="492" w:type="pct"/>
            <w:vAlign w:val="center"/>
            <w:hideMark/>
          </w:tcPr>
          <w:p w14:paraId="0A86BF48"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.002</w:t>
            </w:r>
          </w:p>
        </w:tc>
      </w:tr>
      <w:tr w:rsidR="00D50EA4" w:rsidRPr="0046035A" w14:paraId="46162B2A" w14:textId="77777777" w:rsidTr="0038608D">
        <w:trPr>
          <w:tblCellSpacing w:w="15" w:type="dxa"/>
        </w:trPr>
        <w:tc>
          <w:tcPr>
            <w:tcW w:w="480" w:type="pct"/>
            <w:vMerge/>
            <w:vAlign w:val="center"/>
          </w:tcPr>
          <w:p w14:paraId="31E497AD" w14:textId="77777777" w:rsidR="00D50EA4" w:rsidRPr="0046035A" w:rsidRDefault="00D50EA4" w:rsidP="0074231D">
            <w:pPr>
              <w:spacing w:line="240" w:lineRule="auto"/>
              <w:ind w:firstLine="0"/>
              <w:rPr>
                <w:rFonts w:eastAsia="Times New Roman"/>
                <w:color w:val="000000"/>
              </w:rPr>
            </w:pPr>
          </w:p>
        </w:tc>
        <w:tc>
          <w:tcPr>
            <w:tcW w:w="26" w:type="pct"/>
          </w:tcPr>
          <w:p w14:paraId="299B964D" w14:textId="77777777" w:rsidR="00D50EA4" w:rsidRPr="0046035A" w:rsidRDefault="00D50EA4" w:rsidP="0074231D">
            <w:pPr>
              <w:spacing w:line="240" w:lineRule="auto"/>
              <w:ind w:firstLine="0"/>
              <w:rPr>
                <w:rFonts w:eastAsia="Times New Roman"/>
                <w:color w:val="000000"/>
              </w:rPr>
            </w:pPr>
          </w:p>
        </w:tc>
        <w:tc>
          <w:tcPr>
            <w:tcW w:w="2925" w:type="pct"/>
            <w:vAlign w:val="center"/>
            <w:hideMark/>
          </w:tcPr>
          <w:p w14:paraId="50E1C244" w14:textId="4CBA9198" w:rsidR="00D50EA4" w:rsidRPr="0046035A" w:rsidRDefault="006B6B59" w:rsidP="00EC6F66">
            <w:pPr>
              <w:spacing w:line="240" w:lineRule="auto"/>
              <w:ind w:firstLine="0"/>
              <w:rPr>
                <w:rFonts w:eastAsia="Times New Roman"/>
                <w:color w:val="000000"/>
              </w:rPr>
            </w:pPr>
            <w:r>
              <w:rPr>
                <w:rFonts w:eastAsia="Times New Roman"/>
                <w:color w:val="000000"/>
              </w:rPr>
              <w:t>Participant Desire</w:t>
            </w:r>
            <w:r w:rsidR="00D50EA4" w:rsidRPr="0046035A">
              <w:rPr>
                <w:rFonts w:eastAsia="Times New Roman"/>
                <w:color w:val="000000"/>
              </w:rPr>
              <w:t xml:space="preserve"> × </w:t>
            </w:r>
            <w:r>
              <w:rPr>
                <w:rFonts w:eastAsia="Times New Roman"/>
                <w:color w:val="000000"/>
              </w:rPr>
              <w:t>Confederate Desire</w:t>
            </w:r>
            <w:r w:rsidR="00D50EA4" w:rsidRPr="0046035A">
              <w:rPr>
                <w:rFonts w:eastAsia="Times New Roman"/>
                <w:color w:val="000000"/>
              </w:rPr>
              <w:t xml:space="preserve"> × Rejection</w:t>
            </w:r>
          </w:p>
        </w:tc>
        <w:tc>
          <w:tcPr>
            <w:tcW w:w="498" w:type="pct"/>
            <w:vAlign w:val="center"/>
            <w:hideMark/>
          </w:tcPr>
          <w:p w14:paraId="7FE690AD"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2.74</w:t>
            </w:r>
          </w:p>
        </w:tc>
        <w:tc>
          <w:tcPr>
            <w:tcW w:w="498" w:type="pct"/>
            <w:vAlign w:val="center"/>
            <w:hideMark/>
          </w:tcPr>
          <w:p w14:paraId="4B494537"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.098</w:t>
            </w:r>
          </w:p>
        </w:tc>
        <w:tc>
          <w:tcPr>
            <w:tcW w:w="492" w:type="pct"/>
            <w:vAlign w:val="center"/>
            <w:hideMark/>
          </w:tcPr>
          <w:p w14:paraId="54F13F4C"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.003</w:t>
            </w:r>
          </w:p>
        </w:tc>
      </w:tr>
      <w:tr w:rsidR="00D50EA4" w:rsidRPr="0046035A" w14:paraId="5C92D6A0" w14:textId="77777777" w:rsidTr="0038608D">
        <w:trPr>
          <w:tblCellSpacing w:w="15" w:type="dxa"/>
        </w:trPr>
        <w:tc>
          <w:tcPr>
            <w:tcW w:w="480" w:type="pct"/>
            <w:vMerge/>
            <w:vAlign w:val="center"/>
          </w:tcPr>
          <w:p w14:paraId="5B82BAF4" w14:textId="77777777" w:rsidR="00D50EA4" w:rsidRPr="0046035A" w:rsidRDefault="00D50EA4" w:rsidP="0074231D">
            <w:pPr>
              <w:spacing w:line="240" w:lineRule="auto"/>
              <w:ind w:firstLine="0"/>
              <w:rPr>
                <w:rFonts w:eastAsia="Times New Roman"/>
                <w:color w:val="000000"/>
              </w:rPr>
            </w:pPr>
          </w:p>
        </w:tc>
        <w:tc>
          <w:tcPr>
            <w:tcW w:w="26" w:type="pct"/>
          </w:tcPr>
          <w:p w14:paraId="414B1488" w14:textId="77777777" w:rsidR="00D50EA4" w:rsidRPr="0046035A" w:rsidRDefault="00D50EA4" w:rsidP="0074231D">
            <w:pPr>
              <w:spacing w:line="240" w:lineRule="auto"/>
              <w:ind w:firstLine="0"/>
              <w:rPr>
                <w:rFonts w:eastAsia="Times New Roman"/>
                <w:color w:val="000000"/>
              </w:rPr>
            </w:pPr>
          </w:p>
        </w:tc>
        <w:tc>
          <w:tcPr>
            <w:tcW w:w="2925" w:type="pct"/>
            <w:vAlign w:val="center"/>
            <w:hideMark/>
          </w:tcPr>
          <w:p w14:paraId="785F82D7" w14:textId="7A2098D3" w:rsidR="00D50EA4" w:rsidRPr="0046035A" w:rsidRDefault="006B6B59" w:rsidP="00EC6F66">
            <w:pPr>
              <w:spacing w:line="240" w:lineRule="auto"/>
              <w:ind w:firstLine="0"/>
              <w:rPr>
                <w:rFonts w:eastAsia="Times New Roman"/>
                <w:color w:val="000000"/>
              </w:rPr>
            </w:pPr>
            <w:r>
              <w:rPr>
                <w:rFonts w:eastAsia="Times New Roman"/>
                <w:color w:val="000000"/>
              </w:rPr>
              <w:t>Participant Desire</w:t>
            </w:r>
            <w:r w:rsidR="00D50EA4" w:rsidRPr="0046035A">
              <w:rPr>
                <w:rFonts w:eastAsia="Times New Roman"/>
                <w:color w:val="000000"/>
              </w:rPr>
              <w:t xml:space="preserve"> × </w:t>
            </w:r>
            <w:r>
              <w:rPr>
                <w:rFonts w:eastAsia="Times New Roman"/>
                <w:color w:val="000000"/>
              </w:rPr>
              <w:t>Confederate Desire</w:t>
            </w:r>
            <w:r w:rsidR="00D50EA4" w:rsidRPr="0046035A">
              <w:rPr>
                <w:rFonts w:eastAsia="Times New Roman"/>
                <w:color w:val="000000"/>
              </w:rPr>
              <w:t xml:space="preserve"> × Gender</w:t>
            </w:r>
          </w:p>
        </w:tc>
        <w:tc>
          <w:tcPr>
            <w:tcW w:w="498" w:type="pct"/>
            <w:vAlign w:val="center"/>
            <w:hideMark/>
          </w:tcPr>
          <w:p w14:paraId="032B5F5B"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0.98</w:t>
            </w:r>
          </w:p>
        </w:tc>
        <w:tc>
          <w:tcPr>
            <w:tcW w:w="498" w:type="pct"/>
            <w:vAlign w:val="center"/>
            <w:hideMark/>
          </w:tcPr>
          <w:p w14:paraId="31F5D33E"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.323</w:t>
            </w:r>
          </w:p>
        </w:tc>
        <w:tc>
          <w:tcPr>
            <w:tcW w:w="492" w:type="pct"/>
            <w:vAlign w:val="center"/>
            <w:hideMark/>
          </w:tcPr>
          <w:p w14:paraId="3EB5B94F"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.002</w:t>
            </w:r>
          </w:p>
        </w:tc>
      </w:tr>
      <w:tr w:rsidR="00D50EA4" w:rsidRPr="0046035A" w14:paraId="4E5C6824" w14:textId="77777777" w:rsidTr="0038608D">
        <w:trPr>
          <w:tblCellSpacing w:w="15" w:type="dxa"/>
        </w:trPr>
        <w:tc>
          <w:tcPr>
            <w:tcW w:w="480" w:type="pct"/>
            <w:vMerge/>
            <w:vAlign w:val="center"/>
          </w:tcPr>
          <w:p w14:paraId="0840AA8B" w14:textId="77777777" w:rsidR="00D50EA4" w:rsidRPr="0046035A" w:rsidRDefault="00D50EA4" w:rsidP="0074231D">
            <w:pPr>
              <w:spacing w:line="240" w:lineRule="auto"/>
              <w:ind w:firstLine="0"/>
              <w:rPr>
                <w:rFonts w:eastAsia="Times New Roman"/>
                <w:color w:val="000000"/>
              </w:rPr>
            </w:pPr>
          </w:p>
        </w:tc>
        <w:tc>
          <w:tcPr>
            <w:tcW w:w="26" w:type="pct"/>
          </w:tcPr>
          <w:p w14:paraId="33DB57FC" w14:textId="77777777" w:rsidR="00D50EA4" w:rsidRPr="0046035A" w:rsidRDefault="00D50EA4" w:rsidP="0074231D">
            <w:pPr>
              <w:spacing w:line="240" w:lineRule="auto"/>
              <w:ind w:firstLine="0"/>
              <w:rPr>
                <w:rFonts w:eastAsia="Times New Roman"/>
                <w:color w:val="000000"/>
              </w:rPr>
            </w:pPr>
          </w:p>
        </w:tc>
        <w:tc>
          <w:tcPr>
            <w:tcW w:w="2925" w:type="pct"/>
            <w:vAlign w:val="center"/>
            <w:hideMark/>
          </w:tcPr>
          <w:p w14:paraId="00CB2EF3" w14:textId="71F4ABED" w:rsidR="00D50EA4" w:rsidRPr="0046035A" w:rsidRDefault="006B6B59" w:rsidP="00EC6F66">
            <w:pPr>
              <w:spacing w:line="240" w:lineRule="auto"/>
              <w:ind w:firstLine="0"/>
              <w:rPr>
                <w:rFonts w:eastAsia="Times New Roman"/>
                <w:color w:val="000000"/>
              </w:rPr>
            </w:pPr>
            <w:r>
              <w:rPr>
                <w:rFonts w:eastAsia="Times New Roman"/>
                <w:color w:val="000000"/>
              </w:rPr>
              <w:t>Participant Desire</w:t>
            </w:r>
            <w:r w:rsidR="00D50EA4" w:rsidRPr="0046035A">
              <w:rPr>
                <w:rFonts w:eastAsia="Times New Roman"/>
                <w:color w:val="000000"/>
              </w:rPr>
              <w:t xml:space="preserve"> × Rejection × Gender</w:t>
            </w:r>
          </w:p>
        </w:tc>
        <w:tc>
          <w:tcPr>
            <w:tcW w:w="498" w:type="pct"/>
            <w:vAlign w:val="center"/>
            <w:hideMark/>
          </w:tcPr>
          <w:p w14:paraId="0DD4CFEF"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0.01</w:t>
            </w:r>
          </w:p>
        </w:tc>
        <w:tc>
          <w:tcPr>
            <w:tcW w:w="498" w:type="pct"/>
            <w:vAlign w:val="center"/>
            <w:hideMark/>
          </w:tcPr>
          <w:p w14:paraId="3839CB62"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.935</w:t>
            </w:r>
          </w:p>
        </w:tc>
        <w:tc>
          <w:tcPr>
            <w:tcW w:w="492" w:type="pct"/>
            <w:vAlign w:val="center"/>
            <w:hideMark/>
          </w:tcPr>
          <w:p w14:paraId="1C3C3F7D"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&lt; .001</w:t>
            </w:r>
          </w:p>
        </w:tc>
      </w:tr>
      <w:tr w:rsidR="00D50EA4" w:rsidRPr="0046035A" w14:paraId="180A4A49" w14:textId="77777777" w:rsidTr="0038608D">
        <w:trPr>
          <w:tblCellSpacing w:w="15" w:type="dxa"/>
        </w:trPr>
        <w:tc>
          <w:tcPr>
            <w:tcW w:w="480" w:type="pct"/>
            <w:vMerge/>
            <w:vAlign w:val="center"/>
          </w:tcPr>
          <w:p w14:paraId="4A13FCBA" w14:textId="77777777" w:rsidR="00D50EA4" w:rsidRPr="0046035A" w:rsidRDefault="00D50EA4" w:rsidP="0074231D">
            <w:pPr>
              <w:spacing w:line="240" w:lineRule="auto"/>
              <w:ind w:firstLine="0"/>
              <w:rPr>
                <w:rFonts w:eastAsia="Times New Roman"/>
                <w:color w:val="000000"/>
              </w:rPr>
            </w:pPr>
          </w:p>
        </w:tc>
        <w:tc>
          <w:tcPr>
            <w:tcW w:w="26" w:type="pct"/>
          </w:tcPr>
          <w:p w14:paraId="7BD348A1" w14:textId="77777777" w:rsidR="00D50EA4" w:rsidRPr="0046035A" w:rsidRDefault="00D50EA4" w:rsidP="0074231D">
            <w:pPr>
              <w:spacing w:line="240" w:lineRule="auto"/>
              <w:ind w:firstLine="0"/>
              <w:rPr>
                <w:rFonts w:eastAsia="Times New Roman"/>
                <w:color w:val="000000"/>
              </w:rPr>
            </w:pPr>
          </w:p>
        </w:tc>
        <w:tc>
          <w:tcPr>
            <w:tcW w:w="2925" w:type="pct"/>
            <w:vAlign w:val="center"/>
            <w:hideMark/>
          </w:tcPr>
          <w:p w14:paraId="73963941" w14:textId="5DE64719" w:rsidR="00D50EA4" w:rsidRPr="0046035A" w:rsidRDefault="006B6B59" w:rsidP="00EC6F66">
            <w:pPr>
              <w:spacing w:line="240" w:lineRule="auto"/>
              <w:ind w:firstLine="0"/>
              <w:rPr>
                <w:rFonts w:eastAsia="Times New Roman"/>
                <w:color w:val="000000"/>
              </w:rPr>
            </w:pPr>
            <w:r>
              <w:rPr>
                <w:rFonts w:eastAsia="Times New Roman"/>
                <w:color w:val="000000"/>
              </w:rPr>
              <w:t>Confederate Desire</w:t>
            </w:r>
            <w:r w:rsidR="00D50EA4" w:rsidRPr="0046035A">
              <w:rPr>
                <w:rFonts w:eastAsia="Times New Roman"/>
                <w:color w:val="000000"/>
              </w:rPr>
              <w:t xml:space="preserve"> × Rejection × Gender</w:t>
            </w:r>
          </w:p>
        </w:tc>
        <w:tc>
          <w:tcPr>
            <w:tcW w:w="498" w:type="pct"/>
            <w:vAlign w:val="center"/>
            <w:hideMark/>
          </w:tcPr>
          <w:p w14:paraId="651F5AB0"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2.80</w:t>
            </w:r>
          </w:p>
        </w:tc>
        <w:tc>
          <w:tcPr>
            <w:tcW w:w="498" w:type="pct"/>
            <w:vAlign w:val="center"/>
            <w:hideMark/>
          </w:tcPr>
          <w:p w14:paraId="7EE6F750"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.095</w:t>
            </w:r>
          </w:p>
        </w:tc>
        <w:tc>
          <w:tcPr>
            <w:tcW w:w="492" w:type="pct"/>
            <w:vAlign w:val="center"/>
            <w:hideMark/>
          </w:tcPr>
          <w:p w14:paraId="7DAAAF0C"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.006</w:t>
            </w:r>
          </w:p>
        </w:tc>
      </w:tr>
      <w:tr w:rsidR="00D50EA4" w:rsidRPr="0046035A" w14:paraId="13F85E5D" w14:textId="77777777" w:rsidTr="0038608D">
        <w:trPr>
          <w:tblCellSpacing w:w="15" w:type="dxa"/>
        </w:trPr>
        <w:tc>
          <w:tcPr>
            <w:tcW w:w="480" w:type="pct"/>
            <w:vMerge/>
            <w:vAlign w:val="center"/>
          </w:tcPr>
          <w:p w14:paraId="5DD08DC9" w14:textId="77777777" w:rsidR="00D50EA4" w:rsidRPr="0046035A" w:rsidRDefault="00D50EA4" w:rsidP="0074231D">
            <w:pPr>
              <w:spacing w:line="240" w:lineRule="auto"/>
              <w:ind w:firstLine="0"/>
              <w:rPr>
                <w:rFonts w:eastAsia="Times New Roman"/>
                <w:color w:val="000000"/>
              </w:rPr>
            </w:pPr>
          </w:p>
        </w:tc>
        <w:tc>
          <w:tcPr>
            <w:tcW w:w="26" w:type="pct"/>
          </w:tcPr>
          <w:p w14:paraId="24DC4BDC" w14:textId="77777777" w:rsidR="00D50EA4" w:rsidRPr="0046035A" w:rsidRDefault="00D50EA4" w:rsidP="0074231D">
            <w:pPr>
              <w:spacing w:line="240" w:lineRule="auto"/>
              <w:ind w:firstLine="0"/>
              <w:rPr>
                <w:rFonts w:eastAsia="Times New Roman"/>
                <w:color w:val="000000"/>
              </w:rPr>
            </w:pPr>
          </w:p>
        </w:tc>
        <w:tc>
          <w:tcPr>
            <w:tcW w:w="2925" w:type="pct"/>
            <w:vAlign w:val="center"/>
            <w:hideMark/>
          </w:tcPr>
          <w:p w14:paraId="325709B8" w14:textId="0D2455B8" w:rsidR="00D50EA4" w:rsidRPr="0046035A" w:rsidRDefault="006B6B59" w:rsidP="00EC6F66">
            <w:pPr>
              <w:spacing w:line="240" w:lineRule="auto"/>
              <w:ind w:firstLine="0"/>
              <w:rPr>
                <w:rFonts w:eastAsia="Times New Roman"/>
                <w:color w:val="000000"/>
              </w:rPr>
            </w:pPr>
            <w:r>
              <w:rPr>
                <w:rFonts w:eastAsia="Times New Roman"/>
                <w:color w:val="000000"/>
              </w:rPr>
              <w:t>Participant Desire</w:t>
            </w:r>
            <w:r w:rsidR="00D50EA4" w:rsidRPr="0046035A">
              <w:rPr>
                <w:rFonts w:eastAsia="Times New Roman"/>
                <w:color w:val="000000"/>
              </w:rPr>
              <w:t xml:space="preserve"> × </w:t>
            </w:r>
            <w:r>
              <w:rPr>
                <w:rFonts w:eastAsia="Times New Roman"/>
                <w:color w:val="000000"/>
              </w:rPr>
              <w:t>Confederate Desire</w:t>
            </w:r>
            <w:r w:rsidR="00D50EA4" w:rsidRPr="0046035A">
              <w:rPr>
                <w:rFonts w:eastAsia="Times New Roman"/>
                <w:color w:val="000000"/>
              </w:rPr>
              <w:t xml:space="preserve"> × Rejection × Gender</w:t>
            </w:r>
          </w:p>
        </w:tc>
        <w:tc>
          <w:tcPr>
            <w:tcW w:w="498" w:type="pct"/>
            <w:vAlign w:val="center"/>
            <w:hideMark/>
          </w:tcPr>
          <w:p w14:paraId="501CA6AB"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2.47</w:t>
            </w:r>
          </w:p>
        </w:tc>
        <w:tc>
          <w:tcPr>
            <w:tcW w:w="498" w:type="pct"/>
            <w:vAlign w:val="center"/>
            <w:hideMark/>
          </w:tcPr>
          <w:p w14:paraId="7632CB41"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.116</w:t>
            </w:r>
          </w:p>
        </w:tc>
        <w:tc>
          <w:tcPr>
            <w:tcW w:w="492" w:type="pct"/>
            <w:vAlign w:val="center"/>
            <w:hideMark/>
          </w:tcPr>
          <w:p w14:paraId="15AC745A"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.005</w:t>
            </w:r>
          </w:p>
        </w:tc>
      </w:tr>
      <w:tr w:rsidR="00D50EA4" w:rsidRPr="0046035A" w14:paraId="0FE2F074" w14:textId="77777777" w:rsidTr="0038608D">
        <w:trPr>
          <w:tblCellSpacing w:w="15" w:type="dxa"/>
        </w:trPr>
        <w:tc>
          <w:tcPr>
            <w:tcW w:w="480" w:type="pct"/>
            <w:vAlign w:val="center"/>
          </w:tcPr>
          <w:p w14:paraId="3A48DC12" w14:textId="77777777" w:rsidR="00D50EA4" w:rsidRPr="0046035A" w:rsidRDefault="00D50EA4" w:rsidP="0074231D">
            <w:pPr>
              <w:spacing w:line="240" w:lineRule="auto"/>
              <w:ind w:firstLine="0"/>
              <w:rPr>
                <w:rFonts w:eastAsia="Times New Roman"/>
                <w:color w:val="000000"/>
              </w:rPr>
            </w:pPr>
          </w:p>
        </w:tc>
        <w:tc>
          <w:tcPr>
            <w:tcW w:w="26" w:type="pct"/>
          </w:tcPr>
          <w:p w14:paraId="182F608E" w14:textId="77777777" w:rsidR="00D50EA4" w:rsidRPr="0046035A" w:rsidRDefault="00D50EA4" w:rsidP="0074231D">
            <w:pPr>
              <w:spacing w:line="240" w:lineRule="auto"/>
              <w:ind w:firstLine="0"/>
              <w:rPr>
                <w:rFonts w:eastAsia="Times New Roman"/>
                <w:color w:val="000000"/>
              </w:rPr>
            </w:pPr>
          </w:p>
        </w:tc>
        <w:tc>
          <w:tcPr>
            <w:tcW w:w="2925" w:type="pct"/>
            <w:vAlign w:val="center"/>
            <w:hideMark/>
          </w:tcPr>
          <w:p w14:paraId="6C97DC09" w14:textId="77777777" w:rsidR="00D50EA4" w:rsidRPr="0046035A" w:rsidRDefault="00D50EA4" w:rsidP="0074231D">
            <w:pPr>
              <w:spacing w:line="240" w:lineRule="auto"/>
              <w:ind w:firstLine="0"/>
              <w:rPr>
                <w:rFonts w:eastAsia="Times New Roman"/>
                <w:color w:val="000000"/>
              </w:rPr>
            </w:pPr>
          </w:p>
        </w:tc>
        <w:tc>
          <w:tcPr>
            <w:tcW w:w="498" w:type="pct"/>
            <w:vAlign w:val="center"/>
          </w:tcPr>
          <w:p w14:paraId="18E124CE" w14:textId="77777777" w:rsidR="00D50EA4" w:rsidRPr="0046035A" w:rsidRDefault="00D50EA4" w:rsidP="0074231D">
            <w:pPr>
              <w:spacing w:line="240" w:lineRule="auto"/>
              <w:ind w:firstLine="0"/>
              <w:jc w:val="right"/>
              <w:rPr>
                <w:rFonts w:eastAsia="Times New Roman"/>
                <w:color w:val="000000"/>
              </w:rPr>
            </w:pPr>
          </w:p>
        </w:tc>
        <w:tc>
          <w:tcPr>
            <w:tcW w:w="498" w:type="pct"/>
            <w:vAlign w:val="center"/>
          </w:tcPr>
          <w:p w14:paraId="104DBD18" w14:textId="77777777" w:rsidR="00D50EA4" w:rsidRPr="0046035A" w:rsidRDefault="00D50EA4" w:rsidP="0074231D">
            <w:pPr>
              <w:spacing w:line="240" w:lineRule="auto"/>
              <w:ind w:firstLine="0"/>
              <w:jc w:val="right"/>
              <w:rPr>
                <w:rFonts w:eastAsia="Times New Roman"/>
                <w:color w:val="000000"/>
              </w:rPr>
            </w:pPr>
          </w:p>
        </w:tc>
        <w:tc>
          <w:tcPr>
            <w:tcW w:w="492" w:type="pct"/>
            <w:vAlign w:val="center"/>
          </w:tcPr>
          <w:p w14:paraId="115BF56C" w14:textId="77777777" w:rsidR="00D50EA4" w:rsidRPr="0046035A" w:rsidRDefault="00D50EA4" w:rsidP="0074231D">
            <w:pPr>
              <w:spacing w:line="240" w:lineRule="auto"/>
              <w:ind w:firstLine="0"/>
              <w:jc w:val="right"/>
              <w:rPr>
                <w:rFonts w:eastAsia="Times New Roman"/>
                <w:color w:val="000000"/>
              </w:rPr>
            </w:pPr>
          </w:p>
        </w:tc>
      </w:tr>
      <w:tr w:rsidR="00D50EA4" w:rsidRPr="0046035A" w14:paraId="0BD37AAC" w14:textId="77777777" w:rsidTr="0038608D">
        <w:trPr>
          <w:tblCellSpacing w:w="15" w:type="dxa"/>
        </w:trPr>
        <w:tc>
          <w:tcPr>
            <w:tcW w:w="480" w:type="pct"/>
            <w:vMerge w:val="restart"/>
          </w:tcPr>
          <w:p w14:paraId="102F38CF" w14:textId="45F93854" w:rsidR="00D50EA4" w:rsidRPr="0046035A" w:rsidRDefault="00DC029C" w:rsidP="0074231D">
            <w:pPr>
              <w:spacing w:line="240" w:lineRule="auto"/>
              <w:ind w:firstLine="0"/>
              <w:rPr>
                <w:rFonts w:eastAsia="Times New Roman"/>
                <w:color w:val="000000"/>
              </w:rPr>
            </w:pPr>
            <w:r>
              <w:rPr>
                <w:rFonts w:eastAsia="Times New Roman"/>
                <w:color w:val="000000"/>
              </w:rPr>
              <w:t>Photos Volunteered to Rate</w:t>
            </w:r>
          </w:p>
        </w:tc>
        <w:tc>
          <w:tcPr>
            <w:tcW w:w="26" w:type="pct"/>
          </w:tcPr>
          <w:p w14:paraId="7EA3062E" w14:textId="77777777" w:rsidR="00D50EA4" w:rsidRPr="0046035A" w:rsidRDefault="00D50EA4" w:rsidP="0074231D">
            <w:pPr>
              <w:spacing w:line="240" w:lineRule="auto"/>
              <w:ind w:firstLine="0"/>
              <w:rPr>
                <w:rFonts w:eastAsia="Times New Roman"/>
                <w:color w:val="000000"/>
              </w:rPr>
            </w:pPr>
          </w:p>
        </w:tc>
        <w:tc>
          <w:tcPr>
            <w:tcW w:w="2925" w:type="pct"/>
            <w:vAlign w:val="center"/>
            <w:hideMark/>
          </w:tcPr>
          <w:p w14:paraId="4F3120A0" w14:textId="7119DB6F" w:rsidR="00D50EA4" w:rsidRPr="0046035A" w:rsidRDefault="006B6B59" w:rsidP="00EC6F66">
            <w:pPr>
              <w:spacing w:line="240" w:lineRule="auto"/>
              <w:ind w:firstLine="0"/>
              <w:rPr>
                <w:rFonts w:eastAsia="Times New Roman"/>
                <w:color w:val="000000"/>
              </w:rPr>
            </w:pPr>
            <w:r>
              <w:rPr>
                <w:rFonts w:eastAsia="Times New Roman"/>
                <w:color w:val="000000"/>
              </w:rPr>
              <w:t>Participant Desire</w:t>
            </w:r>
          </w:p>
        </w:tc>
        <w:tc>
          <w:tcPr>
            <w:tcW w:w="498" w:type="pct"/>
            <w:vAlign w:val="center"/>
            <w:hideMark/>
          </w:tcPr>
          <w:p w14:paraId="2ABD752A"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0.35</w:t>
            </w:r>
          </w:p>
        </w:tc>
        <w:tc>
          <w:tcPr>
            <w:tcW w:w="498" w:type="pct"/>
            <w:vAlign w:val="center"/>
            <w:hideMark/>
          </w:tcPr>
          <w:p w14:paraId="41449A55"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.557</w:t>
            </w:r>
          </w:p>
        </w:tc>
        <w:tc>
          <w:tcPr>
            <w:tcW w:w="492" w:type="pct"/>
            <w:vAlign w:val="center"/>
            <w:hideMark/>
          </w:tcPr>
          <w:p w14:paraId="7FE1930E"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.001</w:t>
            </w:r>
          </w:p>
        </w:tc>
      </w:tr>
      <w:tr w:rsidR="00D50EA4" w:rsidRPr="0046035A" w14:paraId="1848E03F" w14:textId="77777777" w:rsidTr="0038608D">
        <w:trPr>
          <w:tblCellSpacing w:w="15" w:type="dxa"/>
        </w:trPr>
        <w:tc>
          <w:tcPr>
            <w:tcW w:w="480" w:type="pct"/>
            <w:vMerge/>
            <w:vAlign w:val="center"/>
          </w:tcPr>
          <w:p w14:paraId="4B15D241" w14:textId="77777777" w:rsidR="00D50EA4" w:rsidRPr="0046035A" w:rsidRDefault="00D50EA4" w:rsidP="0074231D">
            <w:pPr>
              <w:spacing w:line="240" w:lineRule="auto"/>
              <w:ind w:firstLine="0"/>
              <w:rPr>
                <w:rFonts w:eastAsia="Times New Roman"/>
                <w:color w:val="000000"/>
              </w:rPr>
            </w:pPr>
          </w:p>
        </w:tc>
        <w:tc>
          <w:tcPr>
            <w:tcW w:w="26" w:type="pct"/>
          </w:tcPr>
          <w:p w14:paraId="1F2FE32E" w14:textId="77777777" w:rsidR="00D50EA4" w:rsidRPr="0046035A" w:rsidRDefault="00D50EA4" w:rsidP="0074231D">
            <w:pPr>
              <w:spacing w:line="240" w:lineRule="auto"/>
              <w:ind w:firstLine="0"/>
              <w:rPr>
                <w:rFonts w:eastAsia="Times New Roman"/>
                <w:color w:val="000000"/>
              </w:rPr>
            </w:pPr>
          </w:p>
        </w:tc>
        <w:tc>
          <w:tcPr>
            <w:tcW w:w="2925" w:type="pct"/>
            <w:vAlign w:val="center"/>
            <w:hideMark/>
          </w:tcPr>
          <w:p w14:paraId="0B2B0DD7" w14:textId="236E5F7B" w:rsidR="00D50EA4" w:rsidRPr="0046035A" w:rsidRDefault="006B6B59" w:rsidP="00EC6F66">
            <w:pPr>
              <w:spacing w:line="240" w:lineRule="auto"/>
              <w:ind w:firstLine="0"/>
              <w:rPr>
                <w:rFonts w:eastAsia="Times New Roman"/>
                <w:color w:val="000000"/>
              </w:rPr>
            </w:pPr>
            <w:r>
              <w:rPr>
                <w:rFonts w:eastAsia="Times New Roman"/>
                <w:color w:val="000000"/>
              </w:rPr>
              <w:t>Confederate Desire</w:t>
            </w:r>
          </w:p>
        </w:tc>
        <w:tc>
          <w:tcPr>
            <w:tcW w:w="498" w:type="pct"/>
            <w:vAlign w:val="center"/>
            <w:hideMark/>
          </w:tcPr>
          <w:p w14:paraId="0DBEB871"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0.01</w:t>
            </w:r>
          </w:p>
        </w:tc>
        <w:tc>
          <w:tcPr>
            <w:tcW w:w="498" w:type="pct"/>
            <w:vAlign w:val="center"/>
            <w:hideMark/>
          </w:tcPr>
          <w:p w14:paraId="68B67787"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.927</w:t>
            </w:r>
          </w:p>
        </w:tc>
        <w:tc>
          <w:tcPr>
            <w:tcW w:w="492" w:type="pct"/>
            <w:vAlign w:val="center"/>
            <w:hideMark/>
          </w:tcPr>
          <w:p w14:paraId="3B1463E3"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&lt; .001</w:t>
            </w:r>
          </w:p>
        </w:tc>
      </w:tr>
      <w:tr w:rsidR="00D50EA4" w:rsidRPr="0046035A" w14:paraId="45AD5D94" w14:textId="77777777" w:rsidTr="0038608D">
        <w:trPr>
          <w:tblCellSpacing w:w="15" w:type="dxa"/>
        </w:trPr>
        <w:tc>
          <w:tcPr>
            <w:tcW w:w="480" w:type="pct"/>
            <w:vMerge/>
            <w:vAlign w:val="center"/>
          </w:tcPr>
          <w:p w14:paraId="3ECF9020" w14:textId="77777777" w:rsidR="00D50EA4" w:rsidRPr="0046035A" w:rsidRDefault="00D50EA4" w:rsidP="0074231D">
            <w:pPr>
              <w:spacing w:line="240" w:lineRule="auto"/>
              <w:ind w:firstLine="0"/>
              <w:rPr>
                <w:rFonts w:eastAsia="Times New Roman"/>
                <w:color w:val="000000"/>
              </w:rPr>
            </w:pPr>
          </w:p>
        </w:tc>
        <w:tc>
          <w:tcPr>
            <w:tcW w:w="26" w:type="pct"/>
          </w:tcPr>
          <w:p w14:paraId="3BD90127" w14:textId="77777777" w:rsidR="00D50EA4" w:rsidRPr="0046035A" w:rsidRDefault="00D50EA4" w:rsidP="0074231D">
            <w:pPr>
              <w:spacing w:line="240" w:lineRule="auto"/>
              <w:ind w:firstLine="0"/>
              <w:rPr>
                <w:rFonts w:eastAsia="Times New Roman"/>
                <w:color w:val="000000"/>
              </w:rPr>
            </w:pPr>
          </w:p>
        </w:tc>
        <w:tc>
          <w:tcPr>
            <w:tcW w:w="2925" w:type="pct"/>
            <w:vAlign w:val="center"/>
            <w:hideMark/>
          </w:tcPr>
          <w:p w14:paraId="0F0E13BB" w14:textId="77777777" w:rsidR="00D50EA4" w:rsidRPr="0046035A" w:rsidRDefault="00D50EA4" w:rsidP="0074231D">
            <w:pPr>
              <w:spacing w:line="240" w:lineRule="auto"/>
              <w:ind w:firstLine="0"/>
              <w:rPr>
                <w:rFonts w:eastAsia="Times New Roman"/>
                <w:color w:val="000000"/>
              </w:rPr>
            </w:pPr>
            <w:r w:rsidRPr="0046035A">
              <w:rPr>
                <w:rFonts w:eastAsia="Times New Roman"/>
                <w:color w:val="000000"/>
              </w:rPr>
              <w:t>Rejection</w:t>
            </w:r>
          </w:p>
        </w:tc>
        <w:tc>
          <w:tcPr>
            <w:tcW w:w="498" w:type="pct"/>
            <w:vAlign w:val="center"/>
            <w:hideMark/>
          </w:tcPr>
          <w:p w14:paraId="2A17A941"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0.79</w:t>
            </w:r>
          </w:p>
        </w:tc>
        <w:tc>
          <w:tcPr>
            <w:tcW w:w="498" w:type="pct"/>
            <w:vAlign w:val="center"/>
            <w:hideMark/>
          </w:tcPr>
          <w:p w14:paraId="68C4DE8E"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.374</w:t>
            </w:r>
          </w:p>
        </w:tc>
        <w:tc>
          <w:tcPr>
            <w:tcW w:w="492" w:type="pct"/>
            <w:vAlign w:val="center"/>
            <w:hideMark/>
          </w:tcPr>
          <w:p w14:paraId="639AD369"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&lt; .001</w:t>
            </w:r>
          </w:p>
        </w:tc>
      </w:tr>
      <w:tr w:rsidR="00D50EA4" w:rsidRPr="0046035A" w14:paraId="6C9AC7A0" w14:textId="77777777" w:rsidTr="0038608D">
        <w:trPr>
          <w:tblCellSpacing w:w="15" w:type="dxa"/>
        </w:trPr>
        <w:tc>
          <w:tcPr>
            <w:tcW w:w="480" w:type="pct"/>
            <w:vMerge/>
            <w:vAlign w:val="center"/>
          </w:tcPr>
          <w:p w14:paraId="26EBC8F7" w14:textId="77777777" w:rsidR="00D50EA4" w:rsidRPr="0046035A" w:rsidRDefault="00D50EA4" w:rsidP="0074231D">
            <w:pPr>
              <w:spacing w:line="240" w:lineRule="auto"/>
              <w:ind w:firstLine="0"/>
              <w:rPr>
                <w:rFonts w:eastAsia="Times New Roman"/>
                <w:color w:val="000000"/>
              </w:rPr>
            </w:pPr>
          </w:p>
        </w:tc>
        <w:tc>
          <w:tcPr>
            <w:tcW w:w="26" w:type="pct"/>
          </w:tcPr>
          <w:p w14:paraId="3E89692C" w14:textId="77777777" w:rsidR="00D50EA4" w:rsidRPr="0046035A" w:rsidRDefault="00D50EA4" w:rsidP="0074231D">
            <w:pPr>
              <w:spacing w:line="240" w:lineRule="auto"/>
              <w:ind w:firstLine="0"/>
              <w:rPr>
                <w:rFonts w:eastAsia="Times New Roman"/>
                <w:color w:val="000000"/>
              </w:rPr>
            </w:pPr>
          </w:p>
        </w:tc>
        <w:tc>
          <w:tcPr>
            <w:tcW w:w="2925" w:type="pct"/>
            <w:vAlign w:val="center"/>
            <w:hideMark/>
          </w:tcPr>
          <w:p w14:paraId="389494BA" w14:textId="77777777" w:rsidR="00D50EA4" w:rsidRPr="0046035A" w:rsidRDefault="00D50EA4" w:rsidP="0074231D">
            <w:pPr>
              <w:spacing w:line="240" w:lineRule="auto"/>
              <w:ind w:firstLine="0"/>
              <w:rPr>
                <w:rFonts w:eastAsia="Times New Roman"/>
                <w:color w:val="000000"/>
              </w:rPr>
            </w:pPr>
            <w:r w:rsidRPr="0046035A">
              <w:rPr>
                <w:rFonts w:eastAsia="Times New Roman"/>
                <w:color w:val="000000"/>
              </w:rPr>
              <w:t>Gender</w:t>
            </w:r>
          </w:p>
        </w:tc>
        <w:tc>
          <w:tcPr>
            <w:tcW w:w="498" w:type="pct"/>
            <w:vAlign w:val="center"/>
            <w:hideMark/>
          </w:tcPr>
          <w:p w14:paraId="371A71F2"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13.04</w:t>
            </w:r>
          </w:p>
        </w:tc>
        <w:tc>
          <w:tcPr>
            <w:tcW w:w="498" w:type="pct"/>
            <w:vAlign w:val="center"/>
            <w:hideMark/>
          </w:tcPr>
          <w:p w14:paraId="0C922A9B"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&lt; .001</w:t>
            </w:r>
          </w:p>
        </w:tc>
        <w:tc>
          <w:tcPr>
            <w:tcW w:w="492" w:type="pct"/>
            <w:vAlign w:val="center"/>
            <w:hideMark/>
          </w:tcPr>
          <w:p w14:paraId="5E79400B"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.024</w:t>
            </w:r>
          </w:p>
        </w:tc>
      </w:tr>
      <w:tr w:rsidR="00D50EA4" w:rsidRPr="0046035A" w14:paraId="4A985A2E" w14:textId="77777777" w:rsidTr="0038608D">
        <w:trPr>
          <w:tblCellSpacing w:w="15" w:type="dxa"/>
        </w:trPr>
        <w:tc>
          <w:tcPr>
            <w:tcW w:w="480" w:type="pct"/>
            <w:vMerge/>
            <w:vAlign w:val="center"/>
          </w:tcPr>
          <w:p w14:paraId="08E938F8" w14:textId="77777777" w:rsidR="00D50EA4" w:rsidRPr="0046035A" w:rsidRDefault="00D50EA4" w:rsidP="0074231D">
            <w:pPr>
              <w:spacing w:line="240" w:lineRule="auto"/>
              <w:ind w:firstLine="0"/>
              <w:rPr>
                <w:rFonts w:eastAsia="Times New Roman"/>
                <w:color w:val="000000"/>
              </w:rPr>
            </w:pPr>
          </w:p>
        </w:tc>
        <w:tc>
          <w:tcPr>
            <w:tcW w:w="26" w:type="pct"/>
          </w:tcPr>
          <w:p w14:paraId="763B2EAC" w14:textId="77777777" w:rsidR="00D50EA4" w:rsidRPr="0046035A" w:rsidRDefault="00D50EA4" w:rsidP="0074231D">
            <w:pPr>
              <w:spacing w:line="240" w:lineRule="auto"/>
              <w:ind w:firstLine="0"/>
              <w:rPr>
                <w:rFonts w:eastAsia="Times New Roman"/>
                <w:color w:val="000000"/>
              </w:rPr>
            </w:pPr>
          </w:p>
        </w:tc>
        <w:tc>
          <w:tcPr>
            <w:tcW w:w="2925" w:type="pct"/>
            <w:vAlign w:val="center"/>
            <w:hideMark/>
          </w:tcPr>
          <w:p w14:paraId="577A7F9C" w14:textId="636C4A78" w:rsidR="00D50EA4" w:rsidRPr="0046035A" w:rsidRDefault="006B6B59" w:rsidP="00EC6F66">
            <w:pPr>
              <w:spacing w:line="240" w:lineRule="auto"/>
              <w:ind w:firstLine="0"/>
              <w:rPr>
                <w:rFonts w:eastAsia="Times New Roman"/>
                <w:color w:val="000000"/>
              </w:rPr>
            </w:pPr>
            <w:r>
              <w:rPr>
                <w:rFonts w:eastAsia="Times New Roman"/>
                <w:color w:val="000000"/>
              </w:rPr>
              <w:t>Participant Desire</w:t>
            </w:r>
            <w:r w:rsidR="00D50EA4" w:rsidRPr="0046035A">
              <w:rPr>
                <w:rFonts w:eastAsia="Times New Roman"/>
                <w:color w:val="000000"/>
              </w:rPr>
              <w:t xml:space="preserve"> × </w:t>
            </w:r>
            <w:r>
              <w:rPr>
                <w:rFonts w:eastAsia="Times New Roman"/>
                <w:color w:val="000000"/>
              </w:rPr>
              <w:t>Confederate Desire</w:t>
            </w:r>
          </w:p>
        </w:tc>
        <w:tc>
          <w:tcPr>
            <w:tcW w:w="498" w:type="pct"/>
            <w:vAlign w:val="center"/>
            <w:hideMark/>
          </w:tcPr>
          <w:p w14:paraId="117E58B8"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 xml:space="preserve"> &lt; 0.01</w:t>
            </w:r>
          </w:p>
        </w:tc>
        <w:tc>
          <w:tcPr>
            <w:tcW w:w="498" w:type="pct"/>
            <w:vAlign w:val="center"/>
            <w:hideMark/>
          </w:tcPr>
          <w:p w14:paraId="371E448A"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.952</w:t>
            </w:r>
          </w:p>
        </w:tc>
        <w:tc>
          <w:tcPr>
            <w:tcW w:w="492" w:type="pct"/>
            <w:vAlign w:val="center"/>
            <w:hideMark/>
          </w:tcPr>
          <w:p w14:paraId="1F3836BB"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&lt; .001</w:t>
            </w:r>
          </w:p>
        </w:tc>
      </w:tr>
      <w:tr w:rsidR="00D50EA4" w:rsidRPr="0046035A" w14:paraId="5A2CBE2C" w14:textId="77777777" w:rsidTr="0038608D">
        <w:trPr>
          <w:tblCellSpacing w:w="15" w:type="dxa"/>
        </w:trPr>
        <w:tc>
          <w:tcPr>
            <w:tcW w:w="480" w:type="pct"/>
            <w:vMerge/>
            <w:vAlign w:val="center"/>
          </w:tcPr>
          <w:p w14:paraId="51C88408" w14:textId="77777777" w:rsidR="00D50EA4" w:rsidRPr="0046035A" w:rsidRDefault="00D50EA4" w:rsidP="0074231D">
            <w:pPr>
              <w:spacing w:line="240" w:lineRule="auto"/>
              <w:ind w:firstLine="0"/>
              <w:rPr>
                <w:rFonts w:eastAsia="Times New Roman"/>
                <w:color w:val="000000"/>
              </w:rPr>
            </w:pPr>
          </w:p>
        </w:tc>
        <w:tc>
          <w:tcPr>
            <w:tcW w:w="26" w:type="pct"/>
          </w:tcPr>
          <w:p w14:paraId="147E0146" w14:textId="77777777" w:rsidR="00D50EA4" w:rsidRPr="0046035A" w:rsidRDefault="00D50EA4" w:rsidP="0074231D">
            <w:pPr>
              <w:spacing w:line="240" w:lineRule="auto"/>
              <w:ind w:firstLine="0"/>
              <w:rPr>
                <w:rFonts w:eastAsia="Times New Roman"/>
                <w:color w:val="000000"/>
              </w:rPr>
            </w:pPr>
          </w:p>
        </w:tc>
        <w:tc>
          <w:tcPr>
            <w:tcW w:w="2925" w:type="pct"/>
            <w:vAlign w:val="center"/>
            <w:hideMark/>
          </w:tcPr>
          <w:p w14:paraId="41039027" w14:textId="4473EE05" w:rsidR="00D50EA4" w:rsidRPr="0046035A" w:rsidRDefault="006B6B59" w:rsidP="00EC6F66">
            <w:pPr>
              <w:spacing w:line="240" w:lineRule="auto"/>
              <w:ind w:firstLine="0"/>
              <w:rPr>
                <w:rFonts w:eastAsia="Times New Roman"/>
                <w:color w:val="000000"/>
              </w:rPr>
            </w:pPr>
            <w:r>
              <w:rPr>
                <w:rFonts w:eastAsia="Times New Roman"/>
                <w:color w:val="000000"/>
              </w:rPr>
              <w:t>Participant Desire</w:t>
            </w:r>
            <w:r w:rsidR="00D50EA4" w:rsidRPr="0046035A">
              <w:rPr>
                <w:rFonts w:eastAsia="Times New Roman"/>
                <w:color w:val="000000"/>
              </w:rPr>
              <w:t xml:space="preserve"> × Rejection</w:t>
            </w:r>
          </w:p>
        </w:tc>
        <w:tc>
          <w:tcPr>
            <w:tcW w:w="498" w:type="pct"/>
            <w:vAlign w:val="center"/>
            <w:hideMark/>
          </w:tcPr>
          <w:p w14:paraId="40BE0B13"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3.00</w:t>
            </w:r>
          </w:p>
        </w:tc>
        <w:tc>
          <w:tcPr>
            <w:tcW w:w="498" w:type="pct"/>
            <w:vAlign w:val="center"/>
            <w:hideMark/>
          </w:tcPr>
          <w:p w14:paraId="55BBA8C0"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.084</w:t>
            </w:r>
          </w:p>
        </w:tc>
        <w:tc>
          <w:tcPr>
            <w:tcW w:w="492" w:type="pct"/>
            <w:vAlign w:val="center"/>
            <w:hideMark/>
          </w:tcPr>
          <w:p w14:paraId="1B45A738"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.006</w:t>
            </w:r>
          </w:p>
        </w:tc>
      </w:tr>
      <w:tr w:rsidR="00D50EA4" w:rsidRPr="0046035A" w14:paraId="68D754B3" w14:textId="77777777" w:rsidTr="0038608D">
        <w:trPr>
          <w:tblCellSpacing w:w="15" w:type="dxa"/>
        </w:trPr>
        <w:tc>
          <w:tcPr>
            <w:tcW w:w="480" w:type="pct"/>
            <w:vMerge/>
            <w:vAlign w:val="center"/>
          </w:tcPr>
          <w:p w14:paraId="01888BFC" w14:textId="77777777" w:rsidR="00D50EA4" w:rsidRPr="0046035A" w:rsidRDefault="00D50EA4" w:rsidP="0074231D">
            <w:pPr>
              <w:spacing w:line="240" w:lineRule="auto"/>
              <w:ind w:firstLine="0"/>
              <w:rPr>
                <w:rFonts w:eastAsia="Times New Roman"/>
                <w:color w:val="000000"/>
              </w:rPr>
            </w:pPr>
          </w:p>
        </w:tc>
        <w:tc>
          <w:tcPr>
            <w:tcW w:w="26" w:type="pct"/>
          </w:tcPr>
          <w:p w14:paraId="6E6EE888" w14:textId="77777777" w:rsidR="00D50EA4" w:rsidRPr="0046035A" w:rsidRDefault="00D50EA4" w:rsidP="0074231D">
            <w:pPr>
              <w:spacing w:line="240" w:lineRule="auto"/>
              <w:ind w:firstLine="0"/>
              <w:rPr>
                <w:rFonts w:eastAsia="Times New Roman"/>
                <w:color w:val="000000"/>
              </w:rPr>
            </w:pPr>
          </w:p>
        </w:tc>
        <w:tc>
          <w:tcPr>
            <w:tcW w:w="2925" w:type="pct"/>
            <w:vAlign w:val="center"/>
            <w:hideMark/>
          </w:tcPr>
          <w:p w14:paraId="2FDBAD22" w14:textId="59356C79" w:rsidR="00D50EA4" w:rsidRPr="0046035A" w:rsidRDefault="006B6B59" w:rsidP="00EC6F66">
            <w:pPr>
              <w:spacing w:line="240" w:lineRule="auto"/>
              <w:ind w:firstLine="0"/>
              <w:rPr>
                <w:rFonts w:eastAsia="Times New Roman"/>
                <w:color w:val="000000"/>
              </w:rPr>
            </w:pPr>
            <w:r>
              <w:rPr>
                <w:rFonts w:eastAsia="Times New Roman"/>
                <w:color w:val="000000"/>
              </w:rPr>
              <w:t>Confederate Desire</w:t>
            </w:r>
            <w:r w:rsidR="00D50EA4" w:rsidRPr="0046035A">
              <w:rPr>
                <w:rFonts w:eastAsia="Times New Roman"/>
                <w:color w:val="000000"/>
              </w:rPr>
              <w:t xml:space="preserve"> × Rejection</w:t>
            </w:r>
          </w:p>
        </w:tc>
        <w:tc>
          <w:tcPr>
            <w:tcW w:w="498" w:type="pct"/>
            <w:vAlign w:val="center"/>
            <w:hideMark/>
          </w:tcPr>
          <w:p w14:paraId="198DBCCF"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4.82</w:t>
            </w:r>
          </w:p>
        </w:tc>
        <w:tc>
          <w:tcPr>
            <w:tcW w:w="498" w:type="pct"/>
            <w:vAlign w:val="center"/>
            <w:hideMark/>
          </w:tcPr>
          <w:p w14:paraId="6D91014D"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.029</w:t>
            </w:r>
          </w:p>
        </w:tc>
        <w:tc>
          <w:tcPr>
            <w:tcW w:w="492" w:type="pct"/>
            <w:vAlign w:val="center"/>
            <w:hideMark/>
          </w:tcPr>
          <w:p w14:paraId="6EEBD856"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.013</w:t>
            </w:r>
          </w:p>
        </w:tc>
      </w:tr>
      <w:tr w:rsidR="00D50EA4" w:rsidRPr="0046035A" w14:paraId="7B64D0D4" w14:textId="77777777" w:rsidTr="0038608D">
        <w:trPr>
          <w:tblCellSpacing w:w="15" w:type="dxa"/>
        </w:trPr>
        <w:tc>
          <w:tcPr>
            <w:tcW w:w="480" w:type="pct"/>
            <w:vMerge/>
            <w:vAlign w:val="center"/>
          </w:tcPr>
          <w:p w14:paraId="27D941CD" w14:textId="77777777" w:rsidR="00D50EA4" w:rsidRPr="0046035A" w:rsidRDefault="00D50EA4" w:rsidP="0074231D">
            <w:pPr>
              <w:spacing w:line="240" w:lineRule="auto"/>
              <w:ind w:firstLine="0"/>
              <w:rPr>
                <w:rFonts w:eastAsia="Times New Roman"/>
                <w:color w:val="000000"/>
              </w:rPr>
            </w:pPr>
          </w:p>
        </w:tc>
        <w:tc>
          <w:tcPr>
            <w:tcW w:w="26" w:type="pct"/>
          </w:tcPr>
          <w:p w14:paraId="54BE2917" w14:textId="77777777" w:rsidR="00D50EA4" w:rsidRPr="0046035A" w:rsidRDefault="00D50EA4" w:rsidP="0074231D">
            <w:pPr>
              <w:spacing w:line="240" w:lineRule="auto"/>
              <w:ind w:firstLine="0"/>
              <w:rPr>
                <w:rFonts w:eastAsia="Times New Roman"/>
                <w:color w:val="000000"/>
              </w:rPr>
            </w:pPr>
          </w:p>
        </w:tc>
        <w:tc>
          <w:tcPr>
            <w:tcW w:w="2925" w:type="pct"/>
            <w:vAlign w:val="center"/>
            <w:hideMark/>
          </w:tcPr>
          <w:p w14:paraId="1E3B4C79" w14:textId="1FA6EFE9" w:rsidR="00D50EA4" w:rsidRPr="0046035A" w:rsidRDefault="006B6B59" w:rsidP="00EC6F66">
            <w:pPr>
              <w:spacing w:line="240" w:lineRule="auto"/>
              <w:ind w:firstLine="0"/>
              <w:rPr>
                <w:rFonts w:eastAsia="Times New Roman"/>
                <w:color w:val="000000"/>
              </w:rPr>
            </w:pPr>
            <w:r>
              <w:rPr>
                <w:rFonts w:eastAsia="Times New Roman"/>
                <w:color w:val="000000"/>
              </w:rPr>
              <w:t>Participant Desire</w:t>
            </w:r>
            <w:r w:rsidR="00D50EA4" w:rsidRPr="0046035A">
              <w:rPr>
                <w:rFonts w:eastAsia="Times New Roman"/>
                <w:color w:val="000000"/>
              </w:rPr>
              <w:t xml:space="preserve"> × Gender</w:t>
            </w:r>
          </w:p>
        </w:tc>
        <w:tc>
          <w:tcPr>
            <w:tcW w:w="498" w:type="pct"/>
            <w:vAlign w:val="center"/>
            <w:hideMark/>
          </w:tcPr>
          <w:p w14:paraId="63F16DC2"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0.31</w:t>
            </w:r>
          </w:p>
        </w:tc>
        <w:tc>
          <w:tcPr>
            <w:tcW w:w="498" w:type="pct"/>
            <w:vAlign w:val="center"/>
            <w:hideMark/>
          </w:tcPr>
          <w:p w14:paraId="400CA755"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.576</w:t>
            </w:r>
          </w:p>
        </w:tc>
        <w:tc>
          <w:tcPr>
            <w:tcW w:w="492" w:type="pct"/>
            <w:vAlign w:val="center"/>
            <w:hideMark/>
          </w:tcPr>
          <w:p w14:paraId="407C4B62"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.001</w:t>
            </w:r>
          </w:p>
        </w:tc>
      </w:tr>
      <w:tr w:rsidR="00D50EA4" w:rsidRPr="0046035A" w14:paraId="3A7E14C4" w14:textId="77777777" w:rsidTr="0038608D">
        <w:trPr>
          <w:tblCellSpacing w:w="15" w:type="dxa"/>
        </w:trPr>
        <w:tc>
          <w:tcPr>
            <w:tcW w:w="480" w:type="pct"/>
            <w:vMerge/>
            <w:vAlign w:val="center"/>
          </w:tcPr>
          <w:p w14:paraId="65AC5A3C" w14:textId="77777777" w:rsidR="00D50EA4" w:rsidRPr="0046035A" w:rsidRDefault="00D50EA4" w:rsidP="0074231D">
            <w:pPr>
              <w:spacing w:line="240" w:lineRule="auto"/>
              <w:ind w:firstLine="0"/>
              <w:rPr>
                <w:rFonts w:eastAsia="Times New Roman"/>
                <w:color w:val="000000"/>
              </w:rPr>
            </w:pPr>
          </w:p>
        </w:tc>
        <w:tc>
          <w:tcPr>
            <w:tcW w:w="26" w:type="pct"/>
          </w:tcPr>
          <w:p w14:paraId="200EAE81" w14:textId="77777777" w:rsidR="00D50EA4" w:rsidRPr="0046035A" w:rsidRDefault="00D50EA4" w:rsidP="0074231D">
            <w:pPr>
              <w:spacing w:line="240" w:lineRule="auto"/>
              <w:ind w:firstLine="0"/>
              <w:rPr>
                <w:rFonts w:eastAsia="Times New Roman"/>
                <w:color w:val="000000"/>
              </w:rPr>
            </w:pPr>
          </w:p>
        </w:tc>
        <w:tc>
          <w:tcPr>
            <w:tcW w:w="2925" w:type="pct"/>
            <w:vAlign w:val="center"/>
            <w:hideMark/>
          </w:tcPr>
          <w:p w14:paraId="6E494441" w14:textId="79FF99C5" w:rsidR="00D50EA4" w:rsidRPr="0046035A" w:rsidRDefault="006B6B59" w:rsidP="00EC6F66">
            <w:pPr>
              <w:spacing w:line="240" w:lineRule="auto"/>
              <w:ind w:firstLine="0"/>
              <w:rPr>
                <w:rFonts w:eastAsia="Times New Roman"/>
                <w:color w:val="000000"/>
              </w:rPr>
            </w:pPr>
            <w:r>
              <w:rPr>
                <w:rFonts w:eastAsia="Times New Roman"/>
                <w:color w:val="000000"/>
              </w:rPr>
              <w:t>Confederate Desire</w:t>
            </w:r>
            <w:r w:rsidR="00D50EA4" w:rsidRPr="0046035A">
              <w:rPr>
                <w:rFonts w:eastAsia="Times New Roman"/>
                <w:color w:val="000000"/>
              </w:rPr>
              <w:t xml:space="preserve"> × Gender</w:t>
            </w:r>
          </w:p>
        </w:tc>
        <w:tc>
          <w:tcPr>
            <w:tcW w:w="498" w:type="pct"/>
            <w:vAlign w:val="center"/>
            <w:hideMark/>
          </w:tcPr>
          <w:p w14:paraId="0BCC7710"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0.49</w:t>
            </w:r>
          </w:p>
        </w:tc>
        <w:tc>
          <w:tcPr>
            <w:tcW w:w="498" w:type="pct"/>
            <w:vAlign w:val="center"/>
            <w:hideMark/>
          </w:tcPr>
          <w:p w14:paraId="3E00679F"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.486</w:t>
            </w:r>
          </w:p>
        </w:tc>
        <w:tc>
          <w:tcPr>
            <w:tcW w:w="492" w:type="pct"/>
            <w:vAlign w:val="center"/>
            <w:hideMark/>
          </w:tcPr>
          <w:p w14:paraId="30940B31"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.001</w:t>
            </w:r>
          </w:p>
        </w:tc>
      </w:tr>
      <w:tr w:rsidR="00D50EA4" w:rsidRPr="0046035A" w14:paraId="1A857F78" w14:textId="77777777" w:rsidTr="0038608D">
        <w:trPr>
          <w:tblCellSpacing w:w="15" w:type="dxa"/>
        </w:trPr>
        <w:tc>
          <w:tcPr>
            <w:tcW w:w="480" w:type="pct"/>
            <w:vMerge/>
            <w:vAlign w:val="center"/>
          </w:tcPr>
          <w:p w14:paraId="11EF855D" w14:textId="77777777" w:rsidR="00D50EA4" w:rsidRPr="0046035A" w:rsidRDefault="00D50EA4" w:rsidP="0074231D">
            <w:pPr>
              <w:spacing w:line="240" w:lineRule="auto"/>
              <w:ind w:firstLine="0"/>
              <w:rPr>
                <w:rFonts w:eastAsia="Times New Roman"/>
                <w:color w:val="000000"/>
              </w:rPr>
            </w:pPr>
          </w:p>
        </w:tc>
        <w:tc>
          <w:tcPr>
            <w:tcW w:w="26" w:type="pct"/>
          </w:tcPr>
          <w:p w14:paraId="2CDBF250" w14:textId="77777777" w:rsidR="00D50EA4" w:rsidRPr="0046035A" w:rsidRDefault="00D50EA4" w:rsidP="0074231D">
            <w:pPr>
              <w:spacing w:line="240" w:lineRule="auto"/>
              <w:ind w:firstLine="0"/>
              <w:rPr>
                <w:rFonts w:eastAsia="Times New Roman"/>
                <w:color w:val="000000"/>
              </w:rPr>
            </w:pPr>
          </w:p>
        </w:tc>
        <w:tc>
          <w:tcPr>
            <w:tcW w:w="2925" w:type="pct"/>
            <w:vAlign w:val="center"/>
            <w:hideMark/>
          </w:tcPr>
          <w:p w14:paraId="0CEBC361" w14:textId="5698EDBF" w:rsidR="00D50EA4" w:rsidRPr="0046035A" w:rsidRDefault="00D50EA4" w:rsidP="0074231D">
            <w:pPr>
              <w:spacing w:line="240" w:lineRule="auto"/>
              <w:ind w:firstLine="0"/>
              <w:rPr>
                <w:rFonts w:eastAsia="Times New Roman"/>
                <w:color w:val="000000"/>
              </w:rPr>
            </w:pPr>
            <w:r w:rsidRPr="0046035A">
              <w:rPr>
                <w:rFonts w:eastAsia="Times New Roman"/>
                <w:color w:val="000000"/>
              </w:rPr>
              <w:t>Rejection × Gender</w:t>
            </w:r>
          </w:p>
        </w:tc>
        <w:tc>
          <w:tcPr>
            <w:tcW w:w="498" w:type="pct"/>
            <w:vAlign w:val="center"/>
            <w:hideMark/>
          </w:tcPr>
          <w:p w14:paraId="4BB30B52"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1.58</w:t>
            </w:r>
          </w:p>
        </w:tc>
        <w:tc>
          <w:tcPr>
            <w:tcW w:w="498" w:type="pct"/>
            <w:vAlign w:val="center"/>
            <w:hideMark/>
          </w:tcPr>
          <w:p w14:paraId="2EC633A3"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.209</w:t>
            </w:r>
          </w:p>
        </w:tc>
        <w:tc>
          <w:tcPr>
            <w:tcW w:w="492" w:type="pct"/>
            <w:vAlign w:val="center"/>
            <w:hideMark/>
          </w:tcPr>
          <w:p w14:paraId="04B7CECF"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.003</w:t>
            </w:r>
          </w:p>
        </w:tc>
      </w:tr>
      <w:tr w:rsidR="00D50EA4" w:rsidRPr="0046035A" w14:paraId="43FE255B" w14:textId="77777777" w:rsidTr="0038608D">
        <w:trPr>
          <w:tblCellSpacing w:w="15" w:type="dxa"/>
        </w:trPr>
        <w:tc>
          <w:tcPr>
            <w:tcW w:w="480" w:type="pct"/>
            <w:vMerge/>
            <w:vAlign w:val="center"/>
          </w:tcPr>
          <w:p w14:paraId="0E77CEC7" w14:textId="77777777" w:rsidR="00D50EA4" w:rsidRPr="0046035A" w:rsidRDefault="00D50EA4" w:rsidP="0074231D">
            <w:pPr>
              <w:spacing w:line="240" w:lineRule="auto"/>
              <w:ind w:firstLine="0"/>
              <w:rPr>
                <w:rFonts w:eastAsia="Times New Roman"/>
                <w:color w:val="000000"/>
              </w:rPr>
            </w:pPr>
          </w:p>
        </w:tc>
        <w:tc>
          <w:tcPr>
            <w:tcW w:w="26" w:type="pct"/>
          </w:tcPr>
          <w:p w14:paraId="254453E7" w14:textId="77777777" w:rsidR="00D50EA4" w:rsidRPr="0046035A" w:rsidRDefault="00D50EA4" w:rsidP="0074231D">
            <w:pPr>
              <w:spacing w:line="240" w:lineRule="auto"/>
              <w:ind w:firstLine="0"/>
              <w:rPr>
                <w:rFonts w:eastAsia="Times New Roman"/>
                <w:color w:val="000000"/>
              </w:rPr>
            </w:pPr>
          </w:p>
        </w:tc>
        <w:tc>
          <w:tcPr>
            <w:tcW w:w="2925" w:type="pct"/>
            <w:vAlign w:val="center"/>
            <w:hideMark/>
          </w:tcPr>
          <w:p w14:paraId="495393D1" w14:textId="5D9F103E" w:rsidR="00D50EA4" w:rsidRPr="0046035A" w:rsidRDefault="006B6B59" w:rsidP="00EC6F66">
            <w:pPr>
              <w:spacing w:line="240" w:lineRule="auto"/>
              <w:ind w:firstLine="0"/>
              <w:rPr>
                <w:rFonts w:eastAsia="Times New Roman"/>
                <w:color w:val="000000"/>
              </w:rPr>
            </w:pPr>
            <w:r>
              <w:rPr>
                <w:rFonts w:eastAsia="Times New Roman"/>
                <w:color w:val="000000"/>
              </w:rPr>
              <w:t>Participant Desire</w:t>
            </w:r>
            <w:r w:rsidR="00D50EA4" w:rsidRPr="0046035A">
              <w:rPr>
                <w:rFonts w:eastAsia="Times New Roman"/>
                <w:color w:val="000000"/>
              </w:rPr>
              <w:t xml:space="preserve"> × </w:t>
            </w:r>
            <w:r>
              <w:rPr>
                <w:rFonts w:eastAsia="Times New Roman"/>
                <w:color w:val="000000"/>
              </w:rPr>
              <w:t>Confederate Desire</w:t>
            </w:r>
            <w:r w:rsidR="00D50EA4" w:rsidRPr="0046035A">
              <w:rPr>
                <w:rFonts w:eastAsia="Times New Roman"/>
                <w:color w:val="000000"/>
              </w:rPr>
              <w:t xml:space="preserve"> × Rejection</w:t>
            </w:r>
          </w:p>
        </w:tc>
        <w:tc>
          <w:tcPr>
            <w:tcW w:w="498" w:type="pct"/>
            <w:vAlign w:val="center"/>
            <w:hideMark/>
          </w:tcPr>
          <w:p w14:paraId="265A9D08"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1.25</w:t>
            </w:r>
          </w:p>
        </w:tc>
        <w:tc>
          <w:tcPr>
            <w:tcW w:w="498" w:type="pct"/>
            <w:vAlign w:val="center"/>
            <w:hideMark/>
          </w:tcPr>
          <w:p w14:paraId="7D470927"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.264</w:t>
            </w:r>
          </w:p>
        </w:tc>
        <w:tc>
          <w:tcPr>
            <w:tcW w:w="492" w:type="pct"/>
            <w:vAlign w:val="center"/>
            <w:hideMark/>
          </w:tcPr>
          <w:p w14:paraId="293727C9"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.004</w:t>
            </w:r>
          </w:p>
        </w:tc>
      </w:tr>
      <w:tr w:rsidR="00D50EA4" w:rsidRPr="0046035A" w14:paraId="621944A8" w14:textId="77777777" w:rsidTr="0038608D">
        <w:trPr>
          <w:tblCellSpacing w:w="15" w:type="dxa"/>
        </w:trPr>
        <w:tc>
          <w:tcPr>
            <w:tcW w:w="480" w:type="pct"/>
            <w:vMerge/>
            <w:vAlign w:val="center"/>
          </w:tcPr>
          <w:p w14:paraId="07EBFE03" w14:textId="77777777" w:rsidR="00D50EA4" w:rsidRPr="0046035A" w:rsidRDefault="00D50EA4" w:rsidP="0074231D">
            <w:pPr>
              <w:spacing w:line="240" w:lineRule="auto"/>
              <w:ind w:firstLine="0"/>
              <w:rPr>
                <w:rFonts w:eastAsia="Times New Roman"/>
                <w:color w:val="000000"/>
              </w:rPr>
            </w:pPr>
          </w:p>
        </w:tc>
        <w:tc>
          <w:tcPr>
            <w:tcW w:w="26" w:type="pct"/>
          </w:tcPr>
          <w:p w14:paraId="037C666D" w14:textId="77777777" w:rsidR="00D50EA4" w:rsidRPr="0046035A" w:rsidRDefault="00D50EA4" w:rsidP="0074231D">
            <w:pPr>
              <w:spacing w:line="240" w:lineRule="auto"/>
              <w:ind w:firstLine="0"/>
              <w:rPr>
                <w:rFonts w:eastAsia="Times New Roman"/>
                <w:color w:val="000000"/>
              </w:rPr>
            </w:pPr>
          </w:p>
        </w:tc>
        <w:tc>
          <w:tcPr>
            <w:tcW w:w="2925" w:type="pct"/>
            <w:vAlign w:val="center"/>
            <w:hideMark/>
          </w:tcPr>
          <w:p w14:paraId="567212F4" w14:textId="11B41AE5" w:rsidR="00D50EA4" w:rsidRPr="0046035A" w:rsidRDefault="006B6B59" w:rsidP="00EC6F66">
            <w:pPr>
              <w:spacing w:line="240" w:lineRule="auto"/>
              <w:ind w:firstLine="0"/>
              <w:rPr>
                <w:rFonts w:eastAsia="Times New Roman"/>
                <w:color w:val="000000"/>
              </w:rPr>
            </w:pPr>
            <w:r>
              <w:rPr>
                <w:rFonts w:eastAsia="Times New Roman"/>
                <w:color w:val="000000"/>
              </w:rPr>
              <w:t>Participant Desire</w:t>
            </w:r>
            <w:r w:rsidR="00D50EA4" w:rsidRPr="0046035A">
              <w:rPr>
                <w:rFonts w:eastAsia="Times New Roman"/>
                <w:color w:val="000000"/>
              </w:rPr>
              <w:t xml:space="preserve"> × </w:t>
            </w:r>
            <w:r>
              <w:rPr>
                <w:rFonts w:eastAsia="Times New Roman"/>
                <w:color w:val="000000"/>
              </w:rPr>
              <w:t>Confederate Desire</w:t>
            </w:r>
            <w:r w:rsidR="00D50EA4" w:rsidRPr="0046035A">
              <w:rPr>
                <w:rFonts w:eastAsia="Times New Roman"/>
                <w:color w:val="000000"/>
              </w:rPr>
              <w:t xml:space="preserve"> × Gender</w:t>
            </w:r>
          </w:p>
        </w:tc>
        <w:tc>
          <w:tcPr>
            <w:tcW w:w="498" w:type="pct"/>
            <w:vAlign w:val="center"/>
            <w:hideMark/>
          </w:tcPr>
          <w:p w14:paraId="714DECAF"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0.53</w:t>
            </w:r>
          </w:p>
        </w:tc>
        <w:tc>
          <w:tcPr>
            <w:tcW w:w="498" w:type="pct"/>
            <w:vAlign w:val="center"/>
            <w:hideMark/>
          </w:tcPr>
          <w:p w14:paraId="557DF1CE"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.468</w:t>
            </w:r>
          </w:p>
        </w:tc>
        <w:tc>
          <w:tcPr>
            <w:tcW w:w="492" w:type="pct"/>
            <w:vAlign w:val="center"/>
            <w:hideMark/>
          </w:tcPr>
          <w:p w14:paraId="5BB24BF8"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.001</w:t>
            </w:r>
          </w:p>
        </w:tc>
      </w:tr>
      <w:tr w:rsidR="00D50EA4" w:rsidRPr="0046035A" w14:paraId="2E92F53E" w14:textId="77777777" w:rsidTr="0038608D">
        <w:trPr>
          <w:tblCellSpacing w:w="15" w:type="dxa"/>
        </w:trPr>
        <w:tc>
          <w:tcPr>
            <w:tcW w:w="480" w:type="pct"/>
            <w:vMerge/>
            <w:vAlign w:val="center"/>
          </w:tcPr>
          <w:p w14:paraId="7E6BB985" w14:textId="77777777" w:rsidR="00D50EA4" w:rsidRPr="0046035A" w:rsidRDefault="00D50EA4" w:rsidP="0074231D">
            <w:pPr>
              <w:spacing w:line="240" w:lineRule="auto"/>
              <w:ind w:firstLine="0"/>
              <w:rPr>
                <w:rFonts w:eastAsia="Times New Roman"/>
                <w:color w:val="000000"/>
              </w:rPr>
            </w:pPr>
          </w:p>
        </w:tc>
        <w:tc>
          <w:tcPr>
            <w:tcW w:w="26" w:type="pct"/>
          </w:tcPr>
          <w:p w14:paraId="05B91104" w14:textId="77777777" w:rsidR="00D50EA4" w:rsidRPr="0046035A" w:rsidRDefault="00D50EA4" w:rsidP="0074231D">
            <w:pPr>
              <w:spacing w:line="240" w:lineRule="auto"/>
              <w:ind w:firstLine="0"/>
              <w:rPr>
                <w:rFonts w:eastAsia="Times New Roman"/>
                <w:color w:val="000000"/>
              </w:rPr>
            </w:pPr>
          </w:p>
        </w:tc>
        <w:tc>
          <w:tcPr>
            <w:tcW w:w="2925" w:type="pct"/>
            <w:vAlign w:val="center"/>
            <w:hideMark/>
          </w:tcPr>
          <w:p w14:paraId="27CE76EF" w14:textId="3AC64046" w:rsidR="00D50EA4" w:rsidRPr="0046035A" w:rsidRDefault="006B6B59" w:rsidP="00EC6F66">
            <w:pPr>
              <w:spacing w:line="240" w:lineRule="auto"/>
              <w:ind w:firstLine="0"/>
              <w:rPr>
                <w:rFonts w:eastAsia="Times New Roman"/>
                <w:color w:val="000000"/>
              </w:rPr>
            </w:pPr>
            <w:r>
              <w:rPr>
                <w:rFonts w:eastAsia="Times New Roman"/>
                <w:color w:val="000000"/>
              </w:rPr>
              <w:t>Participant Desire</w:t>
            </w:r>
            <w:r w:rsidR="00D50EA4" w:rsidRPr="0046035A">
              <w:rPr>
                <w:rFonts w:eastAsia="Times New Roman"/>
                <w:color w:val="000000"/>
              </w:rPr>
              <w:t xml:space="preserve"> × Rejection × Gender</w:t>
            </w:r>
          </w:p>
        </w:tc>
        <w:tc>
          <w:tcPr>
            <w:tcW w:w="498" w:type="pct"/>
            <w:vAlign w:val="center"/>
            <w:hideMark/>
          </w:tcPr>
          <w:p w14:paraId="36B5764F"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 xml:space="preserve"> &lt; 0.01</w:t>
            </w:r>
          </w:p>
        </w:tc>
        <w:tc>
          <w:tcPr>
            <w:tcW w:w="498" w:type="pct"/>
            <w:vAlign w:val="center"/>
            <w:hideMark/>
          </w:tcPr>
          <w:p w14:paraId="6A88731D"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.993</w:t>
            </w:r>
          </w:p>
        </w:tc>
        <w:tc>
          <w:tcPr>
            <w:tcW w:w="492" w:type="pct"/>
            <w:vAlign w:val="center"/>
            <w:hideMark/>
          </w:tcPr>
          <w:p w14:paraId="0FB50524"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&lt; .001</w:t>
            </w:r>
          </w:p>
        </w:tc>
      </w:tr>
      <w:tr w:rsidR="00D50EA4" w:rsidRPr="0046035A" w14:paraId="449D880F" w14:textId="77777777" w:rsidTr="0038608D">
        <w:trPr>
          <w:tblCellSpacing w:w="15" w:type="dxa"/>
        </w:trPr>
        <w:tc>
          <w:tcPr>
            <w:tcW w:w="480" w:type="pct"/>
            <w:vMerge/>
            <w:vAlign w:val="center"/>
          </w:tcPr>
          <w:p w14:paraId="56D72A15" w14:textId="77777777" w:rsidR="00D50EA4" w:rsidRPr="0046035A" w:rsidRDefault="00D50EA4" w:rsidP="0074231D">
            <w:pPr>
              <w:spacing w:line="240" w:lineRule="auto"/>
              <w:ind w:firstLine="0"/>
              <w:rPr>
                <w:rFonts w:eastAsia="Times New Roman"/>
                <w:color w:val="000000"/>
              </w:rPr>
            </w:pPr>
          </w:p>
        </w:tc>
        <w:tc>
          <w:tcPr>
            <w:tcW w:w="26" w:type="pct"/>
          </w:tcPr>
          <w:p w14:paraId="17764A50" w14:textId="77777777" w:rsidR="00D50EA4" w:rsidRPr="0046035A" w:rsidRDefault="00D50EA4" w:rsidP="0074231D">
            <w:pPr>
              <w:spacing w:line="240" w:lineRule="auto"/>
              <w:ind w:firstLine="0"/>
              <w:rPr>
                <w:rFonts w:eastAsia="Times New Roman"/>
                <w:color w:val="000000"/>
              </w:rPr>
            </w:pPr>
          </w:p>
        </w:tc>
        <w:tc>
          <w:tcPr>
            <w:tcW w:w="2925" w:type="pct"/>
            <w:vAlign w:val="center"/>
            <w:hideMark/>
          </w:tcPr>
          <w:p w14:paraId="300D9B02" w14:textId="2CF3BD46" w:rsidR="00D50EA4" w:rsidRPr="0046035A" w:rsidRDefault="006B6B59" w:rsidP="00EC6F66">
            <w:pPr>
              <w:spacing w:line="240" w:lineRule="auto"/>
              <w:ind w:firstLine="0"/>
              <w:rPr>
                <w:rFonts w:eastAsia="Times New Roman"/>
                <w:color w:val="000000"/>
              </w:rPr>
            </w:pPr>
            <w:r>
              <w:rPr>
                <w:rFonts w:eastAsia="Times New Roman"/>
                <w:color w:val="000000"/>
              </w:rPr>
              <w:t>Confederate Desire</w:t>
            </w:r>
            <w:r w:rsidR="00D50EA4" w:rsidRPr="0046035A">
              <w:rPr>
                <w:rFonts w:eastAsia="Times New Roman"/>
                <w:color w:val="000000"/>
              </w:rPr>
              <w:t xml:space="preserve"> × Rejection × Gender</w:t>
            </w:r>
          </w:p>
        </w:tc>
        <w:tc>
          <w:tcPr>
            <w:tcW w:w="498" w:type="pct"/>
            <w:vAlign w:val="center"/>
            <w:hideMark/>
          </w:tcPr>
          <w:p w14:paraId="15005B32"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1.08</w:t>
            </w:r>
          </w:p>
        </w:tc>
        <w:tc>
          <w:tcPr>
            <w:tcW w:w="498" w:type="pct"/>
            <w:vAlign w:val="center"/>
            <w:hideMark/>
          </w:tcPr>
          <w:p w14:paraId="49B73ADF"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.300</w:t>
            </w:r>
          </w:p>
        </w:tc>
        <w:tc>
          <w:tcPr>
            <w:tcW w:w="492" w:type="pct"/>
            <w:vAlign w:val="center"/>
            <w:hideMark/>
          </w:tcPr>
          <w:p w14:paraId="155A4F36"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.002</w:t>
            </w:r>
          </w:p>
        </w:tc>
      </w:tr>
      <w:tr w:rsidR="00D50EA4" w:rsidRPr="0046035A" w14:paraId="77E9DB39" w14:textId="77777777" w:rsidTr="0038608D">
        <w:trPr>
          <w:tblCellSpacing w:w="15" w:type="dxa"/>
        </w:trPr>
        <w:tc>
          <w:tcPr>
            <w:tcW w:w="480" w:type="pct"/>
            <w:vMerge/>
            <w:tcBorders>
              <w:bottom w:val="single" w:sz="4" w:space="0" w:color="auto"/>
            </w:tcBorders>
            <w:vAlign w:val="center"/>
          </w:tcPr>
          <w:p w14:paraId="6A797F30" w14:textId="77777777" w:rsidR="00D50EA4" w:rsidRPr="0046035A" w:rsidRDefault="00D50EA4" w:rsidP="0074231D">
            <w:pPr>
              <w:spacing w:line="240" w:lineRule="auto"/>
              <w:ind w:firstLine="0"/>
              <w:rPr>
                <w:rFonts w:eastAsia="Times New Roman"/>
                <w:color w:val="000000"/>
              </w:rPr>
            </w:pPr>
          </w:p>
        </w:tc>
        <w:tc>
          <w:tcPr>
            <w:tcW w:w="26" w:type="pct"/>
            <w:tcBorders>
              <w:bottom w:val="single" w:sz="4" w:space="0" w:color="auto"/>
            </w:tcBorders>
          </w:tcPr>
          <w:p w14:paraId="5211492D" w14:textId="77777777" w:rsidR="00D50EA4" w:rsidRPr="0046035A" w:rsidRDefault="00D50EA4" w:rsidP="0074231D">
            <w:pPr>
              <w:spacing w:line="240" w:lineRule="auto"/>
              <w:ind w:firstLine="0"/>
              <w:rPr>
                <w:rFonts w:eastAsia="Times New Roman"/>
                <w:color w:val="000000"/>
              </w:rPr>
            </w:pPr>
          </w:p>
        </w:tc>
        <w:tc>
          <w:tcPr>
            <w:tcW w:w="2925" w:type="pct"/>
            <w:tcBorders>
              <w:bottom w:val="single" w:sz="4" w:space="0" w:color="auto"/>
            </w:tcBorders>
            <w:vAlign w:val="center"/>
            <w:hideMark/>
          </w:tcPr>
          <w:p w14:paraId="7C311D09" w14:textId="2149BD35" w:rsidR="00D50EA4" w:rsidRPr="0046035A" w:rsidRDefault="006B6B59" w:rsidP="00EC6F66">
            <w:pPr>
              <w:spacing w:line="240" w:lineRule="auto"/>
              <w:ind w:firstLine="0"/>
              <w:rPr>
                <w:rFonts w:eastAsia="Times New Roman"/>
                <w:color w:val="000000"/>
              </w:rPr>
            </w:pPr>
            <w:r>
              <w:rPr>
                <w:rFonts w:eastAsia="Times New Roman"/>
                <w:color w:val="000000"/>
              </w:rPr>
              <w:t>Participant Desire</w:t>
            </w:r>
            <w:r w:rsidR="00D50EA4" w:rsidRPr="0046035A">
              <w:rPr>
                <w:rFonts w:eastAsia="Times New Roman"/>
                <w:color w:val="000000"/>
              </w:rPr>
              <w:t xml:space="preserve"> × </w:t>
            </w:r>
            <w:r>
              <w:rPr>
                <w:rFonts w:eastAsia="Times New Roman"/>
                <w:color w:val="000000"/>
              </w:rPr>
              <w:t>Confederate Desire</w:t>
            </w:r>
            <w:r w:rsidR="00D50EA4" w:rsidRPr="0046035A">
              <w:rPr>
                <w:rFonts w:eastAsia="Times New Roman"/>
                <w:color w:val="000000"/>
              </w:rPr>
              <w:t xml:space="preserve"> × Rejection × Gender</w:t>
            </w:r>
          </w:p>
        </w:tc>
        <w:tc>
          <w:tcPr>
            <w:tcW w:w="498" w:type="pct"/>
            <w:tcBorders>
              <w:bottom w:val="single" w:sz="4" w:space="0" w:color="auto"/>
            </w:tcBorders>
            <w:vAlign w:val="center"/>
            <w:hideMark/>
          </w:tcPr>
          <w:p w14:paraId="0333CC5F"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0.67</w:t>
            </w:r>
          </w:p>
        </w:tc>
        <w:tc>
          <w:tcPr>
            <w:tcW w:w="498" w:type="pct"/>
            <w:tcBorders>
              <w:bottom w:val="single" w:sz="4" w:space="0" w:color="auto"/>
            </w:tcBorders>
            <w:vAlign w:val="center"/>
            <w:hideMark/>
          </w:tcPr>
          <w:p w14:paraId="753413C7"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.412</w:t>
            </w:r>
          </w:p>
        </w:tc>
        <w:tc>
          <w:tcPr>
            <w:tcW w:w="492" w:type="pct"/>
            <w:tcBorders>
              <w:bottom w:val="single" w:sz="4" w:space="0" w:color="auto"/>
            </w:tcBorders>
            <w:vAlign w:val="center"/>
            <w:hideMark/>
          </w:tcPr>
          <w:p w14:paraId="69E7AD22" w14:textId="77777777" w:rsidR="00D50EA4" w:rsidRPr="0046035A" w:rsidRDefault="00D50EA4" w:rsidP="0074231D">
            <w:pPr>
              <w:spacing w:line="240" w:lineRule="auto"/>
              <w:ind w:firstLine="0"/>
              <w:jc w:val="right"/>
              <w:rPr>
                <w:rFonts w:eastAsia="Times New Roman"/>
                <w:color w:val="000000"/>
              </w:rPr>
            </w:pPr>
            <w:r w:rsidRPr="0046035A">
              <w:rPr>
                <w:rFonts w:eastAsia="Times New Roman"/>
                <w:color w:val="000000"/>
              </w:rPr>
              <w:t xml:space="preserve"> &lt; .001</w:t>
            </w:r>
          </w:p>
        </w:tc>
      </w:tr>
    </w:tbl>
    <w:p w14:paraId="618C0CCC" w14:textId="063E13F6" w:rsidR="00CE18B7" w:rsidRPr="002F77D0" w:rsidRDefault="00CE18B7" w:rsidP="002F77D0">
      <w:pPr>
        <w:spacing w:line="240" w:lineRule="auto"/>
        <w:ind w:firstLine="0"/>
        <w:sectPr w:rsidR="00CE18B7" w:rsidRPr="002F77D0" w:rsidSect="0074231D">
          <w:pgSz w:w="15840" w:h="12240" w:orient="landscape"/>
          <w:pgMar w:top="1440" w:right="1440" w:bottom="1440" w:left="1440" w:header="720" w:footer="720" w:gutter="0"/>
          <w:cols w:space="720"/>
          <w:docGrid w:linePitch="360"/>
        </w:sectPr>
      </w:pPr>
      <w:r w:rsidRPr="002F77D0">
        <w:rPr>
          <w:rFonts w:eastAsia="Times New Roman"/>
          <w:i/>
          <w:iCs/>
          <w:color w:val="000000"/>
        </w:rPr>
        <w:t>Note.</w:t>
      </w:r>
      <w:r w:rsidR="0065784B" w:rsidRPr="002F77D0">
        <w:rPr>
          <w:rFonts w:eastAsia="Times New Roman"/>
          <w:color w:val="000000"/>
        </w:rPr>
        <w:t xml:space="preserve"> Analyses were based on Type III sums of squares.</w:t>
      </w:r>
    </w:p>
    <w:p w14:paraId="0D66C40B" w14:textId="6EBD3E0B" w:rsidR="00CE18B7" w:rsidRDefault="00CE18B7">
      <w:pPr>
        <w:spacing w:line="240" w:lineRule="auto"/>
        <w:ind w:firstLine="0"/>
      </w:pPr>
    </w:p>
    <w:p w14:paraId="2B8DCDE6" w14:textId="28522BBE" w:rsidR="00F664D9" w:rsidRPr="00F664D9" w:rsidRDefault="00F664D9" w:rsidP="00FF02D7">
      <w:pPr>
        <w:pStyle w:val="Heading2"/>
      </w:pPr>
      <w:bookmarkStart w:id="14" w:name="_Toc503957322"/>
      <w:r>
        <w:t>Moderation by Individual Differences</w:t>
      </w:r>
      <w:bookmarkEnd w:id="14"/>
    </w:p>
    <w:p w14:paraId="1A2BD229" w14:textId="09417489" w:rsidR="00AB5F22" w:rsidRDefault="00FE7709" w:rsidP="00791189">
      <w:r>
        <w:t>For the moderation analyses with individual difference measures</w:t>
      </w:r>
      <w:r w:rsidR="005833BD">
        <w:t xml:space="preserve">, we first created a </w:t>
      </w:r>
      <w:r w:rsidR="00386C90">
        <w:t xml:space="preserve">regression </w:t>
      </w:r>
      <w:r w:rsidR="005833BD">
        <w:t xml:space="preserve">model including </w:t>
      </w:r>
      <w:r w:rsidR="00965EE8">
        <w:t>participant desire</w:t>
      </w:r>
      <w:r w:rsidR="005833BD">
        <w:t xml:space="preserve">, </w:t>
      </w:r>
      <w:r w:rsidR="00965EE8">
        <w:t>confederate desire</w:t>
      </w:r>
      <w:r w:rsidR="005833BD">
        <w:t xml:space="preserve">, </w:t>
      </w:r>
      <w:r w:rsidR="001D501B">
        <w:t>r</w:t>
      </w:r>
      <w:r w:rsidR="005833BD">
        <w:t xml:space="preserve">ejection, the given individual difference predictor, and their 2-way, 3-way, and 4-way interaction terms (the predictors were fully crossed). </w:t>
      </w:r>
      <w:r w:rsidR="00470BDF">
        <w:t>The categorical predictors were effect</w:t>
      </w:r>
      <w:r w:rsidR="001F7DF4">
        <w:t>s</w:t>
      </w:r>
      <w:r w:rsidR="00470BDF">
        <w:t xml:space="preserve">-coded, and the continuous predictor was </w:t>
      </w:r>
      <w:r w:rsidR="00D24D66">
        <w:t>mean-centered</w:t>
      </w:r>
      <w:r w:rsidR="00470BDF">
        <w:t xml:space="preserve">. </w:t>
      </w:r>
      <w:r w:rsidR="005833BD">
        <w:t>Then, we ran separate analyses using this set of predictors</w:t>
      </w:r>
      <w:r w:rsidR="003D2864">
        <w:t xml:space="preserve"> for each outcome variable: </w:t>
      </w:r>
      <w:r w:rsidR="001F7DF4">
        <w:t>self-</w:t>
      </w:r>
      <w:r w:rsidR="003D2864" w:rsidRPr="003D2864">
        <w:t xml:space="preserve">disclosure scores (sum and weighted), noise </w:t>
      </w:r>
      <w:r w:rsidR="001F7DF4">
        <w:t xml:space="preserve">blast </w:t>
      </w:r>
      <w:r w:rsidR="003D2864" w:rsidRPr="003D2864">
        <w:t>index, number of tickets allocated, and number of photos volunteered for rating</w:t>
      </w:r>
      <w:r w:rsidR="001A747D">
        <w:t>.</w:t>
      </w:r>
      <w:r w:rsidR="005833BD">
        <w:t xml:space="preserve"> Across all the tested models, the results were </w:t>
      </w:r>
      <w:r w:rsidR="001F7DF4">
        <w:t xml:space="preserve">largely </w:t>
      </w:r>
      <w:r w:rsidR="005833BD">
        <w:t xml:space="preserve">consistent with Hypothesis 2. The 4-way </w:t>
      </w:r>
      <w:r w:rsidR="00965EE8">
        <w:t>participant desire</w:t>
      </w:r>
      <w:r w:rsidR="005833BD">
        <w:t xml:space="preserve"> </w:t>
      </w:r>
      <w:r w:rsidR="005833BD" w:rsidRPr="0003772E">
        <w:t>×</w:t>
      </w:r>
      <w:r w:rsidR="005833BD">
        <w:t xml:space="preserve"> </w:t>
      </w:r>
      <w:r w:rsidR="00965EE8">
        <w:t>confederate desire</w:t>
      </w:r>
      <w:r w:rsidR="005833BD">
        <w:t xml:space="preserve"> </w:t>
      </w:r>
      <w:r w:rsidR="005833BD" w:rsidRPr="0003772E">
        <w:t>×</w:t>
      </w:r>
      <w:r w:rsidR="005833BD">
        <w:t xml:space="preserve"> </w:t>
      </w:r>
      <w:r w:rsidR="00E05322">
        <w:t>r</w:t>
      </w:r>
      <w:r w:rsidR="005833BD">
        <w:t xml:space="preserve">ejection </w:t>
      </w:r>
      <w:r w:rsidR="005833BD" w:rsidRPr="0003772E">
        <w:t>×</w:t>
      </w:r>
      <w:r w:rsidR="005833BD">
        <w:t xml:space="preserve"> the corresponding individual difference interaction terms were consistently non-significant across models (21 out of the 25 models had a non-significant 4-way term). </w:t>
      </w:r>
      <w:r w:rsidR="00B64CDB">
        <w:t>The analyses</w:t>
      </w:r>
      <w:r w:rsidR="005833BD">
        <w:t xml:space="preserve"> did not </w:t>
      </w:r>
      <w:r w:rsidR="00B64CDB">
        <w:t xml:space="preserve">reveal </w:t>
      </w:r>
      <w:r w:rsidR="005833BD">
        <w:t>consistent pattern</w:t>
      </w:r>
      <w:r w:rsidR="001F7DF4">
        <w:t>s</w:t>
      </w:r>
      <w:r w:rsidR="005833BD">
        <w:t xml:space="preserve"> of moderation by the individual difference measures</w:t>
      </w:r>
      <w:r w:rsidR="001F7DF4">
        <w:t>,</w:t>
      </w:r>
      <w:r w:rsidR="00B620E7">
        <w:t xml:space="preserve"> </w:t>
      </w:r>
      <w:r w:rsidR="00791189">
        <w:t xml:space="preserve">although there was some sporadic moderation within the results. </w:t>
      </w:r>
      <w:r w:rsidR="004F68D1">
        <w:t xml:space="preserve">Significant </w:t>
      </w:r>
      <w:r w:rsidR="004F68D1" w:rsidRPr="004F68D1">
        <w:rPr>
          <w:i/>
        </w:rPr>
        <w:t>p</w:t>
      </w:r>
      <w:r w:rsidR="004F68D1">
        <w:t>-values</w:t>
      </w:r>
      <w:r w:rsidR="00526D9A">
        <w:t xml:space="preserve"> (&lt; .05)</w:t>
      </w:r>
      <w:r w:rsidR="004F68D1">
        <w:t xml:space="preserve"> are highlighted in red.</w:t>
      </w:r>
      <w:r w:rsidR="000B53D8">
        <w:t xml:space="preserve"> </w:t>
      </w:r>
      <w:r w:rsidR="00FC521C">
        <w:t xml:space="preserve">Given the inconsistent moderation results, </w:t>
      </w:r>
      <w:r w:rsidR="00B53567">
        <w:t xml:space="preserve">we suggest that readers should be cautious </w:t>
      </w:r>
      <w:r w:rsidR="00FC521C">
        <w:t xml:space="preserve">about </w:t>
      </w:r>
      <w:r w:rsidR="00B53567">
        <w:t xml:space="preserve">Type I error because (a) these analyses were exploratory, and (b) multiple </w:t>
      </w:r>
      <w:r w:rsidR="007B60C2">
        <w:t>te</w:t>
      </w:r>
      <w:r w:rsidR="006D6335">
        <w:t xml:space="preserve">sts were run within and across </w:t>
      </w:r>
      <w:r w:rsidR="007B60C2">
        <w:t>the outcome variables (</w:t>
      </w:r>
      <w:r w:rsidR="001F7DF4">
        <w:t xml:space="preserve">thus leading to a high </w:t>
      </w:r>
      <w:r w:rsidR="007B60C2">
        <w:t>familywise error rate</w:t>
      </w:r>
      <w:r w:rsidR="006D6335">
        <w:t xml:space="preserve"> due to uncorrected multiple comparisons</w:t>
      </w:r>
      <w:r w:rsidR="007B60C2">
        <w:t>).</w:t>
      </w:r>
      <w:r w:rsidR="00B53567">
        <w:t xml:space="preserve">  </w:t>
      </w:r>
      <w:r w:rsidR="00DD5B42">
        <w:t xml:space="preserve">We conclude that </w:t>
      </w:r>
      <w:r w:rsidR="00552FDD">
        <w:t xml:space="preserve">the measured individual differences </w:t>
      </w:r>
      <w:r w:rsidR="00FC521C">
        <w:t xml:space="preserve">did </w:t>
      </w:r>
      <w:r w:rsidR="00552FDD">
        <w:t xml:space="preserve">not </w:t>
      </w:r>
      <w:r w:rsidR="000F5C46">
        <w:t>consistently</w:t>
      </w:r>
      <w:r w:rsidR="00552FDD">
        <w:t xml:space="preserve"> moder</w:t>
      </w:r>
      <w:r w:rsidR="00FC521C">
        <w:t>ate</w:t>
      </w:r>
      <w:r w:rsidR="00552FDD">
        <w:t xml:space="preserve"> the </w:t>
      </w:r>
      <w:r w:rsidR="00FC521C">
        <w:t xml:space="preserve">rejection by </w:t>
      </w:r>
      <w:r w:rsidR="00552FDD">
        <w:t xml:space="preserve">prospect of fulfilling belonging </w:t>
      </w:r>
      <w:r w:rsidR="00FC521C">
        <w:t>interaction predicting</w:t>
      </w:r>
      <w:r w:rsidR="00552FDD">
        <w:t xml:space="preserve"> the outcome variables.</w:t>
      </w:r>
      <w:r w:rsidR="000458C0">
        <w:t xml:space="preserve"> Table</w:t>
      </w:r>
      <w:r w:rsidR="00961A8B">
        <w:t>s</w:t>
      </w:r>
      <w:r w:rsidR="000458C0">
        <w:t xml:space="preserve"> S</w:t>
      </w:r>
      <w:r w:rsidR="000B76A5">
        <w:t>3</w:t>
      </w:r>
      <w:r w:rsidR="000458C0">
        <w:t xml:space="preserve">, S4, S5, S6, and S7 </w:t>
      </w:r>
      <w:r w:rsidR="001F7DF4">
        <w:t xml:space="preserve">summarize the </w:t>
      </w:r>
      <w:r w:rsidR="000458C0">
        <w:t>results for attachment anxiety, attachment avoidance, fear of negative evaluation, self-esteem, and rejection sensitivity respectively.</w:t>
      </w:r>
    </w:p>
    <w:p w14:paraId="1AD75553" w14:textId="77777777" w:rsidR="00552FDD" w:rsidRDefault="00552FDD" w:rsidP="00B32961"/>
    <w:p w14:paraId="51F11BA1" w14:textId="77777777" w:rsidR="00552FDD" w:rsidRDefault="00552FDD" w:rsidP="00B32961">
      <w:pPr>
        <w:sectPr w:rsidR="00552FDD" w:rsidSect="0087732F">
          <w:pgSz w:w="12240" w:h="15840"/>
          <w:pgMar w:top="1440" w:right="1440" w:bottom="1440" w:left="1440" w:header="720" w:footer="720" w:gutter="0"/>
          <w:cols w:space="720"/>
          <w:docGrid w:linePitch="360"/>
        </w:sectPr>
      </w:pPr>
    </w:p>
    <w:p w14:paraId="55F6543E" w14:textId="7C3AAE37" w:rsidR="001E020B" w:rsidRDefault="0052507B" w:rsidP="0052507B">
      <w:pPr>
        <w:ind w:firstLine="0"/>
      </w:pPr>
      <w:r>
        <w:lastRenderedPageBreak/>
        <w:t xml:space="preserve">Table </w:t>
      </w:r>
      <w:r w:rsidR="00127B92">
        <w:t>S3</w:t>
      </w:r>
    </w:p>
    <w:p w14:paraId="364EE487" w14:textId="6F1AA088" w:rsidR="006A3A40" w:rsidRPr="00F76075" w:rsidRDefault="006A3A40" w:rsidP="0052507B">
      <w:pPr>
        <w:ind w:firstLine="0"/>
        <w:rPr>
          <w:i/>
        </w:rPr>
      </w:pPr>
      <w:r w:rsidRPr="00F76075">
        <w:rPr>
          <w:i/>
        </w:rPr>
        <w:t xml:space="preserve">Results of an Exploratory Model with Attachment Anxiety </w:t>
      </w:r>
      <w:r w:rsidR="001F7DF4">
        <w:rPr>
          <w:i/>
        </w:rPr>
        <w:t xml:space="preserve">as a </w:t>
      </w:r>
      <w:r w:rsidRPr="00F76075">
        <w:rPr>
          <w:i/>
        </w:rPr>
        <w:t>Moderator</w:t>
      </w:r>
    </w:p>
    <w:tbl>
      <w:tblPr>
        <w:tblW w:w="5000" w:type="pct"/>
        <w:tblLayout w:type="fixed"/>
        <w:tblCellMar>
          <w:top w:w="58" w:type="dxa"/>
          <w:left w:w="58" w:type="dxa"/>
          <w:bottom w:w="58" w:type="dxa"/>
          <w:right w:w="58" w:type="dxa"/>
        </w:tblCellMar>
        <w:tblLook w:val="04A0" w:firstRow="1" w:lastRow="0" w:firstColumn="1" w:lastColumn="0" w:noHBand="0" w:noVBand="1"/>
      </w:tblPr>
      <w:tblGrid>
        <w:gridCol w:w="1176"/>
        <w:gridCol w:w="2508"/>
        <w:gridCol w:w="665"/>
        <w:gridCol w:w="861"/>
        <w:gridCol w:w="848"/>
        <w:gridCol w:w="13"/>
        <w:gridCol w:w="861"/>
        <w:gridCol w:w="835"/>
        <w:gridCol w:w="26"/>
        <w:gridCol w:w="861"/>
        <w:gridCol w:w="823"/>
        <w:gridCol w:w="38"/>
        <w:gridCol w:w="861"/>
        <w:gridCol w:w="810"/>
        <w:gridCol w:w="51"/>
        <w:gridCol w:w="861"/>
        <w:gridCol w:w="798"/>
        <w:gridCol w:w="64"/>
      </w:tblGrid>
      <w:tr w:rsidR="002F5A3B" w:rsidRPr="00DC029C" w14:paraId="2B7E0AB9" w14:textId="7FA6F3BE" w:rsidTr="005920C3">
        <w:trPr>
          <w:gridAfter w:val="1"/>
          <w:wAfter w:w="64" w:type="dxa"/>
          <w:cantSplit/>
          <w:trHeight w:val="292"/>
          <w:tblHeader/>
        </w:trPr>
        <w:tc>
          <w:tcPr>
            <w:tcW w:w="1176" w:type="dxa"/>
            <w:tcBorders>
              <w:top w:val="single" w:sz="4" w:space="0" w:color="auto"/>
              <w:left w:val="nil"/>
              <w:right w:val="nil"/>
            </w:tcBorders>
            <w:shd w:val="clear" w:color="auto" w:fill="auto"/>
            <w:noWrap/>
            <w:vAlign w:val="bottom"/>
          </w:tcPr>
          <w:p w14:paraId="11800B84" w14:textId="77777777" w:rsidR="002F5A3B" w:rsidRPr="00DC029C" w:rsidRDefault="002F5A3B" w:rsidP="0015550B">
            <w:pPr>
              <w:pStyle w:val="TableText"/>
              <w:rPr>
                <w:sz w:val="21"/>
                <w:szCs w:val="21"/>
              </w:rPr>
            </w:pPr>
          </w:p>
        </w:tc>
        <w:tc>
          <w:tcPr>
            <w:tcW w:w="3173" w:type="dxa"/>
            <w:gridSpan w:val="2"/>
            <w:tcBorders>
              <w:top w:val="single" w:sz="4" w:space="0" w:color="auto"/>
              <w:left w:val="nil"/>
              <w:right w:val="nil"/>
            </w:tcBorders>
            <w:shd w:val="clear" w:color="auto" w:fill="auto"/>
            <w:noWrap/>
            <w:vAlign w:val="bottom"/>
          </w:tcPr>
          <w:p w14:paraId="78469374" w14:textId="77777777" w:rsidR="002F5A3B" w:rsidRPr="00DC029C" w:rsidRDefault="002F5A3B" w:rsidP="0015550B">
            <w:pPr>
              <w:pStyle w:val="TableText"/>
              <w:rPr>
                <w:sz w:val="21"/>
                <w:szCs w:val="21"/>
              </w:rPr>
            </w:pPr>
          </w:p>
        </w:tc>
        <w:tc>
          <w:tcPr>
            <w:tcW w:w="8547" w:type="dxa"/>
            <w:gridSpan w:val="14"/>
            <w:tcBorders>
              <w:top w:val="single" w:sz="4" w:space="0" w:color="auto"/>
              <w:left w:val="nil"/>
              <w:bottom w:val="single" w:sz="4" w:space="0" w:color="auto"/>
              <w:right w:val="nil"/>
            </w:tcBorders>
            <w:shd w:val="clear" w:color="auto" w:fill="auto"/>
            <w:vAlign w:val="bottom"/>
          </w:tcPr>
          <w:p w14:paraId="42E1ABFF" w14:textId="4DE04E1B" w:rsidR="002F5A3B" w:rsidRPr="00DC029C" w:rsidRDefault="00C721BD" w:rsidP="0015550B">
            <w:pPr>
              <w:pStyle w:val="TableText"/>
              <w:jc w:val="center"/>
              <w:rPr>
                <w:sz w:val="21"/>
                <w:szCs w:val="21"/>
              </w:rPr>
            </w:pPr>
            <w:r w:rsidRPr="00DC029C">
              <w:rPr>
                <w:sz w:val="21"/>
                <w:szCs w:val="21"/>
              </w:rPr>
              <w:t>Outcome Measure</w:t>
            </w:r>
          </w:p>
        </w:tc>
      </w:tr>
      <w:tr w:rsidR="0043639D" w:rsidRPr="00DC029C" w14:paraId="10100C02" w14:textId="669025BC" w:rsidTr="005920C3">
        <w:trPr>
          <w:gridAfter w:val="1"/>
          <w:wAfter w:w="64" w:type="dxa"/>
          <w:cantSplit/>
          <w:trHeight w:val="724"/>
          <w:tblHeader/>
        </w:trPr>
        <w:tc>
          <w:tcPr>
            <w:tcW w:w="1176" w:type="dxa"/>
            <w:tcBorders>
              <w:left w:val="nil"/>
              <w:bottom w:val="nil"/>
              <w:right w:val="nil"/>
            </w:tcBorders>
            <w:shd w:val="clear" w:color="auto" w:fill="auto"/>
            <w:noWrap/>
            <w:vAlign w:val="bottom"/>
            <w:hideMark/>
          </w:tcPr>
          <w:p w14:paraId="1D6E337A" w14:textId="77777777" w:rsidR="0043639D" w:rsidRPr="00DC029C" w:rsidRDefault="0043639D" w:rsidP="0015550B">
            <w:pPr>
              <w:pStyle w:val="TableText"/>
              <w:rPr>
                <w:sz w:val="21"/>
                <w:szCs w:val="21"/>
              </w:rPr>
            </w:pPr>
          </w:p>
        </w:tc>
        <w:tc>
          <w:tcPr>
            <w:tcW w:w="3173" w:type="dxa"/>
            <w:gridSpan w:val="2"/>
            <w:tcBorders>
              <w:left w:val="nil"/>
              <w:bottom w:val="nil"/>
              <w:right w:val="nil"/>
            </w:tcBorders>
            <w:shd w:val="clear" w:color="auto" w:fill="auto"/>
            <w:noWrap/>
            <w:vAlign w:val="bottom"/>
            <w:hideMark/>
          </w:tcPr>
          <w:p w14:paraId="27B981C0" w14:textId="77777777" w:rsidR="0043639D" w:rsidRPr="00DC029C" w:rsidRDefault="0043639D" w:rsidP="0015550B">
            <w:pPr>
              <w:pStyle w:val="TableText"/>
              <w:rPr>
                <w:sz w:val="21"/>
                <w:szCs w:val="21"/>
              </w:rPr>
            </w:pPr>
          </w:p>
        </w:tc>
        <w:tc>
          <w:tcPr>
            <w:tcW w:w="1709" w:type="dxa"/>
            <w:gridSpan w:val="2"/>
            <w:tcBorders>
              <w:top w:val="single" w:sz="4" w:space="0" w:color="auto"/>
              <w:left w:val="nil"/>
              <w:bottom w:val="nil"/>
              <w:right w:val="nil"/>
            </w:tcBorders>
            <w:shd w:val="clear" w:color="auto" w:fill="auto"/>
            <w:vAlign w:val="bottom"/>
            <w:hideMark/>
          </w:tcPr>
          <w:p w14:paraId="12B35F98" w14:textId="312135CE" w:rsidR="0043639D" w:rsidRPr="00DC029C" w:rsidRDefault="00D70E76" w:rsidP="0015550B">
            <w:pPr>
              <w:pStyle w:val="TableText"/>
              <w:jc w:val="center"/>
              <w:rPr>
                <w:sz w:val="21"/>
                <w:szCs w:val="21"/>
              </w:rPr>
            </w:pPr>
            <w:r w:rsidRPr="00DC029C">
              <w:rPr>
                <w:sz w:val="21"/>
                <w:szCs w:val="21"/>
              </w:rPr>
              <w:t xml:space="preserve">Self-Disclosure Scores. </w:t>
            </w:r>
            <w:r w:rsidR="0043639D" w:rsidRPr="00DC029C">
              <w:rPr>
                <w:sz w:val="21"/>
                <w:szCs w:val="21"/>
              </w:rPr>
              <w:t>(Sum)</w:t>
            </w:r>
          </w:p>
        </w:tc>
        <w:tc>
          <w:tcPr>
            <w:tcW w:w="1709" w:type="dxa"/>
            <w:gridSpan w:val="3"/>
            <w:tcBorders>
              <w:top w:val="single" w:sz="4" w:space="0" w:color="auto"/>
              <w:left w:val="nil"/>
              <w:bottom w:val="nil"/>
              <w:right w:val="nil"/>
            </w:tcBorders>
            <w:shd w:val="clear" w:color="auto" w:fill="auto"/>
            <w:vAlign w:val="bottom"/>
            <w:hideMark/>
          </w:tcPr>
          <w:p w14:paraId="06671095" w14:textId="175BACBE" w:rsidR="0043639D" w:rsidRPr="00DC029C" w:rsidRDefault="00D70E76" w:rsidP="0015550B">
            <w:pPr>
              <w:pStyle w:val="TableText"/>
              <w:jc w:val="center"/>
              <w:rPr>
                <w:sz w:val="21"/>
                <w:szCs w:val="21"/>
              </w:rPr>
            </w:pPr>
            <w:r w:rsidRPr="00DC029C">
              <w:rPr>
                <w:sz w:val="21"/>
                <w:szCs w:val="21"/>
              </w:rPr>
              <w:t xml:space="preserve">Self-Disclosure Scores. </w:t>
            </w:r>
            <w:r w:rsidR="0043639D" w:rsidRPr="00DC029C">
              <w:rPr>
                <w:sz w:val="21"/>
                <w:szCs w:val="21"/>
              </w:rPr>
              <w:t>(Weighted)</w:t>
            </w:r>
          </w:p>
        </w:tc>
        <w:tc>
          <w:tcPr>
            <w:tcW w:w="1710" w:type="dxa"/>
            <w:gridSpan w:val="3"/>
            <w:tcBorders>
              <w:top w:val="single" w:sz="4" w:space="0" w:color="auto"/>
              <w:left w:val="nil"/>
              <w:bottom w:val="nil"/>
              <w:right w:val="nil"/>
            </w:tcBorders>
            <w:shd w:val="clear" w:color="auto" w:fill="auto"/>
            <w:vAlign w:val="bottom"/>
            <w:hideMark/>
          </w:tcPr>
          <w:p w14:paraId="3AF3C6BF" w14:textId="32FEA607" w:rsidR="0043639D" w:rsidRPr="00DC029C" w:rsidRDefault="00DC029C" w:rsidP="0015550B">
            <w:pPr>
              <w:pStyle w:val="TableText"/>
              <w:jc w:val="center"/>
              <w:rPr>
                <w:sz w:val="21"/>
                <w:szCs w:val="21"/>
              </w:rPr>
            </w:pPr>
            <w:r w:rsidRPr="00DC029C">
              <w:rPr>
                <w:sz w:val="21"/>
                <w:szCs w:val="21"/>
              </w:rPr>
              <w:t>Noise Blast Index</w:t>
            </w:r>
          </w:p>
        </w:tc>
        <w:tc>
          <w:tcPr>
            <w:tcW w:w="1709" w:type="dxa"/>
            <w:gridSpan w:val="3"/>
            <w:tcBorders>
              <w:top w:val="single" w:sz="4" w:space="0" w:color="auto"/>
              <w:left w:val="nil"/>
              <w:bottom w:val="nil"/>
              <w:right w:val="nil"/>
            </w:tcBorders>
            <w:shd w:val="clear" w:color="auto" w:fill="auto"/>
            <w:vAlign w:val="bottom"/>
            <w:hideMark/>
          </w:tcPr>
          <w:p w14:paraId="351C6414" w14:textId="6A39F2DB" w:rsidR="0043639D" w:rsidRPr="00DC029C" w:rsidRDefault="0043639D">
            <w:pPr>
              <w:pStyle w:val="TableText"/>
              <w:jc w:val="center"/>
              <w:rPr>
                <w:sz w:val="21"/>
                <w:szCs w:val="21"/>
              </w:rPr>
            </w:pPr>
            <w:r w:rsidRPr="00DC029C">
              <w:rPr>
                <w:sz w:val="21"/>
                <w:szCs w:val="21"/>
              </w:rPr>
              <w:t xml:space="preserve">Tickets Allocated to </w:t>
            </w:r>
            <w:r w:rsidR="007B437A" w:rsidRPr="00DC029C">
              <w:rPr>
                <w:sz w:val="21"/>
                <w:szCs w:val="21"/>
              </w:rPr>
              <w:t>Confederate</w:t>
            </w:r>
          </w:p>
        </w:tc>
        <w:tc>
          <w:tcPr>
            <w:tcW w:w="1710" w:type="dxa"/>
            <w:gridSpan w:val="3"/>
            <w:tcBorders>
              <w:top w:val="single" w:sz="4" w:space="0" w:color="auto"/>
              <w:left w:val="nil"/>
              <w:bottom w:val="nil"/>
              <w:right w:val="nil"/>
            </w:tcBorders>
            <w:shd w:val="clear" w:color="auto" w:fill="auto"/>
            <w:vAlign w:val="bottom"/>
            <w:hideMark/>
          </w:tcPr>
          <w:p w14:paraId="43047DCE" w14:textId="6E342C70" w:rsidR="0043639D" w:rsidRPr="00DC029C" w:rsidRDefault="00DC029C" w:rsidP="0015550B">
            <w:pPr>
              <w:pStyle w:val="TableText"/>
              <w:jc w:val="center"/>
              <w:rPr>
                <w:sz w:val="21"/>
                <w:szCs w:val="21"/>
              </w:rPr>
            </w:pPr>
            <w:r w:rsidRPr="00DC029C">
              <w:rPr>
                <w:sz w:val="21"/>
                <w:szCs w:val="21"/>
              </w:rPr>
              <w:t>Photos Volunteered to Rate</w:t>
            </w:r>
          </w:p>
        </w:tc>
      </w:tr>
      <w:tr w:rsidR="005E35E0" w:rsidRPr="00DC029C" w14:paraId="79BFBB7F" w14:textId="1E5B1FE1" w:rsidTr="005920C3">
        <w:trPr>
          <w:cantSplit/>
          <w:trHeight w:val="320"/>
          <w:tblHeader/>
        </w:trPr>
        <w:tc>
          <w:tcPr>
            <w:tcW w:w="4349" w:type="dxa"/>
            <w:gridSpan w:val="3"/>
            <w:tcBorders>
              <w:top w:val="nil"/>
              <w:left w:val="nil"/>
              <w:bottom w:val="single" w:sz="4" w:space="0" w:color="auto"/>
              <w:right w:val="nil"/>
            </w:tcBorders>
            <w:shd w:val="clear" w:color="auto" w:fill="auto"/>
            <w:noWrap/>
            <w:vAlign w:val="bottom"/>
            <w:hideMark/>
          </w:tcPr>
          <w:p w14:paraId="47E9958D" w14:textId="4F843A27" w:rsidR="005E35E0" w:rsidRPr="00DC029C" w:rsidRDefault="005E35E0" w:rsidP="0015550B">
            <w:pPr>
              <w:pStyle w:val="TableText"/>
              <w:rPr>
                <w:sz w:val="21"/>
                <w:szCs w:val="21"/>
              </w:rPr>
            </w:pPr>
            <w:r w:rsidRPr="00DC029C">
              <w:rPr>
                <w:sz w:val="21"/>
                <w:szCs w:val="21"/>
              </w:rPr>
              <w:t>Term</w:t>
            </w:r>
          </w:p>
        </w:tc>
        <w:tc>
          <w:tcPr>
            <w:tcW w:w="861" w:type="dxa"/>
            <w:tcBorders>
              <w:left w:val="nil"/>
              <w:bottom w:val="single" w:sz="4" w:space="0" w:color="auto"/>
              <w:right w:val="nil"/>
            </w:tcBorders>
            <w:shd w:val="clear" w:color="auto" w:fill="auto"/>
            <w:noWrap/>
            <w:vAlign w:val="bottom"/>
            <w:hideMark/>
          </w:tcPr>
          <w:p w14:paraId="671B23A1" w14:textId="1685EC35" w:rsidR="005E35E0" w:rsidRPr="00DC029C" w:rsidRDefault="005E35E0" w:rsidP="0015550B">
            <w:pPr>
              <w:pStyle w:val="TableText"/>
              <w:rPr>
                <w:i/>
                <w:sz w:val="21"/>
                <w:szCs w:val="21"/>
              </w:rPr>
            </w:pPr>
            <w:r w:rsidRPr="00DC029C">
              <w:rPr>
                <w:i/>
                <w:sz w:val="21"/>
                <w:szCs w:val="21"/>
              </w:rPr>
              <w:t>F</w:t>
            </w:r>
          </w:p>
        </w:tc>
        <w:tc>
          <w:tcPr>
            <w:tcW w:w="861" w:type="dxa"/>
            <w:gridSpan w:val="2"/>
            <w:tcBorders>
              <w:left w:val="nil"/>
              <w:bottom w:val="single" w:sz="4" w:space="0" w:color="auto"/>
              <w:right w:val="nil"/>
            </w:tcBorders>
            <w:shd w:val="clear" w:color="auto" w:fill="auto"/>
            <w:noWrap/>
            <w:vAlign w:val="bottom"/>
            <w:hideMark/>
          </w:tcPr>
          <w:p w14:paraId="1732B66D" w14:textId="77777777" w:rsidR="005E35E0" w:rsidRPr="00DC029C" w:rsidRDefault="005E35E0" w:rsidP="0015550B">
            <w:pPr>
              <w:pStyle w:val="TableText"/>
              <w:rPr>
                <w:i/>
                <w:sz w:val="21"/>
                <w:szCs w:val="21"/>
              </w:rPr>
            </w:pPr>
            <w:r w:rsidRPr="00DC029C">
              <w:rPr>
                <w:i/>
                <w:sz w:val="21"/>
                <w:szCs w:val="21"/>
              </w:rPr>
              <w:t>p</w:t>
            </w:r>
          </w:p>
        </w:tc>
        <w:tc>
          <w:tcPr>
            <w:tcW w:w="861" w:type="dxa"/>
            <w:tcBorders>
              <w:top w:val="nil"/>
              <w:left w:val="nil"/>
              <w:bottom w:val="single" w:sz="4" w:space="0" w:color="auto"/>
              <w:right w:val="nil"/>
            </w:tcBorders>
            <w:shd w:val="clear" w:color="auto" w:fill="auto"/>
            <w:noWrap/>
            <w:vAlign w:val="bottom"/>
            <w:hideMark/>
          </w:tcPr>
          <w:p w14:paraId="0F8D2C66" w14:textId="77777777" w:rsidR="005E35E0" w:rsidRPr="00DC029C" w:rsidRDefault="005E35E0" w:rsidP="0015550B">
            <w:pPr>
              <w:pStyle w:val="TableText"/>
              <w:rPr>
                <w:i/>
                <w:sz w:val="21"/>
                <w:szCs w:val="21"/>
              </w:rPr>
            </w:pPr>
            <w:r w:rsidRPr="00DC029C">
              <w:rPr>
                <w:i/>
                <w:sz w:val="21"/>
                <w:szCs w:val="21"/>
              </w:rPr>
              <w:t>F</w:t>
            </w:r>
          </w:p>
        </w:tc>
        <w:tc>
          <w:tcPr>
            <w:tcW w:w="861" w:type="dxa"/>
            <w:gridSpan w:val="2"/>
            <w:tcBorders>
              <w:top w:val="nil"/>
              <w:left w:val="nil"/>
              <w:bottom w:val="single" w:sz="4" w:space="0" w:color="auto"/>
              <w:right w:val="nil"/>
            </w:tcBorders>
            <w:shd w:val="clear" w:color="auto" w:fill="auto"/>
            <w:noWrap/>
            <w:vAlign w:val="bottom"/>
            <w:hideMark/>
          </w:tcPr>
          <w:p w14:paraId="35ECEC65" w14:textId="77777777" w:rsidR="005E35E0" w:rsidRPr="00DC029C" w:rsidRDefault="005E35E0" w:rsidP="0015550B">
            <w:pPr>
              <w:pStyle w:val="TableText"/>
              <w:rPr>
                <w:i/>
                <w:sz w:val="21"/>
                <w:szCs w:val="21"/>
              </w:rPr>
            </w:pPr>
            <w:r w:rsidRPr="00DC029C">
              <w:rPr>
                <w:i/>
                <w:sz w:val="21"/>
                <w:szCs w:val="21"/>
              </w:rPr>
              <w:t>p</w:t>
            </w:r>
          </w:p>
        </w:tc>
        <w:tc>
          <w:tcPr>
            <w:tcW w:w="861" w:type="dxa"/>
            <w:tcBorders>
              <w:top w:val="nil"/>
              <w:left w:val="nil"/>
              <w:bottom w:val="single" w:sz="4" w:space="0" w:color="auto"/>
              <w:right w:val="nil"/>
            </w:tcBorders>
            <w:shd w:val="clear" w:color="auto" w:fill="auto"/>
            <w:noWrap/>
            <w:vAlign w:val="bottom"/>
            <w:hideMark/>
          </w:tcPr>
          <w:p w14:paraId="5D35A007" w14:textId="77777777" w:rsidR="005E35E0" w:rsidRPr="00DC029C" w:rsidRDefault="005E35E0" w:rsidP="0015550B">
            <w:pPr>
              <w:pStyle w:val="TableText"/>
              <w:rPr>
                <w:i/>
                <w:sz w:val="21"/>
                <w:szCs w:val="21"/>
              </w:rPr>
            </w:pPr>
            <w:r w:rsidRPr="00DC029C">
              <w:rPr>
                <w:i/>
                <w:sz w:val="21"/>
                <w:szCs w:val="21"/>
              </w:rPr>
              <w:t>F</w:t>
            </w:r>
          </w:p>
        </w:tc>
        <w:tc>
          <w:tcPr>
            <w:tcW w:w="861" w:type="dxa"/>
            <w:gridSpan w:val="2"/>
            <w:tcBorders>
              <w:top w:val="nil"/>
              <w:left w:val="nil"/>
              <w:bottom w:val="single" w:sz="4" w:space="0" w:color="auto"/>
              <w:right w:val="nil"/>
            </w:tcBorders>
            <w:shd w:val="clear" w:color="auto" w:fill="auto"/>
            <w:noWrap/>
            <w:vAlign w:val="bottom"/>
            <w:hideMark/>
          </w:tcPr>
          <w:p w14:paraId="6D49155D" w14:textId="77777777" w:rsidR="005E35E0" w:rsidRPr="00DC029C" w:rsidRDefault="005E35E0" w:rsidP="0015550B">
            <w:pPr>
              <w:pStyle w:val="TableText"/>
              <w:rPr>
                <w:i/>
                <w:sz w:val="21"/>
                <w:szCs w:val="21"/>
              </w:rPr>
            </w:pPr>
            <w:r w:rsidRPr="00DC029C">
              <w:rPr>
                <w:i/>
                <w:sz w:val="21"/>
                <w:szCs w:val="21"/>
              </w:rPr>
              <w:t>p</w:t>
            </w:r>
          </w:p>
        </w:tc>
        <w:tc>
          <w:tcPr>
            <w:tcW w:w="861" w:type="dxa"/>
            <w:tcBorders>
              <w:top w:val="nil"/>
              <w:left w:val="nil"/>
              <w:bottom w:val="single" w:sz="4" w:space="0" w:color="auto"/>
              <w:right w:val="nil"/>
            </w:tcBorders>
            <w:shd w:val="clear" w:color="auto" w:fill="auto"/>
            <w:noWrap/>
            <w:vAlign w:val="bottom"/>
            <w:hideMark/>
          </w:tcPr>
          <w:p w14:paraId="27C59569" w14:textId="77777777" w:rsidR="005E35E0" w:rsidRPr="00DC029C" w:rsidRDefault="005E35E0" w:rsidP="0015550B">
            <w:pPr>
              <w:pStyle w:val="TableText"/>
              <w:rPr>
                <w:i/>
                <w:sz w:val="21"/>
                <w:szCs w:val="21"/>
              </w:rPr>
            </w:pPr>
            <w:r w:rsidRPr="00DC029C">
              <w:rPr>
                <w:i/>
                <w:sz w:val="21"/>
                <w:szCs w:val="21"/>
              </w:rPr>
              <w:t>F</w:t>
            </w:r>
          </w:p>
        </w:tc>
        <w:tc>
          <w:tcPr>
            <w:tcW w:w="861" w:type="dxa"/>
            <w:gridSpan w:val="2"/>
            <w:tcBorders>
              <w:top w:val="nil"/>
              <w:left w:val="nil"/>
              <w:bottom w:val="single" w:sz="4" w:space="0" w:color="auto"/>
              <w:right w:val="nil"/>
            </w:tcBorders>
            <w:shd w:val="clear" w:color="auto" w:fill="auto"/>
            <w:noWrap/>
            <w:vAlign w:val="bottom"/>
            <w:hideMark/>
          </w:tcPr>
          <w:p w14:paraId="6201A41A" w14:textId="77777777" w:rsidR="005E35E0" w:rsidRPr="00DC029C" w:rsidRDefault="005E35E0" w:rsidP="0015550B">
            <w:pPr>
              <w:pStyle w:val="TableText"/>
              <w:rPr>
                <w:i/>
                <w:sz w:val="21"/>
                <w:szCs w:val="21"/>
              </w:rPr>
            </w:pPr>
            <w:r w:rsidRPr="00DC029C">
              <w:rPr>
                <w:i/>
                <w:sz w:val="21"/>
                <w:szCs w:val="21"/>
              </w:rPr>
              <w:t>p</w:t>
            </w:r>
          </w:p>
        </w:tc>
        <w:tc>
          <w:tcPr>
            <w:tcW w:w="861" w:type="dxa"/>
            <w:tcBorders>
              <w:top w:val="nil"/>
              <w:left w:val="nil"/>
              <w:bottom w:val="single" w:sz="4" w:space="0" w:color="auto"/>
              <w:right w:val="nil"/>
            </w:tcBorders>
            <w:shd w:val="clear" w:color="auto" w:fill="auto"/>
            <w:noWrap/>
            <w:vAlign w:val="bottom"/>
            <w:hideMark/>
          </w:tcPr>
          <w:p w14:paraId="740153CE" w14:textId="77777777" w:rsidR="005E35E0" w:rsidRPr="00DC029C" w:rsidRDefault="005E35E0" w:rsidP="0015550B">
            <w:pPr>
              <w:pStyle w:val="TableText"/>
              <w:rPr>
                <w:i/>
                <w:sz w:val="21"/>
                <w:szCs w:val="21"/>
              </w:rPr>
            </w:pPr>
            <w:r w:rsidRPr="00DC029C">
              <w:rPr>
                <w:i/>
                <w:sz w:val="21"/>
                <w:szCs w:val="21"/>
              </w:rPr>
              <w:t>F</w:t>
            </w:r>
          </w:p>
        </w:tc>
        <w:tc>
          <w:tcPr>
            <w:tcW w:w="862" w:type="dxa"/>
            <w:gridSpan w:val="2"/>
            <w:tcBorders>
              <w:top w:val="nil"/>
              <w:left w:val="nil"/>
              <w:bottom w:val="single" w:sz="4" w:space="0" w:color="auto"/>
              <w:right w:val="nil"/>
            </w:tcBorders>
            <w:shd w:val="clear" w:color="auto" w:fill="auto"/>
            <w:noWrap/>
            <w:vAlign w:val="bottom"/>
            <w:hideMark/>
          </w:tcPr>
          <w:p w14:paraId="28E2BEA0" w14:textId="5963FD77" w:rsidR="005E35E0" w:rsidRPr="00DC029C" w:rsidRDefault="005E35E0" w:rsidP="0015550B">
            <w:pPr>
              <w:pStyle w:val="TableText"/>
              <w:rPr>
                <w:i/>
                <w:sz w:val="21"/>
                <w:szCs w:val="21"/>
              </w:rPr>
            </w:pPr>
            <w:r w:rsidRPr="00DC029C">
              <w:rPr>
                <w:i/>
                <w:sz w:val="21"/>
                <w:szCs w:val="21"/>
              </w:rPr>
              <w:t>p</w:t>
            </w:r>
          </w:p>
        </w:tc>
      </w:tr>
      <w:tr w:rsidR="00353708" w:rsidRPr="00DC029C" w14:paraId="256803E5" w14:textId="1DB7C955" w:rsidTr="005920C3">
        <w:tblPrEx>
          <w:tblBorders>
            <w:top w:val="single" w:sz="4" w:space="0" w:color="auto"/>
            <w:bottom w:val="single" w:sz="4" w:space="0" w:color="auto"/>
          </w:tblBorders>
        </w:tblPrEx>
        <w:trPr>
          <w:cantSplit/>
          <w:trHeight w:val="320"/>
        </w:trPr>
        <w:tc>
          <w:tcPr>
            <w:tcW w:w="3684" w:type="dxa"/>
            <w:gridSpan w:val="2"/>
            <w:shd w:val="clear" w:color="auto" w:fill="auto"/>
            <w:noWrap/>
            <w:vAlign w:val="bottom"/>
            <w:hideMark/>
          </w:tcPr>
          <w:p w14:paraId="7ABDD7A6" w14:textId="77777777" w:rsidR="002F5A3B" w:rsidRPr="00DC029C" w:rsidRDefault="002F5A3B" w:rsidP="0015550B">
            <w:pPr>
              <w:pStyle w:val="TableText"/>
              <w:rPr>
                <w:sz w:val="21"/>
                <w:szCs w:val="21"/>
              </w:rPr>
            </w:pPr>
            <w:r w:rsidRPr="00DC029C">
              <w:rPr>
                <w:sz w:val="21"/>
                <w:szCs w:val="21"/>
              </w:rPr>
              <w:t>Attachment Anxiety</w:t>
            </w:r>
          </w:p>
        </w:tc>
        <w:tc>
          <w:tcPr>
            <w:tcW w:w="665" w:type="dxa"/>
            <w:shd w:val="clear" w:color="auto" w:fill="auto"/>
            <w:noWrap/>
            <w:vAlign w:val="bottom"/>
          </w:tcPr>
          <w:p w14:paraId="60070552" w14:textId="7E9C273D" w:rsidR="002F5A3B" w:rsidRPr="00DC029C" w:rsidRDefault="002F5A3B" w:rsidP="0015550B">
            <w:pPr>
              <w:pStyle w:val="TableText"/>
              <w:rPr>
                <w:sz w:val="21"/>
                <w:szCs w:val="21"/>
              </w:rPr>
            </w:pPr>
          </w:p>
        </w:tc>
        <w:tc>
          <w:tcPr>
            <w:tcW w:w="861" w:type="dxa"/>
            <w:shd w:val="clear" w:color="auto" w:fill="auto"/>
            <w:noWrap/>
            <w:vAlign w:val="bottom"/>
            <w:hideMark/>
          </w:tcPr>
          <w:p w14:paraId="08640B1C" w14:textId="44BCC6F5" w:rsidR="002F5A3B" w:rsidRPr="00DC029C" w:rsidRDefault="002F5A3B" w:rsidP="0015550B">
            <w:pPr>
              <w:pStyle w:val="TableText"/>
              <w:rPr>
                <w:sz w:val="21"/>
                <w:szCs w:val="21"/>
              </w:rPr>
            </w:pPr>
            <w:r w:rsidRPr="00DC029C">
              <w:rPr>
                <w:sz w:val="21"/>
                <w:szCs w:val="21"/>
              </w:rPr>
              <w:t>0.64</w:t>
            </w:r>
          </w:p>
        </w:tc>
        <w:tc>
          <w:tcPr>
            <w:tcW w:w="861" w:type="dxa"/>
            <w:gridSpan w:val="2"/>
            <w:shd w:val="clear" w:color="auto" w:fill="auto"/>
            <w:noWrap/>
            <w:vAlign w:val="bottom"/>
            <w:hideMark/>
          </w:tcPr>
          <w:p w14:paraId="010AEF5E" w14:textId="69C5A130" w:rsidR="002F5A3B" w:rsidRPr="00DC029C" w:rsidRDefault="002F5A3B" w:rsidP="0015550B">
            <w:pPr>
              <w:pStyle w:val="TableText"/>
              <w:rPr>
                <w:sz w:val="21"/>
                <w:szCs w:val="21"/>
              </w:rPr>
            </w:pPr>
            <w:r w:rsidRPr="00DC029C">
              <w:rPr>
                <w:sz w:val="21"/>
                <w:szCs w:val="21"/>
              </w:rPr>
              <w:t>.424</w:t>
            </w:r>
          </w:p>
        </w:tc>
        <w:tc>
          <w:tcPr>
            <w:tcW w:w="861" w:type="dxa"/>
            <w:shd w:val="clear" w:color="auto" w:fill="auto"/>
            <w:noWrap/>
            <w:vAlign w:val="bottom"/>
            <w:hideMark/>
          </w:tcPr>
          <w:p w14:paraId="1B8D937C" w14:textId="016836AC" w:rsidR="002F5A3B" w:rsidRPr="00DC029C" w:rsidRDefault="002F5A3B" w:rsidP="0015550B">
            <w:pPr>
              <w:pStyle w:val="TableText"/>
              <w:rPr>
                <w:sz w:val="21"/>
                <w:szCs w:val="21"/>
              </w:rPr>
            </w:pPr>
            <w:r w:rsidRPr="00DC029C">
              <w:rPr>
                <w:sz w:val="21"/>
                <w:szCs w:val="21"/>
              </w:rPr>
              <w:t>0.74</w:t>
            </w:r>
          </w:p>
        </w:tc>
        <w:tc>
          <w:tcPr>
            <w:tcW w:w="861" w:type="dxa"/>
            <w:gridSpan w:val="2"/>
            <w:shd w:val="clear" w:color="auto" w:fill="auto"/>
            <w:noWrap/>
            <w:vAlign w:val="bottom"/>
            <w:hideMark/>
          </w:tcPr>
          <w:p w14:paraId="215FC794" w14:textId="017359D2" w:rsidR="002F5A3B" w:rsidRPr="00DC029C" w:rsidRDefault="002F5A3B" w:rsidP="0015550B">
            <w:pPr>
              <w:pStyle w:val="TableText"/>
              <w:rPr>
                <w:sz w:val="21"/>
                <w:szCs w:val="21"/>
              </w:rPr>
            </w:pPr>
            <w:r w:rsidRPr="00DC029C">
              <w:rPr>
                <w:sz w:val="21"/>
                <w:szCs w:val="21"/>
              </w:rPr>
              <w:t>.391</w:t>
            </w:r>
          </w:p>
        </w:tc>
        <w:tc>
          <w:tcPr>
            <w:tcW w:w="861" w:type="dxa"/>
            <w:shd w:val="clear" w:color="auto" w:fill="auto"/>
            <w:noWrap/>
            <w:vAlign w:val="bottom"/>
            <w:hideMark/>
          </w:tcPr>
          <w:p w14:paraId="72783B56" w14:textId="3E20E6D1" w:rsidR="002F5A3B" w:rsidRPr="00DC029C" w:rsidRDefault="002F5A3B" w:rsidP="0015550B">
            <w:pPr>
              <w:pStyle w:val="TableText"/>
              <w:rPr>
                <w:sz w:val="21"/>
                <w:szCs w:val="21"/>
              </w:rPr>
            </w:pPr>
            <w:r w:rsidRPr="00DC029C">
              <w:rPr>
                <w:sz w:val="21"/>
                <w:szCs w:val="21"/>
              </w:rPr>
              <w:t>0.18</w:t>
            </w:r>
          </w:p>
        </w:tc>
        <w:tc>
          <w:tcPr>
            <w:tcW w:w="861" w:type="dxa"/>
            <w:gridSpan w:val="2"/>
            <w:shd w:val="clear" w:color="auto" w:fill="auto"/>
            <w:noWrap/>
            <w:vAlign w:val="bottom"/>
            <w:hideMark/>
          </w:tcPr>
          <w:p w14:paraId="09894E24" w14:textId="350C3C6F" w:rsidR="002F5A3B" w:rsidRPr="00DC029C" w:rsidRDefault="002F5A3B" w:rsidP="0015550B">
            <w:pPr>
              <w:pStyle w:val="TableText"/>
              <w:rPr>
                <w:sz w:val="21"/>
                <w:szCs w:val="21"/>
              </w:rPr>
            </w:pPr>
            <w:r w:rsidRPr="00DC029C">
              <w:rPr>
                <w:sz w:val="21"/>
                <w:szCs w:val="21"/>
              </w:rPr>
              <w:t>.673</w:t>
            </w:r>
          </w:p>
        </w:tc>
        <w:tc>
          <w:tcPr>
            <w:tcW w:w="861" w:type="dxa"/>
            <w:shd w:val="clear" w:color="auto" w:fill="auto"/>
            <w:noWrap/>
            <w:vAlign w:val="bottom"/>
            <w:hideMark/>
          </w:tcPr>
          <w:p w14:paraId="7387688F" w14:textId="48EFDB3B" w:rsidR="002F5A3B" w:rsidRPr="00DC029C" w:rsidRDefault="002F5A3B" w:rsidP="0015550B">
            <w:pPr>
              <w:pStyle w:val="TableText"/>
              <w:rPr>
                <w:sz w:val="21"/>
                <w:szCs w:val="21"/>
              </w:rPr>
            </w:pPr>
            <w:r w:rsidRPr="00DC029C">
              <w:rPr>
                <w:sz w:val="21"/>
                <w:szCs w:val="21"/>
              </w:rPr>
              <w:t>0.04</w:t>
            </w:r>
          </w:p>
        </w:tc>
        <w:tc>
          <w:tcPr>
            <w:tcW w:w="861" w:type="dxa"/>
            <w:gridSpan w:val="2"/>
            <w:shd w:val="clear" w:color="auto" w:fill="auto"/>
            <w:noWrap/>
            <w:vAlign w:val="bottom"/>
            <w:hideMark/>
          </w:tcPr>
          <w:p w14:paraId="2CC3199B" w14:textId="67DBF3A0" w:rsidR="002F5A3B" w:rsidRPr="00DC029C" w:rsidRDefault="002F5A3B" w:rsidP="0015550B">
            <w:pPr>
              <w:pStyle w:val="TableText"/>
              <w:rPr>
                <w:sz w:val="21"/>
                <w:szCs w:val="21"/>
              </w:rPr>
            </w:pPr>
            <w:r w:rsidRPr="00DC029C">
              <w:rPr>
                <w:sz w:val="21"/>
                <w:szCs w:val="21"/>
              </w:rPr>
              <w:t>.842</w:t>
            </w:r>
          </w:p>
        </w:tc>
        <w:tc>
          <w:tcPr>
            <w:tcW w:w="861" w:type="dxa"/>
            <w:shd w:val="clear" w:color="auto" w:fill="auto"/>
            <w:noWrap/>
            <w:vAlign w:val="bottom"/>
            <w:hideMark/>
          </w:tcPr>
          <w:p w14:paraId="53BA1943" w14:textId="2E4A35DF" w:rsidR="002F5A3B" w:rsidRPr="00DC029C" w:rsidRDefault="002F5A3B" w:rsidP="0015550B">
            <w:pPr>
              <w:pStyle w:val="TableText"/>
              <w:rPr>
                <w:sz w:val="21"/>
                <w:szCs w:val="21"/>
              </w:rPr>
            </w:pPr>
            <w:r w:rsidRPr="00DC029C">
              <w:rPr>
                <w:sz w:val="21"/>
                <w:szCs w:val="21"/>
              </w:rPr>
              <w:t>0.16</w:t>
            </w:r>
          </w:p>
        </w:tc>
        <w:tc>
          <w:tcPr>
            <w:tcW w:w="862" w:type="dxa"/>
            <w:gridSpan w:val="2"/>
            <w:vAlign w:val="bottom"/>
          </w:tcPr>
          <w:p w14:paraId="2EB3871D" w14:textId="70018001" w:rsidR="002F5A3B" w:rsidRPr="00DC029C" w:rsidRDefault="002F5A3B" w:rsidP="0015550B">
            <w:pPr>
              <w:pStyle w:val="TableText"/>
              <w:rPr>
                <w:sz w:val="21"/>
                <w:szCs w:val="21"/>
              </w:rPr>
            </w:pPr>
            <w:r w:rsidRPr="00DC029C">
              <w:rPr>
                <w:sz w:val="21"/>
                <w:szCs w:val="21"/>
              </w:rPr>
              <w:t>.688</w:t>
            </w:r>
          </w:p>
        </w:tc>
      </w:tr>
      <w:tr w:rsidR="00353708" w:rsidRPr="00DC029C" w14:paraId="7DDB9FB0" w14:textId="38533715" w:rsidTr="005920C3">
        <w:tblPrEx>
          <w:tblBorders>
            <w:top w:val="single" w:sz="4" w:space="0" w:color="auto"/>
            <w:bottom w:val="single" w:sz="4" w:space="0" w:color="auto"/>
          </w:tblBorders>
        </w:tblPrEx>
        <w:trPr>
          <w:cantSplit/>
          <w:trHeight w:val="320"/>
        </w:trPr>
        <w:tc>
          <w:tcPr>
            <w:tcW w:w="3684" w:type="dxa"/>
            <w:gridSpan w:val="2"/>
            <w:shd w:val="clear" w:color="auto" w:fill="auto"/>
            <w:noWrap/>
            <w:vAlign w:val="bottom"/>
            <w:hideMark/>
          </w:tcPr>
          <w:p w14:paraId="226A38E4" w14:textId="48AD5398" w:rsidR="002F5A3B" w:rsidRPr="00DC029C" w:rsidRDefault="006B6B59" w:rsidP="0015550B">
            <w:pPr>
              <w:pStyle w:val="TableText"/>
              <w:rPr>
                <w:sz w:val="21"/>
                <w:szCs w:val="21"/>
              </w:rPr>
            </w:pPr>
            <w:r>
              <w:rPr>
                <w:sz w:val="21"/>
                <w:szCs w:val="21"/>
              </w:rPr>
              <w:t>Participant Desire</w:t>
            </w:r>
            <w:r w:rsidR="002F5A3B" w:rsidRPr="00DC029C">
              <w:rPr>
                <w:sz w:val="21"/>
                <w:szCs w:val="21"/>
              </w:rPr>
              <w:t xml:space="preserve"> </w:t>
            </w:r>
            <w:r w:rsidR="00154B76" w:rsidRPr="00DC029C">
              <w:rPr>
                <w:sz w:val="21"/>
                <w:szCs w:val="21"/>
              </w:rPr>
              <w:sym w:font="Symbol" w:char="F0B4"/>
            </w:r>
            <w:r w:rsidR="002F5A3B" w:rsidRPr="00DC029C">
              <w:rPr>
                <w:sz w:val="21"/>
                <w:szCs w:val="21"/>
              </w:rPr>
              <w:t xml:space="preserve"> Attachment Anxiety</w:t>
            </w:r>
          </w:p>
        </w:tc>
        <w:tc>
          <w:tcPr>
            <w:tcW w:w="665" w:type="dxa"/>
            <w:shd w:val="clear" w:color="auto" w:fill="auto"/>
            <w:noWrap/>
            <w:vAlign w:val="bottom"/>
          </w:tcPr>
          <w:p w14:paraId="60154E5B" w14:textId="479A416D" w:rsidR="002F5A3B" w:rsidRPr="00DC029C" w:rsidRDefault="002F5A3B" w:rsidP="0015550B">
            <w:pPr>
              <w:pStyle w:val="TableText"/>
              <w:rPr>
                <w:sz w:val="21"/>
                <w:szCs w:val="21"/>
              </w:rPr>
            </w:pPr>
          </w:p>
        </w:tc>
        <w:tc>
          <w:tcPr>
            <w:tcW w:w="861" w:type="dxa"/>
            <w:shd w:val="clear" w:color="auto" w:fill="auto"/>
            <w:noWrap/>
            <w:vAlign w:val="bottom"/>
            <w:hideMark/>
          </w:tcPr>
          <w:p w14:paraId="2C6BD67F" w14:textId="6D0A5390" w:rsidR="002F5A3B" w:rsidRPr="00DC029C" w:rsidRDefault="002F5A3B" w:rsidP="0015550B">
            <w:pPr>
              <w:pStyle w:val="TableText"/>
              <w:rPr>
                <w:sz w:val="21"/>
                <w:szCs w:val="21"/>
              </w:rPr>
            </w:pPr>
            <w:r w:rsidRPr="00DC029C">
              <w:rPr>
                <w:sz w:val="21"/>
                <w:szCs w:val="21"/>
              </w:rPr>
              <w:t>0.60</w:t>
            </w:r>
          </w:p>
        </w:tc>
        <w:tc>
          <w:tcPr>
            <w:tcW w:w="861" w:type="dxa"/>
            <w:gridSpan w:val="2"/>
            <w:shd w:val="clear" w:color="auto" w:fill="auto"/>
            <w:noWrap/>
            <w:vAlign w:val="bottom"/>
            <w:hideMark/>
          </w:tcPr>
          <w:p w14:paraId="40108D05" w14:textId="41ABAD0B" w:rsidR="002F5A3B" w:rsidRPr="00DC029C" w:rsidRDefault="002F5A3B" w:rsidP="0015550B">
            <w:pPr>
              <w:pStyle w:val="TableText"/>
              <w:rPr>
                <w:sz w:val="21"/>
                <w:szCs w:val="21"/>
              </w:rPr>
            </w:pPr>
            <w:r w:rsidRPr="00DC029C">
              <w:rPr>
                <w:sz w:val="21"/>
                <w:szCs w:val="21"/>
              </w:rPr>
              <w:t>.437</w:t>
            </w:r>
          </w:p>
        </w:tc>
        <w:tc>
          <w:tcPr>
            <w:tcW w:w="861" w:type="dxa"/>
            <w:shd w:val="clear" w:color="auto" w:fill="auto"/>
            <w:noWrap/>
            <w:vAlign w:val="bottom"/>
            <w:hideMark/>
          </w:tcPr>
          <w:p w14:paraId="55FECC36" w14:textId="77368244" w:rsidR="002F5A3B" w:rsidRPr="00DC029C" w:rsidRDefault="002F5A3B" w:rsidP="0015550B">
            <w:pPr>
              <w:pStyle w:val="TableText"/>
              <w:rPr>
                <w:sz w:val="21"/>
                <w:szCs w:val="21"/>
              </w:rPr>
            </w:pPr>
            <w:r w:rsidRPr="00DC029C">
              <w:rPr>
                <w:sz w:val="21"/>
                <w:szCs w:val="21"/>
              </w:rPr>
              <w:t>0.91</w:t>
            </w:r>
          </w:p>
        </w:tc>
        <w:tc>
          <w:tcPr>
            <w:tcW w:w="861" w:type="dxa"/>
            <w:gridSpan w:val="2"/>
            <w:shd w:val="clear" w:color="auto" w:fill="auto"/>
            <w:noWrap/>
            <w:vAlign w:val="bottom"/>
            <w:hideMark/>
          </w:tcPr>
          <w:p w14:paraId="2AED13D4" w14:textId="37B06CFB" w:rsidR="002F5A3B" w:rsidRPr="00DC029C" w:rsidRDefault="002F5A3B" w:rsidP="0015550B">
            <w:pPr>
              <w:pStyle w:val="TableText"/>
              <w:rPr>
                <w:sz w:val="21"/>
                <w:szCs w:val="21"/>
              </w:rPr>
            </w:pPr>
            <w:r w:rsidRPr="00DC029C">
              <w:rPr>
                <w:sz w:val="21"/>
                <w:szCs w:val="21"/>
              </w:rPr>
              <w:t>.341</w:t>
            </w:r>
          </w:p>
        </w:tc>
        <w:tc>
          <w:tcPr>
            <w:tcW w:w="861" w:type="dxa"/>
            <w:shd w:val="clear" w:color="auto" w:fill="auto"/>
            <w:noWrap/>
            <w:vAlign w:val="bottom"/>
            <w:hideMark/>
          </w:tcPr>
          <w:p w14:paraId="641E682E" w14:textId="04D846A4" w:rsidR="002F5A3B" w:rsidRPr="00DC029C" w:rsidRDefault="002F5A3B" w:rsidP="0015550B">
            <w:pPr>
              <w:pStyle w:val="TableText"/>
              <w:rPr>
                <w:sz w:val="21"/>
                <w:szCs w:val="21"/>
              </w:rPr>
            </w:pPr>
            <w:r w:rsidRPr="00DC029C">
              <w:rPr>
                <w:sz w:val="21"/>
                <w:szCs w:val="21"/>
              </w:rPr>
              <w:t>2.55</w:t>
            </w:r>
          </w:p>
        </w:tc>
        <w:tc>
          <w:tcPr>
            <w:tcW w:w="861" w:type="dxa"/>
            <w:gridSpan w:val="2"/>
            <w:shd w:val="clear" w:color="auto" w:fill="auto"/>
            <w:noWrap/>
            <w:vAlign w:val="bottom"/>
            <w:hideMark/>
          </w:tcPr>
          <w:p w14:paraId="7D8FA771" w14:textId="35611795" w:rsidR="002F5A3B" w:rsidRPr="00DC029C" w:rsidRDefault="002F5A3B" w:rsidP="0015550B">
            <w:pPr>
              <w:pStyle w:val="TableText"/>
              <w:rPr>
                <w:sz w:val="21"/>
                <w:szCs w:val="21"/>
              </w:rPr>
            </w:pPr>
            <w:r w:rsidRPr="00DC029C">
              <w:rPr>
                <w:sz w:val="21"/>
                <w:szCs w:val="21"/>
              </w:rPr>
              <w:t>.111</w:t>
            </w:r>
          </w:p>
        </w:tc>
        <w:tc>
          <w:tcPr>
            <w:tcW w:w="861" w:type="dxa"/>
            <w:shd w:val="clear" w:color="auto" w:fill="auto"/>
            <w:noWrap/>
            <w:vAlign w:val="bottom"/>
            <w:hideMark/>
          </w:tcPr>
          <w:p w14:paraId="0B178820" w14:textId="7136543E" w:rsidR="002F5A3B" w:rsidRPr="00DC029C" w:rsidRDefault="002F5A3B" w:rsidP="0015550B">
            <w:pPr>
              <w:pStyle w:val="TableText"/>
              <w:rPr>
                <w:sz w:val="21"/>
                <w:szCs w:val="21"/>
              </w:rPr>
            </w:pPr>
            <w:r w:rsidRPr="00DC029C">
              <w:rPr>
                <w:sz w:val="21"/>
                <w:szCs w:val="21"/>
              </w:rPr>
              <w:t>0.74</w:t>
            </w:r>
          </w:p>
        </w:tc>
        <w:tc>
          <w:tcPr>
            <w:tcW w:w="861" w:type="dxa"/>
            <w:gridSpan w:val="2"/>
            <w:shd w:val="clear" w:color="auto" w:fill="auto"/>
            <w:noWrap/>
            <w:vAlign w:val="bottom"/>
            <w:hideMark/>
          </w:tcPr>
          <w:p w14:paraId="20CDE0A9" w14:textId="6D7940D9" w:rsidR="002F5A3B" w:rsidRPr="00DC029C" w:rsidRDefault="002F5A3B" w:rsidP="0015550B">
            <w:pPr>
              <w:pStyle w:val="TableText"/>
              <w:rPr>
                <w:sz w:val="21"/>
                <w:szCs w:val="21"/>
              </w:rPr>
            </w:pPr>
            <w:r w:rsidRPr="00DC029C">
              <w:rPr>
                <w:sz w:val="21"/>
                <w:szCs w:val="21"/>
              </w:rPr>
              <w:t>.389</w:t>
            </w:r>
          </w:p>
        </w:tc>
        <w:tc>
          <w:tcPr>
            <w:tcW w:w="861" w:type="dxa"/>
            <w:shd w:val="clear" w:color="auto" w:fill="auto"/>
            <w:noWrap/>
            <w:vAlign w:val="bottom"/>
            <w:hideMark/>
          </w:tcPr>
          <w:p w14:paraId="15306D3E" w14:textId="73A0A942" w:rsidR="002F5A3B" w:rsidRPr="00DC029C" w:rsidRDefault="002F5A3B" w:rsidP="0015550B">
            <w:pPr>
              <w:pStyle w:val="TableText"/>
              <w:rPr>
                <w:sz w:val="21"/>
                <w:szCs w:val="21"/>
              </w:rPr>
            </w:pPr>
            <w:r w:rsidRPr="00DC029C">
              <w:rPr>
                <w:sz w:val="21"/>
                <w:szCs w:val="21"/>
              </w:rPr>
              <w:t>3.36</w:t>
            </w:r>
          </w:p>
        </w:tc>
        <w:tc>
          <w:tcPr>
            <w:tcW w:w="862" w:type="dxa"/>
            <w:gridSpan w:val="2"/>
            <w:vAlign w:val="bottom"/>
          </w:tcPr>
          <w:p w14:paraId="6B74E868" w14:textId="758A4B33" w:rsidR="002F5A3B" w:rsidRPr="00DC029C" w:rsidRDefault="002F5A3B" w:rsidP="0015550B">
            <w:pPr>
              <w:pStyle w:val="TableText"/>
              <w:rPr>
                <w:sz w:val="21"/>
                <w:szCs w:val="21"/>
              </w:rPr>
            </w:pPr>
            <w:r w:rsidRPr="00DC029C">
              <w:rPr>
                <w:sz w:val="21"/>
                <w:szCs w:val="21"/>
              </w:rPr>
              <w:t>.067</w:t>
            </w:r>
          </w:p>
        </w:tc>
      </w:tr>
      <w:tr w:rsidR="00353708" w:rsidRPr="00DC029C" w14:paraId="28115715" w14:textId="49373F06" w:rsidTr="005920C3">
        <w:tblPrEx>
          <w:tblBorders>
            <w:top w:val="single" w:sz="4" w:space="0" w:color="auto"/>
            <w:bottom w:val="single" w:sz="4" w:space="0" w:color="auto"/>
          </w:tblBorders>
        </w:tblPrEx>
        <w:trPr>
          <w:cantSplit/>
          <w:trHeight w:val="320"/>
        </w:trPr>
        <w:tc>
          <w:tcPr>
            <w:tcW w:w="3684" w:type="dxa"/>
            <w:gridSpan w:val="2"/>
            <w:shd w:val="clear" w:color="auto" w:fill="auto"/>
            <w:noWrap/>
            <w:vAlign w:val="bottom"/>
            <w:hideMark/>
          </w:tcPr>
          <w:p w14:paraId="68828F34" w14:textId="73D78918" w:rsidR="002F5A3B" w:rsidRPr="00DC029C" w:rsidRDefault="002F5A3B" w:rsidP="0015550B">
            <w:pPr>
              <w:pStyle w:val="TableText"/>
              <w:rPr>
                <w:sz w:val="21"/>
                <w:szCs w:val="21"/>
              </w:rPr>
            </w:pPr>
            <w:r w:rsidRPr="00DC029C">
              <w:rPr>
                <w:sz w:val="21"/>
                <w:szCs w:val="21"/>
              </w:rPr>
              <w:t xml:space="preserve">Rejection </w:t>
            </w:r>
            <w:r w:rsidR="00154B76" w:rsidRPr="00DC029C">
              <w:rPr>
                <w:sz w:val="21"/>
                <w:szCs w:val="21"/>
              </w:rPr>
              <w:sym w:font="Symbol" w:char="F0B4"/>
            </w:r>
            <w:r w:rsidRPr="00DC029C">
              <w:rPr>
                <w:sz w:val="21"/>
                <w:szCs w:val="21"/>
              </w:rPr>
              <w:t xml:space="preserve"> Attachment Anxiety</w:t>
            </w:r>
          </w:p>
        </w:tc>
        <w:tc>
          <w:tcPr>
            <w:tcW w:w="665" w:type="dxa"/>
            <w:shd w:val="clear" w:color="auto" w:fill="auto"/>
            <w:noWrap/>
            <w:vAlign w:val="bottom"/>
          </w:tcPr>
          <w:p w14:paraId="73BCB938" w14:textId="62D17619" w:rsidR="002F5A3B" w:rsidRPr="00DC029C" w:rsidRDefault="002F5A3B" w:rsidP="0015550B">
            <w:pPr>
              <w:pStyle w:val="TableText"/>
              <w:rPr>
                <w:sz w:val="21"/>
                <w:szCs w:val="21"/>
              </w:rPr>
            </w:pPr>
          </w:p>
        </w:tc>
        <w:tc>
          <w:tcPr>
            <w:tcW w:w="861" w:type="dxa"/>
            <w:shd w:val="clear" w:color="auto" w:fill="auto"/>
            <w:noWrap/>
            <w:vAlign w:val="bottom"/>
            <w:hideMark/>
          </w:tcPr>
          <w:p w14:paraId="2A1A98CC" w14:textId="3049B7A9" w:rsidR="002F5A3B" w:rsidRPr="00DC029C" w:rsidRDefault="002F5A3B" w:rsidP="0015550B">
            <w:pPr>
              <w:pStyle w:val="TableText"/>
              <w:rPr>
                <w:sz w:val="21"/>
                <w:szCs w:val="21"/>
              </w:rPr>
            </w:pPr>
            <w:r w:rsidRPr="00DC029C">
              <w:rPr>
                <w:sz w:val="21"/>
                <w:szCs w:val="21"/>
              </w:rPr>
              <w:t>1.24</w:t>
            </w:r>
          </w:p>
        </w:tc>
        <w:tc>
          <w:tcPr>
            <w:tcW w:w="861" w:type="dxa"/>
            <w:gridSpan w:val="2"/>
            <w:shd w:val="clear" w:color="auto" w:fill="auto"/>
            <w:noWrap/>
            <w:vAlign w:val="bottom"/>
            <w:hideMark/>
          </w:tcPr>
          <w:p w14:paraId="5964A2E6" w14:textId="024A4FB7" w:rsidR="002F5A3B" w:rsidRPr="00DC029C" w:rsidRDefault="002F5A3B" w:rsidP="0015550B">
            <w:pPr>
              <w:pStyle w:val="TableText"/>
              <w:rPr>
                <w:sz w:val="21"/>
                <w:szCs w:val="21"/>
              </w:rPr>
            </w:pPr>
            <w:r w:rsidRPr="00DC029C">
              <w:rPr>
                <w:sz w:val="21"/>
                <w:szCs w:val="21"/>
              </w:rPr>
              <w:t>.265</w:t>
            </w:r>
          </w:p>
        </w:tc>
        <w:tc>
          <w:tcPr>
            <w:tcW w:w="861" w:type="dxa"/>
            <w:shd w:val="clear" w:color="auto" w:fill="auto"/>
            <w:noWrap/>
            <w:vAlign w:val="bottom"/>
            <w:hideMark/>
          </w:tcPr>
          <w:p w14:paraId="04CA34C4" w14:textId="046930F2" w:rsidR="002F5A3B" w:rsidRPr="00DC029C" w:rsidRDefault="002F5A3B" w:rsidP="0015550B">
            <w:pPr>
              <w:pStyle w:val="TableText"/>
              <w:rPr>
                <w:sz w:val="21"/>
                <w:szCs w:val="21"/>
              </w:rPr>
            </w:pPr>
            <w:r w:rsidRPr="00DC029C">
              <w:rPr>
                <w:sz w:val="21"/>
                <w:szCs w:val="21"/>
              </w:rPr>
              <w:t>0.50</w:t>
            </w:r>
          </w:p>
        </w:tc>
        <w:tc>
          <w:tcPr>
            <w:tcW w:w="861" w:type="dxa"/>
            <w:gridSpan w:val="2"/>
            <w:shd w:val="clear" w:color="auto" w:fill="auto"/>
            <w:noWrap/>
            <w:vAlign w:val="bottom"/>
            <w:hideMark/>
          </w:tcPr>
          <w:p w14:paraId="5C56E332" w14:textId="2E03CB1B" w:rsidR="002F5A3B" w:rsidRPr="00DC029C" w:rsidRDefault="002F5A3B" w:rsidP="0015550B">
            <w:pPr>
              <w:pStyle w:val="TableText"/>
              <w:rPr>
                <w:sz w:val="21"/>
                <w:szCs w:val="21"/>
              </w:rPr>
            </w:pPr>
            <w:r w:rsidRPr="00DC029C">
              <w:rPr>
                <w:sz w:val="21"/>
                <w:szCs w:val="21"/>
              </w:rPr>
              <w:t>.479</w:t>
            </w:r>
          </w:p>
        </w:tc>
        <w:tc>
          <w:tcPr>
            <w:tcW w:w="861" w:type="dxa"/>
            <w:shd w:val="clear" w:color="auto" w:fill="auto"/>
            <w:noWrap/>
            <w:vAlign w:val="bottom"/>
            <w:hideMark/>
          </w:tcPr>
          <w:p w14:paraId="0C56E483" w14:textId="5548842A" w:rsidR="002F5A3B" w:rsidRPr="00DC029C" w:rsidRDefault="002F5A3B" w:rsidP="0015550B">
            <w:pPr>
              <w:pStyle w:val="TableText"/>
              <w:rPr>
                <w:sz w:val="21"/>
                <w:szCs w:val="21"/>
              </w:rPr>
            </w:pPr>
            <w:r w:rsidRPr="00DC029C">
              <w:rPr>
                <w:sz w:val="21"/>
                <w:szCs w:val="21"/>
              </w:rPr>
              <w:t>0.20</w:t>
            </w:r>
          </w:p>
        </w:tc>
        <w:tc>
          <w:tcPr>
            <w:tcW w:w="861" w:type="dxa"/>
            <w:gridSpan w:val="2"/>
            <w:shd w:val="clear" w:color="auto" w:fill="auto"/>
            <w:noWrap/>
            <w:vAlign w:val="bottom"/>
            <w:hideMark/>
          </w:tcPr>
          <w:p w14:paraId="7C8925EA" w14:textId="46AF85AE" w:rsidR="002F5A3B" w:rsidRPr="00DC029C" w:rsidRDefault="002F5A3B" w:rsidP="0015550B">
            <w:pPr>
              <w:pStyle w:val="TableText"/>
              <w:rPr>
                <w:sz w:val="21"/>
                <w:szCs w:val="21"/>
              </w:rPr>
            </w:pPr>
            <w:r w:rsidRPr="00DC029C">
              <w:rPr>
                <w:sz w:val="21"/>
                <w:szCs w:val="21"/>
              </w:rPr>
              <w:t>.652</w:t>
            </w:r>
          </w:p>
        </w:tc>
        <w:tc>
          <w:tcPr>
            <w:tcW w:w="861" w:type="dxa"/>
            <w:shd w:val="clear" w:color="auto" w:fill="auto"/>
            <w:noWrap/>
            <w:vAlign w:val="bottom"/>
            <w:hideMark/>
          </w:tcPr>
          <w:p w14:paraId="34808848" w14:textId="1160F361" w:rsidR="002F5A3B" w:rsidRPr="00DC029C" w:rsidRDefault="002F5A3B" w:rsidP="0015550B">
            <w:pPr>
              <w:pStyle w:val="TableText"/>
              <w:rPr>
                <w:sz w:val="21"/>
                <w:szCs w:val="21"/>
              </w:rPr>
            </w:pPr>
            <w:r w:rsidRPr="00DC029C">
              <w:rPr>
                <w:sz w:val="21"/>
                <w:szCs w:val="21"/>
              </w:rPr>
              <w:t>1.62</w:t>
            </w:r>
          </w:p>
        </w:tc>
        <w:tc>
          <w:tcPr>
            <w:tcW w:w="861" w:type="dxa"/>
            <w:gridSpan w:val="2"/>
            <w:shd w:val="clear" w:color="auto" w:fill="auto"/>
            <w:noWrap/>
            <w:vAlign w:val="bottom"/>
            <w:hideMark/>
          </w:tcPr>
          <w:p w14:paraId="41F8F8D0" w14:textId="03B75DF3" w:rsidR="002F5A3B" w:rsidRPr="00DC029C" w:rsidRDefault="002F5A3B" w:rsidP="0015550B">
            <w:pPr>
              <w:pStyle w:val="TableText"/>
              <w:rPr>
                <w:sz w:val="21"/>
                <w:szCs w:val="21"/>
              </w:rPr>
            </w:pPr>
            <w:r w:rsidRPr="00DC029C">
              <w:rPr>
                <w:sz w:val="21"/>
                <w:szCs w:val="21"/>
              </w:rPr>
              <w:t>.204</w:t>
            </w:r>
          </w:p>
        </w:tc>
        <w:tc>
          <w:tcPr>
            <w:tcW w:w="861" w:type="dxa"/>
            <w:shd w:val="clear" w:color="auto" w:fill="auto"/>
            <w:noWrap/>
            <w:vAlign w:val="bottom"/>
            <w:hideMark/>
          </w:tcPr>
          <w:p w14:paraId="076E286B" w14:textId="759F7862" w:rsidR="002F5A3B" w:rsidRPr="00DC029C" w:rsidRDefault="002F5A3B" w:rsidP="0015550B">
            <w:pPr>
              <w:pStyle w:val="TableText"/>
              <w:rPr>
                <w:sz w:val="21"/>
                <w:szCs w:val="21"/>
              </w:rPr>
            </w:pPr>
            <w:r w:rsidRPr="00DC029C">
              <w:rPr>
                <w:sz w:val="21"/>
                <w:szCs w:val="21"/>
              </w:rPr>
              <w:t>0.00</w:t>
            </w:r>
          </w:p>
        </w:tc>
        <w:tc>
          <w:tcPr>
            <w:tcW w:w="862" w:type="dxa"/>
            <w:gridSpan w:val="2"/>
            <w:vAlign w:val="bottom"/>
          </w:tcPr>
          <w:p w14:paraId="67799C93" w14:textId="01DA4303" w:rsidR="002F5A3B" w:rsidRPr="00DC029C" w:rsidRDefault="002F5A3B" w:rsidP="0015550B">
            <w:pPr>
              <w:pStyle w:val="TableText"/>
              <w:rPr>
                <w:sz w:val="21"/>
                <w:szCs w:val="21"/>
              </w:rPr>
            </w:pPr>
            <w:r w:rsidRPr="00DC029C">
              <w:rPr>
                <w:sz w:val="21"/>
                <w:szCs w:val="21"/>
              </w:rPr>
              <w:t>.946</w:t>
            </w:r>
          </w:p>
        </w:tc>
      </w:tr>
      <w:tr w:rsidR="00353708" w:rsidRPr="00DC029C" w14:paraId="59F00CE4" w14:textId="3F78939C" w:rsidTr="005920C3">
        <w:tblPrEx>
          <w:tblBorders>
            <w:top w:val="single" w:sz="4" w:space="0" w:color="auto"/>
            <w:bottom w:val="single" w:sz="4" w:space="0" w:color="auto"/>
          </w:tblBorders>
        </w:tblPrEx>
        <w:trPr>
          <w:cantSplit/>
          <w:trHeight w:val="320"/>
        </w:trPr>
        <w:tc>
          <w:tcPr>
            <w:tcW w:w="3684" w:type="dxa"/>
            <w:gridSpan w:val="2"/>
            <w:shd w:val="clear" w:color="auto" w:fill="auto"/>
            <w:noWrap/>
            <w:vAlign w:val="bottom"/>
            <w:hideMark/>
          </w:tcPr>
          <w:p w14:paraId="3C467BAC" w14:textId="18B3295A" w:rsidR="002F5A3B" w:rsidRPr="00DC029C" w:rsidRDefault="006B6B59" w:rsidP="0015550B">
            <w:pPr>
              <w:pStyle w:val="TableText"/>
              <w:rPr>
                <w:sz w:val="21"/>
                <w:szCs w:val="21"/>
              </w:rPr>
            </w:pPr>
            <w:r>
              <w:rPr>
                <w:sz w:val="21"/>
                <w:szCs w:val="21"/>
              </w:rPr>
              <w:t>Participant Desire</w:t>
            </w:r>
            <w:r w:rsidR="002F5A3B" w:rsidRPr="00DC029C">
              <w:rPr>
                <w:sz w:val="21"/>
                <w:szCs w:val="21"/>
              </w:rPr>
              <w:t xml:space="preserve"> </w:t>
            </w:r>
            <w:r w:rsidR="00154B76" w:rsidRPr="00DC029C">
              <w:rPr>
                <w:sz w:val="21"/>
                <w:szCs w:val="21"/>
              </w:rPr>
              <w:sym w:font="Symbol" w:char="F0B4"/>
            </w:r>
            <w:r w:rsidR="002F5A3B" w:rsidRPr="00DC029C">
              <w:rPr>
                <w:sz w:val="21"/>
                <w:szCs w:val="21"/>
              </w:rPr>
              <w:t xml:space="preserve"> </w:t>
            </w:r>
            <w:r>
              <w:rPr>
                <w:sz w:val="21"/>
                <w:szCs w:val="21"/>
              </w:rPr>
              <w:t>Confederate Desire</w:t>
            </w:r>
            <w:r w:rsidR="002F5A3B" w:rsidRPr="00DC029C">
              <w:rPr>
                <w:sz w:val="21"/>
                <w:szCs w:val="21"/>
              </w:rPr>
              <w:t xml:space="preserve"> </w:t>
            </w:r>
            <w:r w:rsidR="00154B76" w:rsidRPr="00DC029C">
              <w:rPr>
                <w:sz w:val="21"/>
                <w:szCs w:val="21"/>
              </w:rPr>
              <w:sym w:font="Symbol" w:char="F0B4"/>
            </w:r>
            <w:r w:rsidR="002F5A3B" w:rsidRPr="00DC029C">
              <w:rPr>
                <w:sz w:val="21"/>
                <w:szCs w:val="21"/>
              </w:rPr>
              <w:t xml:space="preserve"> Attachment Anxiety</w:t>
            </w:r>
          </w:p>
        </w:tc>
        <w:tc>
          <w:tcPr>
            <w:tcW w:w="665" w:type="dxa"/>
            <w:shd w:val="clear" w:color="auto" w:fill="auto"/>
            <w:noWrap/>
            <w:vAlign w:val="bottom"/>
          </w:tcPr>
          <w:p w14:paraId="7703546A" w14:textId="18AC9498" w:rsidR="002F5A3B" w:rsidRPr="00DC029C" w:rsidRDefault="002F5A3B" w:rsidP="0015550B">
            <w:pPr>
              <w:pStyle w:val="TableText"/>
              <w:rPr>
                <w:sz w:val="21"/>
                <w:szCs w:val="21"/>
              </w:rPr>
            </w:pPr>
          </w:p>
        </w:tc>
        <w:tc>
          <w:tcPr>
            <w:tcW w:w="861" w:type="dxa"/>
            <w:shd w:val="clear" w:color="auto" w:fill="auto"/>
            <w:noWrap/>
            <w:vAlign w:val="bottom"/>
            <w:hideMark/>
          </w:tcPr>
          <w:p w14:paraId="55CA6C07" w14:textId="78546A7C" w:rsidR="002F5A3B" w:rsidRPr="00DC029C" w:rsidRDefault="002F5A3B" w:rsidP="0015550B">
            <w:pPr>
              <w:pStyle w:val="TableText"/>
              <w:rPr>
                <w:sz w:val="21"/>
                <w:szCs w:val="21"/>
              </w:rPr>
            </w:pPr>
            <w:r w:rsidRPr="00DC029C">
              <w:rPr>
                <w:sz w:val="21"/>
                <w:szCs w:val="21"/>
              </w:rPr>
              <w:t>0.29</w:t>
            </w:r>
          </w:p>
        </w:tc>
        <w:tc>
          <w:tcPr>
            <w:tcW w:w="861" w:type="dxa"/>
            <w:gridSpan w:val="2"/>
            <w:shd w:val="clear" w:color="auto" w:fill="auto"/>
            <w:noWrap/>
            <w:vAlign w:val="bottom"/>
            <w:hideMark/>
          </w:tcPr>
          <w:p w14:paraId="519F3CC2" w14:textId="05B5C0C4" w:rsidR="002F5A3B" w:rsidRPr="00DC029C" w:rsidRDefault="002F5A3B" w:rsidP="0015550B">
            <w:pPr>
              <w:pStyle w:val="TableText"/>
              <w:rPr>
                <w:sz w:val="21"/>
                <w:szCs w:val="21"/>
              </w:rPr>
            </w:pPr>
            <w:r w:rsidRPr="00DC029C">
              <w:rPr>
                <w:sz w:val="21"/>
                <w:szCs w:val="21"/>
              </w:rPr>
              <w:t>.593</w:t>
            </w:r>
          </w:p>
        </w:tc>
        <w:tc>
          <w:tcPr>
            <w:tcW w:w="861" w:type="dxa"/>
            <w:shd w:val="clear" w:color="auto" w:fill="auto"/>
            <w:noWrap/>
            <w:vAlign w:val="bottom"/>
            <w:hideMark/>
          </w:tcPr>
          <w:p w14:paraId="64EAADC0" w14:textId="223BD2A3" w:rsidR="002F5A3B" w:rsidRPr="00DC029C" w:rsidRDefault="002F5A3B" w:rsidP="0015550B">
            <w:pPr>
              <w:pStyle w:val="TableText"/>
              <w:rPr>
                <w:sz w:val="21"/>
                <w:szCs w:val="21"/>
              </w:rPr>
            </w:pPr>
            <w:r w:rsidRPr="00DC029C">
              <w:rPr>
                <w:sz w:val="21"/>
                <w:szCs w:val="21"/>
              </w:rPr>
              <w:t>0.63</w:t>
            </w:r>
          </w:p>
        </w:tc>
        <w:tc>
          <w:tcPr>
            <w:tcW w:w="861" w:type="dxa"/>
            <w:gridSpan w:val="2"/>
            <w:shd w:val="clear" w:color="auto" w:fill="auto"/>
            <w:noWrap/>
            <w:vAlign w:val="bottom"/>
            <w:hideMark/>
          </w:tcPr>
          <w:p w14:paraId="1A187F56" w14:textId="33FE331F" w:rsidR="002F5A3B" w:rsidRPr="00DC029C" w:rsidRDefault="002F5A3B" w:rsidP="0015550B">
            <w:pPr>
              <w:pStyle w:val="TableText"/>
              <w:rPr>
                <w:sz w:val="21"/>
                <w:szCs w:val="21"/>
              </w:rPr>
            </w:pPr>
            <w:r w:rsidRPr="00DC029C">
              <w:rPr>
                <w:sz w:val="21"/>
                <w:szCs w:val="21"/>
              </w:rPr>
              <w:t>.427</w:t>
            </w:r>
          </w:p>
        </w:tc>
        <w:tc>
          <w:tcPr>
            <w:tcW w:w="861" w:type="dxa"/>
            <w:shd w:val="clear" w:color="auto" w:fill="auto"/>
            <w:noWrap/>
            <w:vAlign w:val="bottom"/>
            <w:hideMark/>
          </w:tcPr>
          <w:p w14:paraId="38D9BEE4" w14:textId="107813AD" w:rsidR="002F5A3B" w:rsidRPr="00DC029C" w:rsidRDefault="002F5A3B" w:rsidP="0015550B">
            <w:pPr>
              <w:pStyle w:val="TableText"/>
              <w:rPr>
                <w:sz w:val="21"/>
                <w:szCs w:val="21"/>
              </w:rPr>
            </w:pPr>
            <w:r w:rsidRPr="00DC029C">
              <w:rPr>
                <w:sz w:val="21"/>
                <w:szCs w:val="21"/>
              </w:rPr>
              <w:t>1.85</w:t>
            </w:r>
          </w:p>
        </w:tc>
        <w:tc>
          <w:tcPr>
            <w:tcW w:w="861" w:type="dxa"/>
            <w:gridSpan w:val="2"/>
            <w:shd w:val="clear" w:color="auto" w:fill="auto"/>
            <w:noWrap/>
            <w:vAlign w:val="bottom"/>
            <w:hideMark/>
          </w:tcPr>
          <w:p w14:paraId="147CF098" w14:textId="78FAE11C" w:rsidR="002F5A3B" w:rsidRPr="00DC029C" w:rsidRDefault="002F5A3B" w:rsidP="0015550B">
            <w:pPr>
              <w:pStyle w:val="TableText"/>
              <w:rPr>
                <w:sz w:val="21"/>
                <w:szCs w:val="21"/>
              </w:rPr>
            </w:pPr>
            <w:r w:rsidRPr="00DC029C">
              <w:rPr>
                <w:sz w:val="21"/>
                <w:szCs w:val="21"/>
              </w:rPr>
              <w:t>.175</w:t>
            </w:r>
          </w:p>
        </w:tc>
        <w:tc>
          <w:tcPr>
            <w:tcW w:w="861" w:type="dxa"/>
            <w:shd w:val="clear" w:color="auto" w:fill="auto"/>
            <w:noWrap/>
            <w:vAlign w:val="bottom"/>
            <w:hideMark/>
          </w:tcPr>
          <w:p w14:paraId="1826C0CD" w14:textId="10069CD6" w:rsidR="002F5A3B" w:rsidRPr="00DC029C" w:rsidRDefault="002F5A3B" w:rsidP="0015550B">
            <w:pPr>
              <w:pStyle w:val="TableText"/>
              <w:rPr>
                <w:sz w:val="21"/>
                <w:szCs w:val="21"/>
              </w:rPr>
            </w:pPr>
            <w:r w:rsidRPr="00DC029C">
              <w:rPr>
                <w:sz w:val="21"/>
                <w:szCs w:val="21"/>
              </w:rPr>
              <w:t>4.06</w:t>
            </w:r>
          </w:p>
        </w:tc>
        <w:tc>
          <w:tcPr>
            <w:tcW w:w="861" w:type="dxa"/>
            <w:gridSpan w:val="2"/>
            <w:shd w:val="clear" w:color="auto" w:fill="auto"/>
            <w:noWrap/>
            <w:vAlign w:val="bottom"/>
            <w:hideMark/>
          </w:tcPr>
          <w:p w14:paraId="21BF3A30" w14:textId="78B9F11C" w:rsidR="002F5A3B" w:rsidRPr="00DC029C" w:rsidRDefault="002F5A3B" w:rsidP="0015550B">
            <w:pPr>
              <w:pStyle w:val="TableText"/>
              <w:rPr>
                <w:sz w:val="21"/>
                <w:szCs w:val="21"/>
              </w:rPr>
            </w:pPr>
            <w:r w:rsidRPr="00DC029C">
              <w:rPr>
                <w:sz w:val="21"/>
                <w:szCs w:val="21"/>
              </w:rPr>
              <w:t>.044</w:t>
            </w:r>
          </w:p>
        </w:tc>
        <w:tc>
          <w:tcPr>
            <w:tcW w:w="861" w:type="dxa"/>
            <w:shd w:val="clear" w:color="auto" w:fill="auto"/>
            <w:noWrap/>
            <w:vAlign w:val="bottom"/>
            <w:hideMark/>
          </w:tcPr>
          <w:p w14:paraId="40280261" w14:textId="5BF40B97" w:rsidR="002F5A3B" w:rsidRPr="00DC029C" w:rsidRDefault="002F5A3B" w:rsidP="0015550B">
            <w:pPr>
              <w:pStyle w:val="TableText"/>
              <w:rPr>
                <w:sz w:val="21"/>
                <w:szCs w:val="21"/>
              </w:rPr>
            </w:pPr>
            <w:r w:rsidRPr="00DC029C">
              <w:rPr>
                <w:sz w:val="21"/>
                <w:szCs w:val="21"/>
              </w:rPr>
              <w:t>0.01</w:t>
            </w:r>
          </w:p>
        </w:tc>
        <w:tc>
          <w:tcPr>
            <w:tcW w:w="862" w:type="dxa"/>
            <w:gridSpan w:val="2"/>
            <w:vAlign w:val="bottom"/>
          </w:tcPr>
          <w:p w14:paraId="0FC3AA35" w14:textId="3C6D9232" w:rsidR="002F5A3B" w:rsidRPr="00DC029C" w:rsidRDefault="002F5A3B" w:rsidP="0015550B">
            <w:pPr>
              <w:pStyle w:val="TableText"/>
              <w:rPr>
                <w:sz w:val="21"/>
                <w:szCs w:val="21"/>
              </w:rPr>
            </w:pPr>
            <w:r w:rsidRPr="00DC029C">
              <w:rPr>
                <w:sz w:val="21"/>
                <w:szCs w:val="21"/>
              </w:rPr>
              <w:t>.929</w:t>
            </w:r>
          </w:p>
        </w:tc>
      </w:tr>
      <w:tr w:rsidR="00353708" w:rsidRPr="00DC029C" w14:paraId="36BA51B9" w14:textId="60656142" w:rsidTr="005920C3">
        <w:tblPrEx>
          <w:tblBorders>
            <w:top w:val="single" w:sz="4" w:space="0" w:color="auto"/>
            <w:bottom w:val="single" w:sz="4" w:space="0" w:color="auto"/>
          </w:tblBorders>
        </w:tblPrEx>
        <w:trPr>
          <w:cantSplit/>
          <w:trHeight w:val="320"/>
        </w:trPr>
        <w:tc>
          <w:tcPr>
            <w:tcW w:w="3684" w:type="dxa"/>
            <w:gridSpan w:val="2"/>
            <w:shd w:val="clear" w:color="auto" w:fill="auto"/>
            <w:noWrap/>
            <w:vAlign w:val="bottom"/>
            <w:hideMark/>
          </w:tcPr>
          <w:p w14:paraId="692B75DF" w14:textId="6CD4DCF1" w:rsidR="002F5A3B" w:rsidRPr="00DC029C" w:rsidRDefault="006B6B59" w:rsidP="0015550B">
            <w:pPr>
              <w:pStyle w:val="TableText"/>
              <w:rPr>
                <w:sz w:val="21"/>
                <w:szCs w:val="21"/>
              </w:rPr>
            </w:pPr>
            <w:r>
              <w:rPr>
                <w:sz w:val="21"/>
                <w:szCs w:val="21"/>
              </w:rPr>
              <w:t>Participant Desire</w:t>
            </w:r>
            <w:r w:rsidR="002F5A3B" w:rsidRPr="00DC029C">
              <w:rPr>
                <w:sz w:val="21"/>
                <w:szCs w:val="21"/>
              </w:rPr>
              <w:t xml:space="preserve"> </w:t>
            </w:r>
            <w:r w:rsidR="00154B76" w:rsidRPr="00DC029C">
              <w:rPr>
                <w:sz w:val="21"/>
                <w:szCs w:val="21"/>
              </w:rPr>
              <w:sym w:font="Symbol" w:char="F0B4"/>
            </w:r>
            <w:r w:rsidR="002F5A3B" w:rsidRPr="00DC029C">
              <w:rPr>
                <w:sz w:val="21"/>
                <w:szCs w:val="21"/>
              </w:rPr>
              <w:t xml:space="preserve"> Rejection </w:t>
            </w:r>
            <w:r w:rsidR="00154B76" w:rsidRPr="00DC029C">
              <w:rPr>
                <w:sz w:val="21"/>
                <w:szCs w:val="21"/>
              </w:rPr>
              <w:sym w:font="Symbol" w:char="F0B4"/>
            </w:r>
            <w:r w:rsidR="002F5A3B" w:rsidRPr="00DC029C">
              <w:rPr>
                <w:sz w:val="21"/>
                <w:szCs w:val="21"/>
              </w:rPr>
              <w:t xml:space="preserve"> Attachment Anxiety</w:t>
            </w:r>
          </w:p>
        </w:tc>
        <w:tc>
          <w:tcPr>
            <w:tcW w:w="665" w:type="dxa"/>
            <w:shd w:val="clear" w:color="auto" w:fill="auto"/>
            <w:noWrap/>
            <w:vAlign w:val="bottom"/>
          </w:tcPr>
          <w:p w14:paraId="4355CD32" w14:textId="2FCD5A32" w:rsidR="002F5A3B" w:rsidRPr="00DC029C" w:rsidRDefault="002F5A3B" w:rsidP="0015550B">
            <w:pPr>
              <w:pStyle w:val="TableText"/>
              <w:rPr>
                <w:sz w:val="21"/>
                <w:szCs w:val="21"/>
              </w:rPr>
            </w:pPr>
          </w:p>
        </w:tc>
        <w:tc>
          <w:tcPr>
            <w:tcW w:w="861" w:type="dxa"/>
            <w:shd w:val="clear" w:color="auto" w:fill="auto"/>
            <w:noWrap/>
            <w:vAlign w:val="bottom"/>
            <w:hideMark/>
          </w:tcPr>
          <w:p w14:paraId="4DADC131" w14:textId="3C60C5E1" w:rsidR="002F5A3B" w:rsidRPr="00DC029C" w:rsidRDefault="002F5A3B" w:rsidP="0015550B">
            <w:pPr>
              <w:pStyle w:val="TableText"/>
              <w:rPr>
                <w:sz w:val="21"/>
                <w:szCs w:val="21"/>
              </w:rPr>
            </w:pPr>
            <w:r w:rsidRPr="00DC029C">
              <w:rPr>
                <w:sz w:val="21"/>
                <w:szCs w:val="21"/>
              </w:rPr>
              <w:t>3.57</w:t>
            </w:r>
          </w:p>
        </w:tc>
        <w:tc>
          <w:tcPr>
            <w:tcW w:w="861" w:type="dxa"/>
            <w:gridSpan w:val="2"/>
            <w:shd w:val="clear" w:color="auto" w:fill="auto"/>
            <w:noWrap/>
            <w:vAlign w:val="bottom"/>
            <w:hideMark/>
          </w:tcPr>
          <w:p w14:paraId="1DD96053" w14:textId="385E60AE" w:rsidR="002F5A3B" w:rsidRPr="00DC029C" w:rsidRDefault="002F5A3B" w:rsidP="0015550B">
            <w:pPr>
              <w:pStyle w:val="TableText"/>
              <w:rPr>
                <w:sz w:val="21"/>
                <w:szCs w:val="21"/>
              </w:rPr>
            </w:pPr>
            <w:r w:rsidRPr="00DC029C">
              <w:rPr>
                <w:sz w:val="21"/>
                <w:szCs w:val="21"/>
              </w:rPr>
              <w:t>.060</w:t>
            </w:r>
          </w:p>
        </w:tc>
        <w:tc>
          <w:tcPr>
            <w:tcW w:w="861" w:type="dxa"/>
            <w:shd w:val="clear" w:color="auto" w:fill="auto"/>
            <w:noWrap/>
            <w:vAlign w:val="bottom"/>
            <w:hideMark/>
          </w:tcPr>
          <w:p w14:paraId="37511CBB" w14:textId="4E5FFD23" w:rsidR="002F5A3B" w:rsidRPr="00DC029C" w:rsidRDefault="002F5A3B" w:rsidP="0015550B">
            <w:pPr>
              <w:pStyle w:val="TableText"/>
              <w:rPr>
                <w:sz w:val="21"/>
                <w:szCs w:val="21"/>
              </w:rPr>
            </w:pPr>
            <w:r w:rsidRPr="00DC029C">
              <w:rPr>
                <w:sz w:val="21"/>
                <w:szCs w:val="21"/>
              </w:rPr>
              <w:t>1.17</w:t>
            </w:r>
          </w:p>
        </w:tc>
        <w:tc>
          <w:tcPr>
            <w:tcW w:w="861" w:type="dxa"/>
            <w:gridSpan w:val="2"/>
            <w:shd w:val="clear" w:color="auto" w:fill="auto"/>
            <w:noWrap/>
            <w:vAlign w:val="bottom"/>
            <w:hideMark/>
          </w:tcPr>
          <w:p w14:paraId="3DC7FDD6" w14:textId="491E0542" w:rsidR="002F5A3B" w:rsidRPr="00DC029C" w:rsidRDefault="002F5A3B" w:rsidP="0015550B">
            <w:pPr>
              <w:pStyle w:val="TableText"/>
              <w:rPr>
                <w:sz w:val="21"/>
                <w:szCs w:val="21"/>
              </w:rPr>
            </w:pPr>
            <w:r w:rsidRPr="00DC029C">
              <w:rPr>
                <w:sz w:val="21"/>
                <w:szCs w:val="21"/>
              </w:rPr>
              <w:t>.280</w:t>
            </w:r>
          </w:p>
        </w:tc>
        <w:tc>
          <w:tcPr>
            <w:tcW w:w="861" w:type="dxa"/>
            <w:shd w:val="clear" w:color="auto" w:fill="auto"/>
            <w:noWrap/>
            <w:vAlign w:val="bottom"/>
            <w:hideMark/>
          </w:tcPr>
          <w:p w14:paraId="3C61D4A8" w14:textId="2254DBDB" w:rsidR="002F5A3B" w:rsidRPr="00DC029C" w:rsidRDefault="002F5A3B" w:rsidP="0015550B">
            <w:pPr>
              <w:pStyle w:val="TableText"/>
              <w:rPr>
                <w:sz w:val="21"/>
                <w:szCs w:val="21"/>
              </w:rPr>
            </w:pPr>
            <w:r w:rsidRPr="00DC029C">
              <w:rPr>
                <w:sz w:val="21"/>
                <w:szCs w:val="21"/>
              </w:rPr>
              <w:t>0.07</w:t>
            </w:r>
          </w:p>
        </w:tc>
        <w:tc>
          <w:tcPr>
            <w:tcW w:w="861" w:type="dxa"/>
            <w:gridSpan w:val="2"/>
            <w:shd w:val="clear" w:color="auto" w:fill="auto"/>
            <w:noWrap/>
            <w:vAlign w:val="bottom"/>
            <w:hideMark/>
          </w:tcPr>
          <w:p w14:paraId="102809AD" w14:textId="3D425C52" w:rsidR="002F5A3B" w:rsidRPr="00DC029C" w:rsidRDefault="002F5A3B" w:rsidP="0015550B">
            <w:pPr>
              <w:pStyle w:val="TableText"/>
              <w:rPr>
                <w:sz w:val="21"/>
                <w:szCs w:val="21"/>
              </w:rPr>
            </w:pPr>
            <w:r w:rsidRPr="00DC029C">
              <w:rPr>
                <w:sz w:val="21"/>
                <w:szCs w:val="21"/>
              </w:rPr>
              <w:t>.785</w:t>
            </w:r>
          </w:p>
        </w:tc>
        <w:tc>
          <w:tcPr>
            <w:tcW w:w="861" w:type="dxa"/>
            <w:shd w:val="clear" w:color="auto" w:fill="auto"/>
            <w:noWrap/>
            <w:vAlign w:val="bottom"/>
            <w:hideMark/>
          </w:tcPr>
          <w:p w14:paraId="6B07E0C0" w14:textId="66BBC4F9" w:rsidR="002F5A3B" w:rsidRPr="00DC029C" w:rsidRDefault="002F5A3B" w:rsidP="0015550B">
            <w:pPr>
              <w:pStyle w:val="TableText"/>
              <w:rPr>
                <w:sz w:val="21"/>
                <w:szCs w:val="21"/>
              </w:rPr>
            </w:pPr>
            <w:r w:rsidRPr="00DC029C">
              <w:rPr>
                <w:sz w:val="21"/>
                <w:szCs w:val="21"/>
              </w:rPr>
              <w:t>0.26</w:t>
            </w:r>
          </w:p>
        </w:tc>
        <w:tc>
          <w:tcPr>
            <w:tcW w:w="861" w:type="dxa"/>
            <w:gridSpan w:val="2"/>
            <w:shd w:val="clear" w:color="auto" w:fill="auto"/>
            <w:noWrap/>
            <w:vAlign w:val="bottom"/>
            <w:hideMark/>
          </w:tcPr>
          <w:p w14:paraId="28461AB7" w14:textId="760FBFDC" w:rsidR="002F5A3B" w:rsidRPr="00DC029C" w:rsidRDefault="002F5A3B" w:rsidP="0015550B">
            <w:pPr>
              <w:pStyle w:val="TableText"/>
              <w:rPr>
                <w:sz w:val="21"/>
                <w:szCs w:val="21"/>
              </w:rPr>
            </w:pPr>
            <w:r w:rsidRPr="00DC029C">
              <w:rPr>
                <w:sz w:val="21"/>
                <w:szCs w:val="21"/>
              </w:rPr>
              <w:t>.611</w:t>
            </w:r>
          </w:p>
        </w:tc>
        <w:tc>
          <w:tcPr>
            <w:tcW w:w="861" w:type="dxa"/>
            <w:shd w:val="clear" w:color="auto" w:fill="auto"/>
            <w:noWrap/>
            <w:vAlign w:val="bottom"/>
            <w:hideMark/>
          </w:tcPr>
          <w:p w14:paraId="247BA6CA" w14:textId="2230DE26" w:rsidR="002F5A3B" w:rsidRPr="00DC029C" w:rsidRDefault="002F5A3B" w:rsidP="0015550B">
            <w:pPr>
              <w:pStyle w:val="TableText"/>
              <w:rPr>
                <w:sz w:val="21"/>
                <w:szCs w:val="21"/>
              </w:rPr>
            </w:pPr>
            <w:r w:rsidRPr="00DC029C">
              <w:rPr>
                <w:sz w:val="21"/>
                <w:szCs w:val="21"/>
              </w:rPr>
              <w:t>0.00</w:t>
            </w:r>
          </w:p>
        </w:tc>
        <w:tc>
          <w:tcPr>
            <w:tcW w:w="862" w:type="dxa"/>
            <w:gridSpan w:val="2"/>
            <w:vAlign w:val="bottom"/>
          </w:tcPr>
          <w:p w14:paraId="2C510F0C" w14:textId="47C718D8" w:rsidR="002F5A3B" w:rsidRPr="00DC029C" w:rsidRDefault="002F5A3B" w:rsidP="0015550B">
            <w:pPr>
              <w:pStyle w:val="TableText"/>
              <w:rPr>
                <w:sz w:val="21"/>
                <w:szCs w:val="21"/>
              </w:rPr>
            </w:pPr>
            <w:r w:rsidRPr="00DC029C">
              <w:rPr>
                <w:sz w:val="21"/>
                <w:szCs w:val="21"/>
              </w:rPr>
              <w:t>.953</w:t>
            </w:r>
          </w:p>
        </w:tc>
      </w:tr>
      <w:tr w:rsidR="00353708" w:rsidRPr="00DC029C" w14:paraId="0DAA3331" w14:textId="3CBB12AE" w:rsidTr="005920C3">
        <w:tblPrEx>
          <w:tblBorders>
            <w:top w:val="single" w:sz="4" w:space="0" w:color="auto"/>
            <w:bottom w:val="single" w:sz="4" w:space="0" w:color="auto"/>
          </w:tblBorders>
        </w:tblPrEx>
        <w:trPr>
          <w:cantSplit/>
          <w:trHeight w:val="320"/>
        </w:trPr>
        <w:tc>
          <w:tcPr>
            <w:tcW w:w="3684" w:type="dxa"/>
            <w:gridSpan w:val="2"/>
            <w:shd w:val="clear" w:color="auto" w:fill="auto"/>
            <w:noWrap/>
            <w:vAlign w:val="bottom"/>
            <w:hideMark/>
          </w:tcPr>
          <w:p w14:paraId="24DE04D8" w14:textId="5BEC8923" w:rsidR="002F5A3B" w:rsidRPr="00DC029C" w:rsidRDefault="006B6B59" w:rsidP="0015550B">
            <w:pPr>
              <w:pStyle w:val="TableText"/>
              <w:rPr>
                <w:sz w:val="21"/>
                <w:szCs w:val="21"/>
              </w:rPr>
            </w:pPr>
            <w:r>
              <w:rPr>
                <w:sz w:val="21"/>
                <w:szCs w:val="21"/>
              </w:rPr>
              <w:t>Confederate Desire</w:t>
            </w:r>
            <w:r w:rsidR="002F5A3B" w:rsidRPr="00DC029C">
              <w:rPr>
                <w:sz w:val="21"/>
                <w:szCs w:val="21"/>
              </w:rPr>
              <w:t xml:space="preserve"> </w:t>
            </w:r>
            <w:r w:rsidR="00154B76" w:rsidRPr="00DC029C">
              <w:rPr>
                <w:sz w:val="21"/>
                <w:szCs w:val="21"/>
              </w:rPr>
              <w:sym w:font="Symbol" w:char="F0B4"/>
            </w:r>
            <w:r w:rsidR="002F5A3B" w:rsidRPr="00DC029C">
              <w:rPr>
                <w:sz w:val="21"/>
                <w:szCs w:val="21"/>
              </w:rPr>
              <w:t xml:space="preserve"> Rejection </w:t>
            </w:r>
            <w:r w:rsidR="00154B76" w:rsidRPr="00DC029C">
              <w:rPr>
                <w:sz w:val="21"/>
                <w:szCs w:val="21"/>
              </w:rPr>
              <w:sym w:font="Symbol" w:char="F0B4"/>
            </w:r>
            <w:r w:rsidR="002F5A3B" w:rsidRPr="00DC029C">
              <w:rPr>
                <w:sz w:val="21"/>
                <w:szCs w:val="21"/>
              </w:rPr>
              <w:t xml:space="preserve"> Attachment Anxiety</w:t>
            </w:r>
          </w:p>
        </w:tc>
        <w:tc>
          <w:tcPr>
            <w:tcW w:w="665" w:type="dxa"/>
            <w:shd w:val="clear" w:color="auto" w:fill="auto"/>
            <w:noWrap/>
            <w:vAlign w:val="bottom"/>
          </w:tcPr>
          <w:p w14:paraId="746C95C0" w14:textId="7409F4DF" w:rsidR="002F5A3B" w:rsidRPr="00DC029C" w:rsidRDefault="002F5A3B" w:rsidP="0015550B">
            <w:pPr>
              <w:pStyle w:val="TableText"/>
              <w:rPr>
                <w:sz w:val="21"/>
                <w:szCs w:val="21"/>
              </w:rPr>
            </w:pPr>
          </w:p>
        </w:tc>
        <w:tc>
          <w:tcPr>
            <w:tcW w:w="861" w:type="dxa"/>
            <w:shd w:val="clear" w:color="auto" w:fill="auto"/>
            <w:noWrap/>
            <w:vAlign w:val="bottom"/>
            <w:hideMark/>
          </w:tcPr>
          <w:p w14:paraId="04B9EB4D" w14:textId="6EF16E9D" w:rsidR="002F5A3B" w:rsidRPr="00DC029C" w:rsidRDefault="002F5A3B" w:rsidP="0015550B">
            <w:pPr>
              <w:pStyle w:val="TableText"/>
              <w:rPr>
                <w:sz w:val="21"/>
                <w:szCs w:val="21"/>
              </w:rPr>
            </w:pPr>
            <w:r w:rsidRPr="00DC029C">
              <w:rPr>
                <w:sz w:val="21"/>
                <w:szCs w:val="21"/>
              </w:rPr>
              <w:t>0.17</w:t>
            </w:r>
          </w:p>
        </w:tc>
        <w:tc>
          <w:tcPr>
            <w:tcW w:w="861" w:type="dxa"/>
            <w:gridSpan w:val="2"/>
            <w:shd w:val="clear" w:color="auto" w:fill="auto"/>
            <w:noWrap/>
            <w:vAlign w:val="bottom"/>
            <w:hideMark/>
          </w:tcPr>
          <w:p w14:paraId="6B84A8E2" w14:textId="4C16C258" w:rsidR="002F5A3B" w:rsidRPr="00DC029C" w:rsidRDefault="002F5A3B" w:rsidP="0015550B">
            <w:pPr>
              <w:pStyle w:val="TableText"/>
              <w:rPr>
                <w:sz w:val="21"/>
                <w:szCs w:val="21"/>
              </w:rPr>
            </w:pPr>
            <w:r w:rsidRPr="00DC029C">
              <w:rPr>
                <w:sz w:val="21"/>
                <w:szCs w:val="21"/>
              </w:rPr>
              <w:t>.681</w:t>
            </w:r>
          </w:p>
        </w:tc>
        <w:tc>
          <w:tcPr>
            <w:tcW w:w="861" w:type="dxa"/>
            <w:shd w:val="clear" w:color="auto" w:fill="auto"/>
            <w:noWrap/>
            <w:vAlign w:val="bottom"/>
            <w:hideMark/>
          </w:tcPr>
          <w:p w14:paraId="5B4FE3FB" w14:textId="17C7E821" w:rsidR="002F5A3B" w:rsidRPr="00DC029C" w:rsidRDefault="002F5A3B" w:rsidP="0015550B">
            <w:pPr>
              <w:pStyle w:val="TableText"/>
              <w:rPr>
                <w:sz w:val="21"/>
                <w:szCs w:val="21"/>
              </w:rPr>
            </w:pPr>
            <w:r w:rsidRPr="00DC029C">
              <w:rPr>
                <w:sz w:val="21"/>
                <w:szCs w:val="21"/>
              </w:rPr>
              <w:t>0.54</w:t>
            </w:r>
          </w:p>
        </w:tc>
        <w:tc>
          <w:tcPr>
            <w:tcW w:w="861" w:type="dxa"/>
            <w:gridSpan w:val="2"/>
            <w:shd w:val="clear" w:color="auto" w:fill="auto"/>
            <w:noWrap/>
            <w:vAlign w:val="bottom"/>
            <w:hideMark/>
          </w:tcPr>
          <w:p w14:paraId="22E9F405" w14:textId="6814ED7B" w:rsidR="002F5A3B" w:rsidRPr="00DC029C" w:rsidRDefault="002F5A3B" w:rsidP="0015550B">
            <w:pPr>
              <w:pStyle w:val="TableText"/>
              <w:rPr>
                <w:sz w:val="21"/>
                <w:szCs w:val="21"/>
              </w:rPr>
            </w:pPr>
            <w:r w:rsidRPr="00DC029C">
              <w:rPr>
                <w:sz w:val="21"/>
                <w:szCs w:val="21"/>
              </w:rPr>
              <w:t>.464</w:t>
            </w:r>
          </w:p>
        </w:tc>
        <w:tc>
          <w:tcPr>
            <w:tcW w:w="861" w:type="dxa"/>
            <w:shd w:val="clear" w:color="auto" w:fill="auto"/>
            <w:noWrap/>
            <w:vAlign w:val="bottom"/>
            <w:hideMark/>
          </w:tcPr>
          <w:p w14:paraId="04432382" w14:textId="1A21D182" w:rsidR="002F5A3B" w:rsidRPr="00DC029C" w:rsidRDefault="002F5A3B" w:rsidP="0015550B">
            <w:pPr>
              <w:pStyle w:val="TableText"/>
              <w:rPr>
                <w:sz w:val="21"/>
                <w:szCs w:val="21"/>
              </w:rPr>
            </w:pPr>
            <w:r w:rsidRPr="00DC029C">
              <w:rPr>
                <w:sz w:val="21"/>
                <w:szCs w:val="21"/>
              </w:rPr>
              <w:t>0.09</w:t>
            </w:r>
          </w:p>
        </w:tc>
        <w:tc>
          <w:tcPr>
            <w:tcW w:w="861" w:type="dxa"/>
            <w:gridSpan w:val="2"/>
            <w:shd w:val="clear" w:color="auto" w:fill="auto"/>
            <w:noWrap/>
            <w:vAlign w:val="bottom"/>
            <w:hideMark/>
          </w:tcPr>
          <w:p w14:paraId="1EB5F4D7" w14:textId="28780F33" w:rsidR="002F5A3B" w:rsidRPr="00DC029C" w:rsidRDefault="002F5A3B" w:rsidP="0015550B">
            <w:pPr>
              <w:pStyle w:val="TableText"/>
              <w:rPr>
                <w:sz w:val="21"/>
                <w:szCs w:val="21"/>
              </w:rPr>
            </w:pPr>
            <w:r w:rsidRPr="00DC029C">
              <w:rPr>
                <w:sz w:val="21"/>
                <w:szCs w:val="21"/>
              </w:rPr>
              <w:t>.761</w:t>
            </w:r>
          </w:p>
        </w:tc>
        <w:tc>
          <w:tcPr>
            <w:tcW w:w="861" w:type="dxa"/>
            <w:shd w:val="clear" w:color="auto" w:fill="auto"/>
            <w:noWrap/>
            <w:vAlign w:val="bottom"/>
            <w:hideMark/>
          </w:tcPr>
          <w:p w14:paraId="457EA1F0" w14:textId="1663B727" w:rsidR="002F5A3B" w:rsidRPr="00DC029C" w:rsidRDefault="002F5A3B" w:rsidP="0015550B">
            <w:pPr>
              <w:pStyle w:val="TableText"/>
              <w:rPr>
                <w:sz w:val="21"/>
                <w:szCs w:val="21"/>
              </w:rPr>
            </w:pPr>
            <w:r w:rsidRPr="00DC029C">
              <w:rPr>
                <w:sz w:val="21"/>
                <w:szCs w:val="21"/>
              </w:rPr>
              <w:t>0.00</w:t>
            </w:r>
          </w:p>
        </w:tc>
        <w:tc>
          <w:tcPr>
            <w:tcW w:w="861" w:type="dxa"/>
            <w:gridSpan w:val="2"/>
            <w:shd w:val="clear" w:color="auto" w:fill="auto"/>
            <w:noWrap/>
            <w:vAlign w:val="bottom"/>
            <w:hideMark/>
          </w:tcPr>
          <w:p w14:paraId="2617591E" w14:textId="6C76BEC9" w:rsidR="002F5A3B" w:rsidRPr="00DC029C" w:rsidRDefault="002F5A3B" w:rsidP="0015550B">
            <w:pPr>
              <w:pStyle w:val="TableText"/>
              <w:rPr>
                <w:sz w:val="21"/>
                <w:szCs w:val="21"/>
              </w:rPr>
            </w:pPr>
            <w:r w:rsidRPr="00DC029C">
              <w:rPr>
                <w:sz w:val="21"/>
                <w:szCs w:val="21"/>
              </w:rPr>
              <w:t>.961</w:t>
            </w:r>
          </w:p>
        </w:tc>
        <w:tc>
          <w:tcPr>
            <w:tcW w:w="861" w:type="dxa"/>
            <w:shd w:val="clear" w:color="auto" w:fill="auto"/>
            <w:noWrap/>
            <w:vAlign w:val="bottom"/>
            <w:hideMark/>
          </w:tcPr>
          <w:p w14:paraId="68C2A113" w14:textId="71BEBCC9" w:rsidR="002F5A3B" w:rsidRPr="00DC029C" w:rsidRDefault="002F5A3B" w:rsidP="0015550B">
            <w:pPr>
              <w:pStyle w:val="TableText"/>
              <w:rPr>
                <w:sz w:val="21"/>
                <w:szCs w:val="21"/>
              </w:rPr>
            </w:pPr>
            <w:r w:rsidRPr="00DC029C">
              <w:rPr>
                <w:sz w:val="21"/>
                <w:szCs w:val="21"/>
              </w:rPr>
              <w:t>1.38</w:t>
            </w:r>
          </w:p>
        </w:tc>
        <w:tc>
          <w:tcPr>
            <w:tcW w:w="862" w:type="dxa"/>
            <w:gridSpan w:val="2"/>
            <w:vAlign w:val="bottom"/>
          </w:tcPr>
          <w:p w14:paraId="6FC87673" w14:textId="3D5D5784" w:rsidR="002F5A3B" w:rsidRPr="00DC029C" w:rsidRDefault="002F5A3B" w:rsidP="0015550B">
            <w:pPr>
              <w:pStyle w:val="TableText"/>
              <w:rPr>
                <w:sz w:val="21"/>
                <w:szCs w:val="21"/>
              </w:rPr>
            </w:pPr>
            <w:r w:rsidRPr="00DC029C">
              <w:rPr>
                <w:sz w:val="21"/>
                <w:szCs w:val="21"/>
              </w:rPr>
              <w:t>.240</w:t>
            </w:r>
          </w:p>
        </w:tc>
      </w:tr>
      <w:tr w:rsidR="00353708" w:rsidRPr="00DC029C" w14:paraId="447553C7" w14:textId="7875006D" w:rsidTr="005920C3">
        <w:tblPrEx>
          <w:tblBorders>
            <w:top w:val="single" w:sz="4" w:space="0" w:color="auto"/>
            <w:bottom w:val="single" w:sz="4" w:space="0" w:color="auto"/>
          </w:tblBorders>
        </w:tblPrEx>
        <w:trPr>
          <w:cantSplit/>
          <w:trHeight w:val="320"/>
        </w:trPr>
        <w:tc>
          <w:tcPr>
            <w:tcW w:w="3684" w:type="dxa"/>
            <w:gridSpan w:val="2"/>
            <w:shd w:val="clear" w:color="auto" w:fill="auto"/>
            <w:noWrap/>
            <w:vAlign w:val="bottom"/>
            <w:hideMark/>
          </w:tcPr>
          <w:p w14:paraId="557A97BF" w14:textId="0521381B" w:rsidR="002F5A3B" w:rsidRPr="00DC029C" w:rsidRDefault="006B6B59" w:rsidP="0015550B">
            <w:pPr>
              <w:pStyle w:val="TableText"/>
              <w:rPr>
                <w:sz w:val="21"/>
                <w:szCs w:val="21"/>
              </w:rPr>
            </w:pPr>
            <w:r>
              <w:rPr>
                <w:sz w:val="21"/>
                <w:szCs w:val="21"/>
              </w:rPr>
              <w:t>Participant Desire</w:t>
            </w:r>
            <w:r w:rsidR="002F5A3B" w:rsidRPr="00DC029C">
              <w:rPr>
                <w:sz w:val="21"/>
                <w:szCs w:val="21"/>
              </w:rPr>
              <w:t xml:space="preserve"> </w:t>
            </w:r>
            <w:r w:rsidR="00154B76" w:rsidRPr="00DC029C">
              <w:rPr>
                <w:sz w:val="21"/>
                <w:szCs w:val="21"/>
              </w:rPr>
              <w:sym w:font="Symbol" w:char="F0B4"/>
            </w:r>
            <w:r w:rsidR="002F5A3B" w:rsidRPr="00DC029C">
              <w:rPr>
                <w:sz w:val="21"/>
                <w:szCs w:val="21"/>
              </w:rPr>
              <w:t xml:space="preserve"> </w:t>
            </w:r>
            <w:r>
              <w:rPr>
                <w:sz w:val="21"/>
                <w:szCs w:val="21"/>
              </w:rPr>
              <w:t>Confederate Desire</w:t>
            </w:r>
            <w:r w:rsidR="002F5A3B" w:rsidRPr="00DC029C">
              <w:rPr>
                <w:sz w:val="21"/>
                <w:szCs w:val="21"/>
              </w:rPr>
              <w:t xml:space="preserve"> </w:t>
            </w:r>
            <w:r w:rsidR="00154B76" w:rsidRPr="00DC029C">
              <w:rPr>
                <w:sz w:val="21"/>
                <w:szCs w:val="21"/>
              </w:rPr>
              <w:sym w:font="Symbol" w:char="F0B4"/>
            </w:r>
            <w:r w:rsidR="002F5A3B" w:rsidRPr="00DC029C">
              <w:rPr>
                <w:sz w:val="21"/>
                <w:szCs w:val="21"/>
              </w:rPr>
              <w:t xml:space="preserve"> Rejection </w:t>
            </w:r>
            <w:r w:rsidR="00154B76" w:rsidRPr="00DC029C">
              <w:rPr>
                <w:sz w:val="21"/>
                <w:szCs w:val="21"/>
              </w:rPr>
              <w:sym w:font="Symbol" w:char="F0B4"/>
            </w:r>
            <w:r w:rsidR="002F5A3B" w:rsidRPr="00DC029C">
              <w:rPr>
                <w:sz w:val="21"/>
                <w:szCs w:val="21"/>
              </w:rPr>
              <w:t xml:space="preserve"> Attachment Anxiety</w:t>
            </w:r>
          </w:p>
        </w:tc>
        <w:tc>
          <w:tcPr>
            <w:tcW w:w="665" w:type="dxa"/>
            <w:shd w:val="clear" w:color="auto" w:fill="auto"/>
            <w:noWrap/>
            <w:vAlign w:val="bottom"/>
          </w:tcPr>
          <w:p w14:paraId="5B1C5606" w14:textId="3D03FE81" w:rsidR="002F5A3B" w:rsidRPr="00DC029C" w:rsidRDefault="002F5A3B" w:rsidP="0015550B">
            <w:pPr>
              <w:pStyle w:val="TableText"/>
              <w:rPr>
                <w:sz w:val="21"/>
                <w:szCs w:val="21"/>
              </w:rPr>
            </w:pPr>
          </w:p>
        </w:tc>
        <w:tc>
          <w:tcPr>
            <w:tcW w:w="861" w:type="dxa"/>
            <w:shd w:val="clear" w:color="auto" w:fill="auto"/>
            <w:noWrap/>
            <w:vAlign w:val="bottom"/>
            <w:hideMark/>
          </w:tcPr>
          <w:p w14:paraId="691D03A3" w14:textId="4E870862" w:rsidR="002F5A3B" w:rsidRPr="00DC029C" w:rsidRDefault="002F5A3B" w:rsidP="0015550B">
            <w:pPr>
              <w:pStyle w:val="TableText"/>
              <w:rPr>
                <w:sz w:val="21"/>
                <w:szCs w:val="21"/>
              </w:rPr>
            </w:pPr>
            <w:r w:rsidRPr="00DC029C">
              <w:rPr>
                <w:sz w:val="21"/>
                <w:szCs w:val="21"/>
              </w:rPr>
              <w:t>0.05</w:t>
            </w:r>
          </w:p>
        </w:tc>
        <w:tc>
          <w:tcPr>
            <w:tcW w:w="861" w:type="dxa"/>
            <w:gridSpan w:val="2"/>
            <w:shd w:val="clear" w:color="auto" w:fill="auto"/>
            <w:noWrap/>
            <w:vAlign w:val="bottom"/>
            <w:hideMark/>
          </w:tcPr>
          <w:p w14:paraId="19216DCB" w14:textId="5C1F8530" w:rsidR="002F5A3B" w:rsidRPr="00DC029C" w:rsidRDefault="002F5A3B" w:rsidP="0015550B">
            <w:pPr>
              <w:pStyle w:val="TableText"/>
              <w:rPr>
                <w:sz w:val="21"/>
                <w:szCs w:val="21"/>
              </w:rPr>
            </w:pPr>
            <w:r w:rsidRPr="00DC029C">
              <w:rPr>
                <w:sz w:val="21"/>
                <w:szCs w:val="21"/>
              </w:rPr>
              <w:t>.822</w:t>
            </w:r>
          </w:p>
        </w:tc>
        <w:tc>
          <w:tcPr>
            <w:tcW w:w="861" w:type="dxa"/>
            <w:shd w:val="clear" w:color="auto" w:fill="auto"/>
            <w:noWrap/>
            <w:vAlign w:val="bottom"/>
            <w:hideMark/>
          </w:tcPr>
          <w:p w14:paraId="327DB59A" w14:textId="3F5C6831" w:rsidR="002F5A3B" w:rsidRPr="00DC029C" w:rsidRDefault="002F5A3B" w:rsidP="0015550B">
            <w:pPr>
              <w:pStyle w:val="TableText"/>
              <w:rPr>
                <w:sz w:val="21"/>
                <w:szCs w:val="21"/>
              </w:rPr>
            </w:pPr>
            <w:r w:rsidRPr="00DC029C">
              <w:rPr>
                <w:sz w:val="21"/>
                <w:szCs w:val="21"/>
              </w:rPr>
              <w:t>0.04</w:t>
            </w:r>
          </w:p>
        </w:tc>
        <w:tc>
          <w:tcPr>
            <w:tcW w:w="861" w:type="dxa"/>
            <w:gridSpan w:val="2"/>
            <w:shd w:val="clear" w:color="auto" w:fill="auto"/>
            <w:noWrap/>
            <w:vAlign w:val="bottom"/>
            <w:hideMark/>
          </w:tcPr>
          <w:p w14:paraId="1BAC98E8" w14:textId="7EA43671" w:rsidR="002F5A3B" w:rsidRPr="00DC029C" w:rsidRDefault="002F5A3B" w:rsidP="0015550B">
            <w:pPr>
              <w:pStyle w:val="TableText"/>
              <w:rPr>
                <w:sz w:val="21"/>
                <w:szCs w:val="21"/>
              </w:rPr>
            </w:pPr>
            <w:r w:rsidRPr="00DC029C">
              <w:rPr>
                <w:sz w:val="21"/>
                <w:szCs w:val="21"/>
              </w:rPr>
              <w:t>.851</w:t>
            </w:r>
          </w:p>
        </w:tc>
        <w:tc>
          <w:tcPr>
            <w:tcW w:w="861" w:type="dxa"/>
            <w:shd w:val="clear" w:color="auto" w:fill="auto"/>
            <w:noWrap/>
            <w:vAlign w:val="bottom"/>
            <w:hideMark/>
          </w:tcPr>
          <w:p w14:paraId="4772CC74" w14:textId="57D2EFAD" w:rsidR="002F5A3B" w:rsidRPr="00DC029C" w:rsidRDefault="002F5A3B" w:rsidP="0015550B">
            <w:pPr>
              <w:pStyle w:val="TableText"/>
              <w:rPr>
                <w:sz w:val="21"/>
                <w:szCs w:val="21"/>
              </w:rPr>
            </w:pPr>
            <w:r w:rsidRPr="00DC029C">
              <w:rPr>
                <w:sz w:val="21"/>
                <w:szCs w:val="21"/>
              </w:rPr>
              <w:t>2.21</w:t>
            </w:r>
          </w:p>
        </w:tc>
        <w:tc>
          <w:tcPr>
            <w:tcW w:w="861" w:type="dxa"/>
            <w:gridSpan w:val="2"/>
            <w:shd w:val="clear" w:color="auto" w:fill="auto"/>
            <w:noWrap/>
            <w:vAlign w:val="bottom"/>
            <w:hideMark/>
          </w:tcPr>
          <w:p w14:paraId="1A1A659F" w14:textId="38B4D1FE" w:rsidR="002F5A3B" w:rsidRPr="00DC029C" w:rsidRDefault="002F5A3B" w:rsidP="0015550B">
            <w:pPr>
              <w:pStyle w:val="TableText"/>
              <w:rPr>
                <w:sz w:val="21"/>
                <w:szCs w:val="21"/>
              </w:rPr>
            </w:pPr>
            <w:r w:rsidRPr="00DC029C">
              <w:rPr>
                <w:sz w:val="21"/>
                <w:szCs w:val="21"/>
              </w:rPr>
              <w:t>.138</w:t>
            </w:r>
          </w:p>
        </w:tc>
        <w:tc>
          <w:tcPr>
            <w:tcW w:w="861" w:type="dxa"/>
            <w:shd w:val="clear" w:color="auto" w:fill="auto"/>
            <w:noWrap/>
            <w:vAlign w:val="bottom"/>
            <w:hideMark/>
          </w:tcPr>
          <w:p w14:paraId="01B93252" w14:textId="7B5B2A31" w:rsidR="002F5A3B" w:rsidRPr="00DC029C" w:rsidRDefault="002F5A3B" w:rsidP="0015550B">
            <w:pPr>
              <w:pStyle w:val="TableText"/>
              <w:rPr>
                <w:sz w:val="21"/>
                <w:szCs w:val="21"/>
              </w:rPr>
            </w:pPr>
            <w:r w:rsidRPr="00DC029C">
              <w:rPr>
                <w:sz w:val="21"/>
                <w:szCs w:val="21"/>
              </w:rPr>
              <w:t>4.96</w:t>
            </w:r>
          </w:p>
        </w:tc>
        <w:tc>
          <w:tcPr>
            <w:tcW w:w="861" w:type="dxa"/>
            <w:gridSpan w:val="2"/>
            <w:shd w:val="clear" w:color="auto" w:fill="auto"/>
            <w:noWrap/>
            <w:vAlign w:val="bottom"/>
            <w:hideMark/>
          </w:tcPr>
          <w:p w14:paraId="38CC380D" w14:textId="736D7D3F" w:rsidR="002F5A3B" w:rsidRPr="00DC029C" w:rsidRDefault="002F5A3B" w:rsidP="0015550B">
            <w:pPr>
              <w:pStyle w:val="TableText"/>
              <w:rPr>
                <w:sz w:val="21"/>
                <w:szCs w:val="21"/>
                <w:highlight w:val="red"/>
              </w:rPr>
            </w:pPr>
            <w:r w:rsidRPr="00DC029C">
              <w:rPr>
                <w:sz w:val="21"/>
                <w:szCs w:val="21"/>
                <w:highlight w:val="red"/>
              </w:rPr>
              <w:t>.026</w:t>
            </w:r>
          </w:p>
        </w:tc>
        <w:tc>
          <w:tcPr>
            <w:tcW w:w="861" w:type="dxa"/>
            <w:shd w:val="clear" w:color="auto" w:fill="auto"/>
            <w:noWrap/>
            <w:vAlign w:val="bottom"/>
            <w:hideMark/>
          </w:tcPr>
          <w:p w14:paraId="0D8F1069" w14:textId="00A4F173" w:rsidR="002F5A3B" w:rsidRPr="00DC029C" w:rsidRDefault="002F5A3B" w:rsidP="0015550B">
            <w:pPr>
              <w:pStyle w:val="TableText"/>
              <w:rPr>
                <w:sz w:val="21"/>
                <w:szCs w:val="21"/>
              </w:rPr>
            </w:pPr>
            <w:r w:rsidRPr="00DC029C">
              <w:rPr>
                <w:sz w:val="21"/>
                <w:szCs w:val="21"/>
              </w:rPr>
              <w:t>1.44</w:t>
            </w:r>
          </w:p>
        </w:tc>
        <w:tc>
          <w:tcPr>
            <w:tcW w:w="862" w:type="dxa"/>
            <w:gridSpan w:val="2"/>
            <w:vAlign w:val="bottom"/>
          </w:tcPr>
          <w:p w14:paraId="3B9E501B" w14:textId="52CF87DE" w:rsidR="002F5A3B" w:rsidRPr="00DC029C" w:rsidRDefault="002F5A3B" w:rsidP="0015550B">
            <w:pPr>
              <w:pStyle w:val="TableText"/>
              <w:rPr>
                <w:sz w:val="21"/>
                <w:szCs w:val="21"/>
              </w:rPr>
            </w:pPr>
            <w:r w:rsidRPr="00DC029C">
              <w:rPr>
                <w:sz w:val="21"/>
                <w:szCs w:val="21"/>
              </w:rPr>
              <w:t>.231</w:t>
            </w:r>
          </w:p>
        </w:tc>
      </w:tr>
    </w:tbl>
    <w:p w14:paraId="1221B812" w14:textId="11AECB59" w:rsidR="00EC37B3" w:rsidRDefault="001905AD" w:rsidP="009C2EA0">
      <w:pPr>
        <w:spacing w:line="240" w:lineRule="auto"/>
        <w:ind w:firstLine="0"/>
      </w:pPr>
      <w:r>
        <w:rPr>
          <w:i/>
        </w:rPr>
        <w:t xml:space="preserve">Note. </w:t>
      </w:r>
      <w:r>
        <w:t>Analyses were based on the Type III sums of square</w:t>
      </w:r>
      <w:r w:rsidR="00B6262B">
        <w:t>s</w:t>
      </w:r>
      <w:r>
        <w:t xml:space="preserve">. The model </w:t>
      </w:r>
      <w:r w:rsidR="008C7B0E">
        <w:t>tested in the analyses included</w:t>
      </w:r>
      <w:r>
        <w:t xml:space="preserve"> the main effects of </w:t>
      </w:r>
      <w:r w:rsidR="008509EE">
        <w:t>participants’ d</w:t>
      </w:r>
      <w:r w:rsidR="003F5B78">
        <w:t>esire</w:t>
      </w:r>
      <w:r>
        <w:t xml:space="preserve">, </w:t>
      </w:r>
      <w:r w:rsidR="00965EE8">
        <w:t>confederate desire</w:t>
      </w:r>
      <w:r>
        <w:t xml:space="preserve">, rejection, and attachment anxiety (moderator), and their 2-way, 3-way, and 4-way interaction terms. </w:t>
      </w:r>
      <w:r w:rsidR="00BB15F0">
        <w:t xml:space="preserve">For simplicity, we </w:t>
      </w:r>
      <w:r w:rsidR="008C7B0E">
        <w:t xml:space="preserve">only </w:t>
      </w:r>
      <w:r w:rsidR="00BB15F0">
        <w:t>report the term for the moderator and other interaction terms including the moderator</w:t>
      </w:r>
      <w:r w:rsidR="008C7B0E">
        <w:t>, as those were the novel pieces of these analyses</w:t>
      </w:r>
      <w:r w:rsidR="00BB15F0">
        <w:t>.</w:t>
      </w:r>
      <w:r w:rsidR="003539A4">
        <w:t xml:space="preserve"> Numbers highlighted in red are significant at </w:t>
      </w:r>
      <w:r w:rsidR="003539A4">
        <w:rPr>
          <w:i/>
        </w:rPr>
        <w:t>p &lt;</w:t>
      </w:r>
      <w:r w:rsidR="003539A4" w:rsidRPr="002F4922">
        <w:t xml:space="preserve"> .05.</w:t>
      </w:r>
      <w:r w:rsidR="00EC37B3">
        <w:br w:type="page"/>
      </w:r>
    </w:p>
    <w:p w14:paraId="308B8D2E" w14:textId="07BFD786" w:rsidR="0015550B" w:rsidRDefault="0015550B" w:rsidP="0015550B">
      <w:pPr>
        <w:ind w:firstLine="0"/>
      </w:pPr>
      <w:r>
        <w:lastRenderedPageBreak/>
        <w:t>Table S</w:t>
      </w:r>
      <w:r w:rsidR="000458C0">
        <w:t>4</w:t>
      </w:r>
    </w:p>
    <w:p w14:paraId="74B3F214" w14:textId="30804C30" w:rsidR="0015550B" w:rsidRPr="00EC37B3" w:rsidRDefault="0015550B" w:rsidP="0015550B">
      <w:pPr>
        <w:ind w:firstLine="0"/>
        <w:rPr>
          <w:i/>
        </w:rPr>
      </w:pPr>
      <w:r w:rsidRPr="00EC37B3">
        <w:rPr>
          <w:i/>
        </w:rPr>
        <w:t>Results of an Exploratory Model with Attachment Avoidance Moderator</w:t>
      </w:r>
    </w:p>
    <w:tbl>
      <w:tblPr>
        <w:tblW w:w="5007" w:type="pct"/>
        <w:tblLayout w:type="fixed"/>
        <w:tblCellMar>
          <w:top w:w="58" w:type="dxa"/>
          <w:left w:w="58" w:type="dxa"/>
          <w:bottom w:w="58" w:type="dxa"/>
          <w:right w:w="58" w:type="dxa"/>
        </w:tblCellMar>
        <w:tblLook w:val="04A0" w:firstRow="1" w:lastRow="0" w:firstColumn="1" w:lastColumn="0" w:noHBand="0" w:noVBand="1"/>
      </w:tblPr>
      <w:tblGrid>
        <w:gridCol w:w="1176"/>
        <w:gridCol w:w="2510"/>
        <w:gridCol w:w="667"/>
        <w:gridCol w:w="862"/>
        <w:gridCol w:w="849"/>
        <w:gridCol w:w="13"/>
        <w:gridCol w:w="862"/>
        <w:gridCol w:w="836"/>
        <w:gridCol w:w="26"/>
        <w:gridCol w:w="862"/>
        <w:gridCol w:w="824"/>
        <w:gridCol w:w="38"/>
        <w:gridCol w:w="862"/>
        <w:gridCol w:w="811"/>
        <w:gridCol w:w="51"/>
        <w:gridCol w:w="862"/>
        <w:gridCol w:w="802"/>
        <w:gridCol w:w="65"/>
      </w:tblGrid>
      <w:tr w:rsidR="0015550B" w:rsidRPr="00DC029C" w14:paraId="4A6423C4" w14:textId="77777777" w:rsidTr="00F76075">
        <w:trPr>
          <w:gridAfter w:val="1"/>
          <w:wAfter w:w="62" w:type="dxa"/>
          <w:cantSplit/>
          <w:trHeight w:val="257"/>
          <w:tblHeader/>
        </w:trPr>
        <w:tc>
          <w:tcPr>
            <w:tcW w:w="1177" w:type="dxa"/>
            <w:tcBorders>
              <w:top w:val="single" w:sz="4" w:space="0" w:color="auto"/>
              <w:left w:val="nil"/>
              <w:right w:val="nil"/>
            </w:tcBorders>
            <w:shd w:val="clear" w:color="auto" w:fill="auto"/>
            <w:noWrap/>
            <w:vAlign w:val="bottom"/>
          </w:tcPr>
          <w:p w14:paraId="365AD756" w14:textId="77777777" w:rsidR="0015550B" w:rsidRPr="00B64CDB" w:rsidRDefault="0015550B" w:rsidP="0015550B">
            <w:pPr>
              <w:pStyle w:val="TableText"/>
              <w:rPr>
                <w:sz w:val="21"/>
                <w:szCs w:val="21"/>
              </w:rPr>
            </w:pPr>
          </w:p>
        </w:tc>
        <w:tc>
          <w:tcPr>
            <w:tcW w:w="3178" w:type="dxa"/>
            <w:gridSpan w:val="2"/>
            <w:tcBorders>
              <w:top w:val="single" w:sz="4" w:space="0" w:color="auto"/>
              <w:left w:val="nil"/>
              <w:right w:val="nil"/>
            </w:tcBorders>
            <w:shd w:val="clear" w:color="auto" w:fill="auto"/>
            <w:noWrap/>
            <w:vAlign w:val="bottom"/>
          </w:tcPr>
          <w:p w14:paraId="5603D1A3" w14:textId="77777777" w:rsidR="0015550B" w:rsidRPr="00B64CDB" w:rsidRDefault="0015550B" w:rsidP="0015550B">
            <w:pPr>
              <w:pStyle w:val="TableText"/>
              <w:rPr>
                <w:sz w:val="21"/>
                <w:szCs w:val="21"/>
              </w:rPr>
            </w:pPr>
          </w:p>
        </w:tc>
        <w:tc>
          <w:tcPr>
            <w:tcW w:w="8560" w:type="dxa"/>
            <w:gridSpan w:val="14"/>
            <w:tcBorders>
              <w:top w:val="single" w:sz="4" w:space="0" w:color="auto"/>
              <w:left w:val="nil"/>
              <w:bottom w:val="single" w:sz="4" w:space="0" w:color="auto"/>
              <w:right w:val="nil"/>
            </w:tcBorders>
            <w:shd w:val="clear" w:color="auto" w:fill="auto"/>
            <w:vAlign w:val="bottom"/>
          </w:tcPr>
          <w:p w14:paraId="6B8E3A6C" w14:textId="79BBC8CE" w:rsidR="0015550B" w:rsidRPr="00B64CDB" w:rsidRDefault="00C721BD" w:rsidP="0015550B">
            <w:pPr>
              <w:pStyle w:val="TableText"/>
              <w:jc w:val="center"/>
              <w:rPr>
                <w:sz w:val="21"/>
                <w:szCs w:val="21"/>
              </w:rPr>
            </w:pPr>
            <w:r w:rsidRPr="00B64CDB">
              <w:rPr>
                <w:sz w:val="21"/>
                <w:szCs w:val="21"/>
              </w:rPr>
              <w:t>Outcome Measure</w:t>
            </w:r>
          </w:p>
        </w:tc>
      </w:tr>
      <w:tr w:rsidR="0043639D" w:rsidRPr="00DC029C" w14:paraId="4A6726A8" w14:textId="77777777" w:rsidTr="00F76075">
        <w:trPr>
          <w:gridAfter w:val="1"/>
          <w:wAfter w:w="65" w:type="dxa"/>
          <w:cantSplit/>
          <w:trHeight w:val="639"/>
          <w:tblHeader/>
        </w:trPr>
        <w:tc>
          <w:tcPr>
            <w:tcW w:w="1177" w:type="dxa"/>
            <w:tcBorders>
              <w:left w:val="nil"/>
              <w:bottom w:val="nil"/>
              <w:right w:val="nil"/>
            </w:tcBorders>
            <w:shd w:val="clear" w:color="auto" w:fill="auto"/>
            <w:noWrap/>
            <w:vAlign w:val="bottom"/>
            <w:hideMark/>
          </w:tcPr>
          <w:p w14:paraId="7EBCEAA5" w14:textId="77777777" w:rsidR="0043639D" w:rsidRPr="00B64CDB" w:rsidRDefault="0043639D" w:rsidP="0015550B">
            <w:pPr>
              <w:pStyle w:val="TableText"/>
              <w:rPr>
                <w:sz w:val="21"/>
                <w:szCs w:val="21"/>
              </w:rPr>
            </w:pPr>
          </w:p>
        </w:tc>
        <w:tc>
          <w:tcPr>
            <w:tcW w:w="3178" w:type="dxa"/>
            <w:gridSpan w:val="2"/>
            <w:tcBorders>
              <w:left w:val="nil"/>
              <w:bottom w:val="nil"/>
              <w:right w:val="nil"/>
            </w:tcBorders>
            <w:shd w:val="clear" w:color="auto" w:fill="auto"/>
            <w:noWrap/>
            <w:vAlign w:val="bottom"/>
            <w:hideMark/>
          </w:tcPr>
          <w:p w14:paraId="3082B0FB" w14:textId="77777777" w:rsidR="0043639D" w:rsidRPr="00B64CDB" w:rsidRDefault="0043639D" w:rsidP="0015550B">
            <w:pPr>
              <w:pStyle w:val="TableText"/>
              <w:rPr>
                <w:sz w:val="21"/>
                <w:szCs w:val="21"/>
              </w:rPr>
            </w:pPr>
          </w:p>
        </w:tc>
        <w:tc>
          <w:tcPr>
            <w:tcW w:w="1711" w:type="dxa"/>
            <w:gridSpan w:val="2"/>
            <w:tcBorders>
              <w:top w:val="single" w:sz="4" w:space="0" w:color="auto"/>
              <w:left w:val="nil"/>
              <w:bottom w:val="nil"/>
              <w:right w:val="nil"/>
            </w:tcBorders>
            <w:shd w:val="clear" w:color="auto" w:fill="auto"/>
            <w:vAlign w:val="bottom"/>
            <w:hideMark/>
          </w:tcPr>
          <w:p w14:paraId="20CC5C89" w14:textId="34137EDF" w:rsidR="0043639D" w:rsidRPr="00B64CDB" w:rsidRDefault="00E06CD8" w:rsidP="0015550B">
            <w:pPr>
              <w:pStyle w:val="TableText"/>
              <w:jc w:val="center"/>
              <w:rPr>
                <w:sz w:val="21"/>
                <w:szCs w:val="21"/>
              </w:rPr>
            </w:pPr>
            <w:r w:rsidRPr="00DC029C">
              <w:rPr>
                <w:sz w:val="21"/>
                <w:szCs w:val="21"/>
              </w:rPr>
              <w:t xml:space="preserve">Self-Disclosure Scores </w:t>
            </w:r>
            <w:r w:rsidR="0043639D" w:rsidRPr="00B64CDB">
              <w:rPr>
                <w:sz w:val="21"/>
                <w:szCs w:val="21"/>
              </w:rPr>
              <w:t xml:space="preserve"> (Sum)</w:t>
            </w:r>
          </w:p>
        </w:tc>
        <w:tc>
          <w:tcPr>
            <w:tcW w:w="1711" w:type="dxa"/>
            <w:gridSpan w:val="3"/>
            <w:tcBorders>
              <w:top w:val="single" w:sz="4" w:space="0" w:color="auto"/>
              <w:left w:val="nil"/>
              <w:bottom w:val="nil"/>
              <w:right w:val="nil"/>
            </w:tcBorders>
            <w:shd w:val="clear" w:color="auto" w:fill="auto"/>
            <w:vAlign w:val="bottom"/>
            <w:hideMark/>
          </w:tcPr>
          <w:p w14:paraId="5B06B4F5" w14:textId="6AF70A8C" w:rsidR="0043639D" w:rsidRPr="00B64CDB" w:rsidRDefault="00E06CD8" w:rsidP="0015550B">
            <w:pPr>
              <w:pStyle w:val="TableText"/>
              <w:jc w:val="center"/>
              <w:rPr>
                <w:sz w:val="21"/>
                <w:szCs w:val="21"/>
              </w:rPr>
            </w:pPr>
            <w:r w:rsidRPr="00DC029C">
              <w:rPr>
                <w:sz w:val="21"/>
                <w:szCs w:val="21"/>
              </w:rPr>
              <w:t xml:space="preserve">Self-Disclosure Scores </w:t>
            </w:r>
            <w:r w:rsidR="0043639D" w:rsidRPr="00B64CDB">
              <w:rPr>
                <w:sz w:val="21"/>
                <w:szCs w:val="21"/>
              </w:rPr>
              <w:t xml:space="preserve"> (Weighted)</w:t>
            </w:r>
          </w:p>
        </w:tc>
        <w:tc>
          <w:tcPr>
            <w:tcW w:w="1712" w:type="dxa"/>
            <w:gridSpan w:val="3"/>
            <w:tcBorders>
              <w:top w:val="single" w:sz="4" w:space="0" w:color="auto"/>
              <w:left w:val="nil"/>
              <w:bottom w:val="nil"/>
              <w:right w:val="nil"/>
            </w:tcBorders>
            <w:shd w:val="clear" w:color="auto" w:fill="auto"/>
            <w:vAlign w:val="bottom"/>
            <w:hideMark/>
          </w:tcPr>
          <w:p w14:paraId="2B58F5E5" w14:textId="225C9F63" w:rsidR="0043639D" w:rsidRPr="00B64CDB" w:rsidRDefault="00DC029C" w:rsidP="0015550B">
            <w:pPr>
              <w:pStyle w:val="TableText"/>
              <w:jc w:val="center"/>
              <w:rPr>
                <w:sz w:val="21"/>
                <w:szCs w:val="21"/>
              </w:rPr>
            </w:pPr>
            <w:r w:rsidRPr="00DC029C">
              <w:rPr>
                <w:sz w:val="21"/>
                <w:szCs w:val="21"/>
              </w:rPr>
              <w:t>Noise Blast Index</w:t>
            </w:r>
          </w:p>
        </w:tc>
        <w:tc>
          <w:tcPr>
            <w:tcW w:w="1711" w:type="dxa"/>
            <w:gridSpan w:val="3"/>
            <w:tcBorders>
              <w:top w:val="single" w:sz="4" w:space="0" w:color="auto"/>
              <w:left w:val="nil"/>
              <w:bottom w:val="nil"/>
              <w:right w:val="nil"/>
            </w:tcBorders>
            <w:shd w:val="clear" w:color="auto" w:fill="auto"/>
            <w:vAlign w:val="bottom"/>
            <w:hideMark/>
          </w:tcPr>
          <w:p w14:paraId="0EDE1255" w14:textId="0FED9034" w:rsidR="0043639D" w:rsidRPr="00B64CDB" w:rsidRDefault="007B437A" w:rsidP="0015550B">
            <w:pPr>
              <w:pStyle w:val="TableText"/>
              <w:jc w:val="center"/>
              <w:rPr>
                <w:sz w:val="21"/>
                <w:szCs w:val="21"/>
              </w:rPr>
            </w:pPr>
            <w:r w:rsidRPr="00B64CDB">
              <w:rPr>
                <w:sz w:val="21"/>
                <w:szCs w:val="21"/>
              </w:rPr>
              <w:t>Tickets Allocated to Confederate</w:t>
            </w:r>
          </w:p>
        </w:tc>
        <w:tc>
          <w:tcPr>
            <w:tcW w:w="1712" w:type="dxa"/>
            <w:gridSpan w:val="3"/>
            <w:tcBorders>
              <w:top w:val="single" w:sz="4" w:space="0" w:color="auto"/>
              <w:left w:val="nil"/>
              <w:bottom w:val="nil"/>
              <w:right w:val="nil"/>
            </w:tcBorders>
            <w:shd w:val="clear" w:color="auto" w:fill="auto"/>
            <w:vAlign w:val="bottom"/>
            <w:hideMark/>
          </w:tcPr>
          <w:p w14:paraId="78720CEF" w14:textId="565B5CA0" w:rsidR="0043639D" w:rsidRPr="00B64CDB" w:rsidRDefault="00DC029C" w:rsidP="0015550B">
            <w:pPr>
              <w:pStyle w:val="TableText"/>
              <w:jc w:val="center"/>
              <w:rPr>
                <w:sz w:val="21"/>
                <w:szCs w:val="21"/>
              </w:rPr>
            </w:pPr>
            <w:r w:rsidRPr="00DC029C">
              <w:rPr>
                <w:sz w:val="21"/>
                <w:szCs w:val="21"/>
              </w:rPr>
              <w:t>Photos Volunteered to Rate</w:t>
            </w:r>
          </w:p>
        </w:tc>
      </w:tr>
      <w:tr w:rsidR="00F76075" w:rsidRPr="00DC029C" w14:paraId="014FF754" w14:textId="77777777" w:rsidTr="00F76075">
        <w:trPr>
          <w:cantSplit/>
          <w:trHeight w:val="281"/>
          <w:tblHeader/>
        </w:trPr>
        <w:tc>
          <w:tcPr>
            <w:tcW w:w="4356" w:type="dxa"/>
            <w:gridSpan w:val="3"/>
            <w:tcBorders>
              <w:top w:val="nil"/>
              <w:left w:val="nil"/>
              <w:bottom w:val="single" w:sz="4" w:space="0" w:color="auto"/>
              <w:right w:val="nil"/>
            </w:tcBorders>
            <w:shd w:val="clear" w:color="auto" w:fill="auto"/>
            <w:noWrap/>
            <w:vAlign w:val="bottom"/>
            <w:hideMark/>
          </w:tcPr>
          <w:p w14:paraId="7242E25B" w14:textId="77777777" w:rsidR="0015550B" w:rsidRPr="00B64CDB" w:rsidRDefault="0015550B" w:rsidP="0015550B">
            <w:pPr>
              <w:pStyle w:val="TableText"/>
              <w:rPr>
                <w:sz w:val="21"/>
                <w:szCs w:val="21"/>
              </w:rPr>
            </w:pPr>
            <w:r w:rsidRPr="00B64CDB">
              <w:rPr>
                <w:sz w:val="21"/>
                <w:szCs w:val="21"/>
              </w:rPr>
              <w:t>Term</w:t>
            </w:r>
          </w:p>
        </w:tc>
        <w:tc>
          <w:tcPr>
            <w:tcW w:w="862" w:type="dxa"/>
            <w:tcBorders>
              <w:left w:val="nil"/>
              <w:bottom w:val="single" w:sz="4" w:space="0" w:color="auto"/>
              <w:right w:val="nil"/>
            </w:tcBorders>
            <w:shd w:val="clear" w:color="auto" w:fill="auto"/>
            <w:noWrap/>
            <w:vAlign w:val="bottom"/>
            <w:hideMark/>
          </w:tcPr>
          <w:p w14:paraId="0AF2A969" w14:textId="77777777" w:rsidR="0015550B" w:rsidRPr="00B64CDB" w:rsidRDefault="0015550B" w:rsidP="005920C3">
            <w:pPr>
              <w:pStyle w:val="TableText"/>
              <w:jc w:val="right"/>
              <w:rPr>
                <w:i/>
                <w:sz w:val="21"/>
                <w:szCs w:val="21"/>
              </w:rPr>
            </w:pPr>
            <w:r w:rsidRPr="00B64CDB">
              <w:rPr>
                <w:i/>
                <w:sz w:val="21"/>
                <w:szCs w:val="21"/>
              </w:rPr>
              <w:t>F</w:t>
            </w:r>
          </w:p>
        </w:tc>
        <w:tc>
          <w:tcPr>
            <w:tcW w:w="862" w:type="dxa"/>
            <w:gridSpan w:val="2"/>
            <w:tcBorders>
              <w:left w:val="nil"/>
              <w:bottom w:val="single" w:sz="4" w:space="0" w:color="auto"/>
              <w:right w:val="nil"/>
            </w:tcBorders>
            <w:shd w:val="clear" w:color="auto" w:fill="auto"/>
            <w:noWrap/>
            <w:vAlign w:val="bottom"/>
            <w:hideMark/>
          </w:tcPr>
          <w:p w14:paraId="1A59C76F" w14:textId="77777777" w:rsidR="0015550B" w:rsidRPr="00B64CDB" w:rsidRDefault="0015550B" w:rsidP="005920C3">
            <w:pPr>
              <w:pStyle w:val="TableText"/>
              <w:jc w:val="right"/>
              <w:rPr>
                <w:i/>
                <w:sz w:val="21"/>
                <w:szCs w:val="21"/>
              </w:rPr>
            </w:pPr>
            <w:r w:rsidRPr="00B64CDB">
              <w:rPr>
                <w:i/>
                <w:sz w:val="21"/>
                <w:szCs w:val="21"/>
              </w:rPr>
              <w:t>p</w:t>
            </w:r>
          </w:p>
        </w:tc>
        <w:tc>
          <w:tcPr>
            <w:tcW w:w="862" w:type="dxa"/>
            <w:tcBorders>
              <w:top w:val="nil"/>
              <w:left w:val="nil"/>
              <w:bottom w:val="single" w:sz="4" w:space="0" w:color="auto"/>
              <w:right w:val="nil"/>
            </w:tcBorders>
            <w:shd w:val="clear" w:color="auto" w:fill="auto"/>
            <w:noWrap/>
            <w:vAlign w:val="bottom"/>
            <w:hideMark/>
          </w:tcPr>
          <w:p w14:paraId="0144C033" w14:textId="77777777" w:rsidR="0015550B" w:rsidRPr="00B64CDB" w:rsidRDefault="0015550B" w:rsidP="005920C3">
            <w:pPr>
              <w:pStyle w:val="TableText"/>
              <w:jc w:val="right"/>
              <w:rPr>
                <w:i/>
                <w:sz w:val="21"/>
                <w:szCs w:val="21"/>
              </w:rPr>
            </w:pPr>
            <w:r w:rsidRPr="00B64CDB">
              <w:rPr>
                <w:i/>
                <w:sz w:val="21"/>
                <w:szCs w:val="21"/>
              </w:rPr>
              <w:t>F</w:t>
            </w:r>
          </w:p>
        </w:tc>
        <w:tc>
          <w:tcPr>
            <w:tcW w:w="862" w:type="dxa"/>
            <w:gridSpan w:val="2"/>
            <w:tcBorders>
              <w:top w:val="nil"/>
              <w:left w:val="nil"/>
              <w:bottom w:val="single" w:sz="4" w:space="0" w:color="auto"/>
              <w:right w:val="nil"/>
            </w:tcBorders>
            <w:shd w:val="clear" w:color="auto" w:fill="auto"/>
            <w:noWrap/>
            <w:vAlign w:val="bottom"/>
            <w:hideMark/>
          </w:tcPr>
          <w:p w14:paraId="458E13F5" w14:textId="77777777" w:rsidR="0015550B" w:rsidRPr="00B64CDB" w:rsidRDefault="0015550B" w:rsidP="005920C3">
            <w:pPr>
              <w:pStyle w:val="TableText"/>
              <w:jc w:val="right"/>
              <w:rPr>
                <w:i/>
                <w:sz w:val="21"/>
                <w:szCs w:val="21"/>
              </w:rPr>
            </w:pPr>
            <w:r w:rsidRPr="00B64CDB">
              <w:rPr>
                <w:i/>
                <w:sz w:val="21"/>
                <w:szCs w:val="21"/>
              </w:rPr>
              <w:t>p</w:t>
            </w:r>
          </w:p>
        </w:tc>
        <w:tc>
          <w:tcPr>
            <w:tcW w:w="862" w:type="dxa"/>
            <w:tcBorders>
              <w:top w:val="nil"/>
              <w:left w:val="nil"/>
              <w:bottom w:val="single" w:sz="4" w:space="0" w:color="auto"/>
              <w:right w:val="nil"/>
            </w:tcBorders>
            <w:shd w:val="clear" w:color="auto" w:fill="auto"/>
            <w:noWrap/>
            <w:vAlign w:val="bottom"/>
            <w:hideMark/>
          </w:tcPr>
          <w:p w14:paraId="76A07704" w14:textId="77777777" w:rsidR="0015550B" w:rsidRPr="00B64CDB" w:rsidRDefault="0015550B" w:rsidP="005920C3">
            <w:pPr>
              <w:pStyle w:val="TableText"/>
              <w:jc w:val="right"/>
              <w:rPr>
                <w:i/>
                <w:sz w:val="21"/>
                <w:szCs w:val="21"/>
              </w:rPr>
            </w:pPr>
            <w:r w:rsidRPr="00B64CDB">
              <w:rPr>
                <w:i/>
                <w:sz w:val="21"/>
                <w:szCs w:val="21"/>
              </w:rPr>
              <w:t>F</w:t>
            </w:r>
          </w:p>
        </w:tc>
        <w:tc>
          <w:tcPr>
            <w:tcW w:w="862" w:type="dxa"/>
            <w:gridSpan w:val="2"/>
            <w:tcBorders>
              <w:top w:val="nil"/>
              <w:left w:val="nil"/>
              <w:bottom w:val="single" w:sz="4" w:space="0" w:color="auto"/>
              <w:right w:val="nil"/>
            </w:tcBorders>
            <w:shd w:val="clear" w:color="auto" w:fill="auto"/>
            <w:noWrap/>
            <w:vAlign w:val="bottom"/>
            <w:hideMark/>
          </w:tcPr>
          <w:p w14:paraId="0502D808" w14:textId="77777777" w:rsidR="0015550B" w:rsidRPr="00B64CDB" w:rsidRDefault="0015550B" w:rsidP="005920C3">
            <w:pPr>
              <w:pStyle w:val="TableText"/>
              <w:jc w:val="right"/>
              <w:rPr>
                <w:i/>
                <w:sz w:val="21"/>
                <w:szCs w:val="21"/>
              </w:rPr>
            </w:pPr>
            <w:r w:rsidRPr="00B64CDB">
              <w:rPr>
                <w:i/>
                <w:sz w:val="21"/>
                <w:szCs w:val="21"/>
              </w:rPr>
              <w:t>p</w:t>
            </w:r>
          </w:p>
        </w:tc>
        <w:tc>
          <w:tcPr>
            <w:tcW w:w="862" w:type="dxa"/>
            <w:tcBorders>
              <w:top w:val="nil"/>
              <w:left w:val="nil"/>
              <w:bottom w:val="single" w:sz="4" w:space="0" w:color="auto"/>
              <w:right w:val="nil"/>
            </w:tcBorders>
            <w:shd w:val="clear" w:color="auto" w:fill="auto"/>
            <w:noWrap/>
            <w:vAlign w:val="bottom"/>
            <w:hideMark/>
          </w:tcPr>
          <w:p w14:paraId="59265CE2" w14:textId="77777777" w:rsidR="0015550B" w:rsidRPr="00B64CDB" w:rsidRDefault="0015550B" w:rsidP="005920C3">
            <w:pPr>
              <w:pStyle w:val="TableText"/>
              <w:jc w:val="right"/>
              <w:rPr>
                <w:i/>
                <w:sz w:val="21"/>
                <w:szCs w:val="21"/>
              </w:rPr>
            </w:pPr>
            <w:r w:rsidRPr="00B64CDB">
              <w:rPr>
                <w:i/>
                <w:sz w:val="21"/>
                <w:szCs w:val="21"/>
              </w:rPr>
              <w:t>F</w:t>
            </w:r>
          </w:p>
        </w:tc>
        <w:tc>
          <w:tcPr>
            <w:tcW w:w="862" w:type="dxa"/>
            <w:gridSpan w:val="2"/>
            <w:tcBorders>
              <w:top w:val="nil"/>
              <w:left w:val="nil"/>
              <w:bottom w:val="single" w:sz="4" w:space="0" w:color="auto"/>
              <w:right w:val="nil"/>
            </w:tcBorders>
            <w:shd w:val="clear" w:color="auto" w:fill="auto"/>
            <w:noWrap/>
            <w:vAlign w:val="bottom"/>
            <w:hideMark/>
          </w:tcPr>
          <w:p w14:paraId="2FC629DC" w14:textId="77777777" w:rsidR="0015550B" w:rsidRPr="00B64CDB" w:rsidRDefault="0015550B" w:rsidP="005920C3">
            <w:pPr>
              <w:pStyle w:val="TableText"/>
              <w:jc w:val="right"/>
              <w:rPr>
                <w:i/>
                <w:sz w:val="21"/>
                <w:szCs w:val="21"/>
              </w:rPr>
            </w:pPr>
            <w:r w:rsidRPr="00B64CDB">
              <w:rPr>
                <w:i/>
                <w:sz w:val="21"/>
                <w:szCs w:val="21"/>
              </w:rPr>
              <w:t>p</w:t>
            </w:r>
          </w:p>
        </w:tc>
        <w:tc>
          <w:tcPr>
            <w:tcW w:w="862" w:type="dxa"/>
            <w:tcBorders>
              <w:top w:val="nil"/>
              <w:left w:val="nil"/>
              <w:bottom w:val="single" w:sz="4" w:space="0" w:color="auto"/>
              <w:right w:val="nil"/>
            </w:tcBorders>
            <w:shd w:val="clear" w:color="auto" w:fill="auto"/>
            <w:noWrap/>
            <w:vAlign w:val="bottom"/>
            <w:hideMark/>
          </w:tcPr>
          <w:p w14:paraId="6040BC01" w14:textId="77777777" w:rsidR="0015550B" w:rsidRPr="00B64CDB" w:rsidRDefault="0015550B" w:rsidP="005920C3">
            <w:pPr>
              <w:pStyle w:val="TableText"/>
              <w:jc w:val="right"/>
              <w:rPr>
                <w:i/>
                <w:sz w:val="21"/>
                <w:szCs w:val="21"/>
              </w:rPr>
            </w:pPr>
            <w:r w:rsidRPr="00B64CDB">
              <w:rPr>
                <w:i/>
                <w:sz w:val="21"/>
                <w:szCs w:val="21"/>
              </w:rPr>
              <w:t>F</w:t>
            </w:r>
          </w:p>
        </w:tc>
        <w:tc>
          <w:tcPr>
            <w:tcW w:w="863" w:type="dxa"/>
            <w:gridSpan w:val="2"/>
            <w:tcBorders>
              <w:top w:val="nil"/>
              <w:left w:val="nil"/>
              <w:bottom w:val="single" w:sz="4" w:space="0" w:color="auto"/>
              <w:right w:val="nil"/>
            </w:tcBorders>
            <w:shd w:val="clear" w:color="auto" w:fill="auto"/>
            <w:noWrap/>
            <w:vAlign w:val="bottom"/>
            <w:hideMark/>
          </w:tcPr>
          <w:p w14:paraId="2E795F76" w14:textId="77777777" w:rsidR="0015550B" w:rsidRPr="00B64CDB" w:rsidRDefault="0015550B" w:rsidP="005920C3">
            <w:pPr>
              <w:pStyle w:val="TableText"/>
              <w:jc w:val="right"/>
              <w:rPr>
                <w:i/>
                <w:sz w:val="21"/>
                <w:szCs w:val="21"/>
              </w:rPr>
            </w:pPr>
            <w:r w:rsidRPr="00B64CDB">
              <w:rPr>
                <w:i/>
                <w:sz w:val="21"/>
                <w:szCs w:val="21"/>
              </w:rPr>
              <w:t>p</w:t>
            </w:r>
          </w:p>
        </w:tc>
      </w:tr>
      <w:tr w:rsidR="00F76075" w:rsidRPr="00DC029C" w14:paraId="43EAFF22" w14:textId="77777777" w:rsidTr="00F76075">
        <w:tblPrEx>
          <w:tblBorders>
            <w:top w:val="single" w:sz="4" w:space="0" w:color="auto"/>
            <w:bottom w:val="single" w:sz="4" w:space="0" w:color="auto"/>
          </w:tblBorders>
        </w:tblPrEx>
        <w:trPr>
          <w:cantSplit/>
          <w:trHeight w:val="281"/>
        </w:trPr>
        <w:tc>
          <w:tcPr>
            <w:tcW w:w="3689" w:type="dxa"/>
            <w:gridSpan w:val="2"/>
            <w:shd w:val="clear" w:color="auto" w:fill="auto"/>
            <w:noWrap/>
            <w:vAlign w:val="bottom"/>
            <w:hideMark/>
          </w:tcPr>
          <w:p w14:paraId="73D01399" w14:textId="02BE28A4" w:rsidR="008235F3" w:rsidRPr="00B64CDB" w:rsidRDefault="008235F3" w:rsidP="0015550B">
            <w:pPr>
              <w:pStyle w:val="TableText"/>
              <w:rPr>
                <w:sz w:val="21"/>
                <w:szCs w:val="21"/>
              </w:rPr>
            </w:pPr>
            <w:r w:rsidRPr="00B64CDB">
              <w:rPr>
                <w:sz w:val="21"/>
                <w:szCs w:val="21"/>
              </w:rPr>
              <w:t>Attachment Avoidance</w:t>
            </w:r>
          </w:p>
        </w:tc>
        <w:tc>
          <w:tcPr>
            <w:tcW w:w="666" w:type="dxa"/>
            <w:shd w:val="clear" w:color="auto" w:fill="auto"/>
            <w:noWrap/>
            <w:vAlign w:val="bottom"/>
          </w:tcPr>
          <w:p w14:paraId="108CDCBB" w14:textId="77777777" w:rsidR="008235F3" w:rsidRPr="00B64CDB" w:rsidRDefault="008235F3" w:rsidP="0015550B">
            <w:pPr>
              <w:pStyle w:val="TableText"/>
              <w:rPr>
                <w:sz w:val="21"/>
                <w:szCs w:val="21"/>
              </w:rPr>
            </w:pPr>
          </w:p>
        </w:tc>
        <w:tc>
          <w:tcPr>
            <w:tcW w:w="862" w:type="dxa"/>
            <w:shd w:val="clear" w:color="auto" w:fill="auto"/>
            <w:noWrap/>
            <w:vAlign w:val="bottom"/>
          </w:tcPr>
          <w:p w14:paraId="06FCB29A" w14:textId="18FF250E" w:rsidR="008235F3" w:rsidRPr="00B64CDB" w:rsidRDefault="008235F3" w:rsidP="005920C3">
            <w:pPr>
              <w:pStyle w:val="TableText"/>
              <w:jc w:val="right"/>
              <w:rPr>
                <w:sz w:val="21"/>
                <w:szCs w:val="21"/>
              </w:rPr>
            </w:pPr>
            <w:r w:rsidRPr="00B64CDB">
              <w:rPr>
                <w:sz w:val="21"/>
                <w:szCs w:val="21"/>
              </w:rPr>
              <w:t>1.06</w:t>
            </w:r>
          </w:p>
        </w:tc>
        <w:tc>
          <w:tcPr>
            <w:tcW w:w="862" w:type="dxa"/>
            <w:gridSpan w:val="2"/>
            <w:shd w:val="clear" w:color="auto" w:fill="auto"/>
            <w:noWrap/>
            <w:vAlign w:val="bottom"/>
          </w:tcPr>
          <w:p w14:paraId="275C680F" w14:textId="0F3D44AF" w:rsidR="008235F3" w:rsidRPr="00B64CDB" w:rsidRDefault="008235F3" w:rsidP="005920C3">
            <w:pPr>
              <w:pStyle w:val="TableText"/>
              <w:jc w:val="right"/>
              <w:rPr>
                <w:sz w:val="21"/>
                <w:szCs w:val="21"/>
              </w:rPr>
            </w:pPr>
            <w:r w:rsidRPr="00B64CDB">
              <w:rPr>
                <w:sz w:val="21"/>
                <w:szCs w:val="21"/>
              </w:rPr>
              <w:t>0.303</w:t>
            </w:r>
          </w:p>
        </w:tc>
        <w:tc>
          <w:tcPr>
            <w:tcW w:w="862" w:type="dxa"/>
            <w:shd w:val="clear" w:color="auto" w:fill="auto"/>
            <w:noWrap/>
            <w:vAlign w:val="bottom"/>
          </w:tcPr>
          <w:p w14:paraId="1F10BE13" w14:textId="32ED3606" w:rsidR="008235F3" w:rsidRPr="00B64CDB" w:rsidRDefault="008235F3" w:rsidP="005920C3">
            <w:pPr>
              <w:pStyle w:val="TableText"/>
              <w:jc w:val="right"/>
              <w:rPr>
                <w:sz w:val="21"/>
                <w:szCs w:val="21"/>
              </w:rPr>
            </w:pPr>
            <w:r w:rsidRPr="00B64CDB">
              <w:rPr>
                <w:sz w:val="21"/>
                <w:szCs w:val="21"/>
              </w:rPr>
              <w:t>0.83</w:t>
            </w:r>
          </w:p>
        </w:tc>
        <w:tc>
          <w:tcPr>
            <w:tcW w:w="862" w:type="dxa"/>
            <w:gridSpan w:val="2"/>
            <w:shd w:val="clear" w:color="auto" w:fill="auto"/>
            <w:noWrap/>
            <w:vAlign w:val="bottom"/>
          </w:tcPr>
          <w:p w14:paraId="6058A256" w14:textId="5C31AAF5" w:rsidR="008235F3" w:rsidRPr="00B64CDB" w:rsidRDefault="008235F3" w:rsidP="005920C3">
            <w:pPr>
              <w:pStyle w:val="TableText"/>
              <w:jc w:val="right"/>
              <w:rPr>
                <w:sz w:val="21"/>
                <w:szCs w:val="21"/>
              </w:rPr>
            </w:pPr>
            <w:r w:rsidRPr="00B64CDB">
              <w:rPr>
                <w:sz w:val="21"/>
                <w:szCs w:val="21"/>
              </w:rPr>
              <w:t>0.362</w:t>
            </w:r>
          </w:p>
        </w:tc>
        <w:tc>
          <w:tcPr>
            <w:tcW w:w="862" w:type="dxa"/>
            <w:shd w:val="clear" w:color="auto" w:fill="auto"/>
            <w:noWrap/>
            <w:vAlign w:val="bottom"/>
          </w:tcPr>
          <w:p w14:paraId="4358A95D" w14:textId="7B86BC87" w:rsidR="008235F3" w:rsidRPr="00B64CDB" w:rsidRDefault="008235F3" w:rsidP="005920C3">
            <w:pPr>
              <w:pStyle w:val="TableText"/>
              <w:jc w:val="right"/>
              <w:rPr>
                <w:sz w:val="21"/>
                <w:szCs w:val="21"/>
              </w:rPr>
            </w:pPr>
            <w:r w:rsidRPr="00B64CDB">
              <w:rPr>
                <w:sz w:val="21"/>
                <w:szCs w:val="21"/>
              </w:rPr>
              <w:t>0.67</w:t>
            </w:r>
          </w:p>
        </w:tc>
        <w:tc>
          <w:tcPr>
            <w:tcW w:w="862" w:type="dxa"/>
            <w:gridSpan w:val="2"/>
            <w:shd w:val="clear" w:color="auto" w:fill="auto"/>
            <w:noWrap/>
            <w:vAlign w:val="bottom"/>
          </w:tcPr>
          <w:p w14:paraId="3B6632BF" w14:textId="7AFB8A3D" w:rsidR="008235F3" w:rsidRPr="00B64CDB" w:rsidRDefault="008235F3" w:rsidP="005920C3">
            <w:pPr>
              <w:pStyle w:val="TableText"/>
              <w:jc w:val="right"/>
              <w:rPr>
                <w:sz w:val="21"/>
                <w:szCs w:val="21"/>
              </w:rPr>
            </w:pPr>
            <w:r w:rsidRPr="00B64CDB">
              <w:rPr>
                <w:sz w:val="21"/>
                <w:szCs w:val="21"/>
              </w:rPr>
              <w:t>0.412</w:t>
            </w:r>
          </w:p>
        </w:tc>
        <w:tc>
          <w:tcPr>
            <w:tcW w:w="862" w:type="dxa"/>
            <w:shd w:val="clear" w:color="auto" w:fill="auto"/>
            <w:noWrap/>
            <w:vAlign w:val="bottom"/>
          </w:tcPr>
          <w:p w14:paraId="5AB59AAF" w14:textId="279F9ACD" w:rsidR="008235F3" w:rsidRPr="00B64CDB" w:rsidRDefault="008235F3" w:rsidP="005920C3">
            <w:pPr>
              <w:pStyle w:val="TableText"/>
              <w:jc w:val="right"/>
              <w:rPr>
                <w:sz w:val="21"/>
                <w:szCs w:val="21"/>
              </w:rPr>
            </w:pPr>
            <w:r w:rsidRPr="00B64CDB">
              <w:rPr>
                <w:sz w:val="21"/>
                <w:szCs w:val="21"/>
              </w:rPr>
              <w:t>0.04</w:t>
            </w:r>
          </w:p>
        </w:tc>
        <w:tc>
          <w:tcPr>
            <w:tcW w:w="862" w:type="dxa"/>
            <w:gridSpan w:val="2"/>
            <w:shd w:val="clear" w:color="auto" w:fill="auto"/>
            <w:noWrap/>
            <w:vAlign w:val="bottom"/>
          </w:tcPr>
          <w:p w14:paraId="03FC087D" w14:textId="31027793" w:rsidR="008235F3" w:rsidRPr="00B64CDB" w:rsidRDefault="008235F3" w:rsidP="005920C3">
            <w:pPr>
              <w:pStyle w:val="TableText"/>
              <w:jc w:val="right"/>
              <w:rPr>
                <w:sz w:val="21"/>
                <w:szCs w:val="21"/>
              </w:rPr>
            </w:pPr>
            <w:r w:rsidRPr="00B64CDB">
              <w:rPr>
                <w:sz w:val="21"/>
                <w:szCs w:val="21"/>
              </w:rPr>
              <w:t>0.842</w:t>
            </w:r>
          </w:p>
        </w:tc>
        <w:tc>
          <w:tcPr>
            <w:tcW w:w="862" w:type="dxa"/>
            <w:shd w:val="clear" w:color="auto" w:fill="auto"/>
            <w:noWrap/>
            <w:vAlign w:val="bottom"/>
          </w:tcPr>
          <w:p w14:paraId="76DE5FE0" w14:textId="6F0AF7A0" w:rsidR="008235F3" w:rsidRPr="00B64CDB" w:rsidRDefault="008235F3" w:rsidP="005920C3">
            <w:pPr>
              <w:pStyle w:val="TableText"/>
              <w:jc w:val="right"/>
              <w:rPr>
                <w:sz w:val="21"/>
                <w:szCs w:val="21"/>
              </w:rPr>
            </w:pPr>
            <w:r w:rsidRPr="00B64CDB">
              <w:rPr>
                <w:sz w:val="21"/>
                <w:szCs w:val="21"/>
              </w:rPr>
              <w:t>1.03</w:t>
            </w:r>
          </w:p>
        </w:tc>
        <w:tc>
          <w:tcPr>
            <w:tcW w:w="863" w:type="dxa"/>
            <w:gridSpan w:val="2"/>
            <w:vAlign w:val="bottom"/>
          </w:tcPr>
          <w:p w14:paraId="4C11049E" w14:textId="3FCD4FDD" w:rsidR="008235F3" w:rsidRPr="00B64CDB" w:rsidRDefault="008235F3" w:rsidP="005920C3">
            <w:pPr>
              <w:pStyle w:val="TableText"/>
              <w:jc w:val="right"/>
              <w:rPr>
                <w:sz w:val="21"/>
                <w:szCs w:val="21"/>
              </w:rPr>
            </w:pPr>
            <w:r w:rsidRPr="00B64CDB">
              <w:rPr>
                <w:sz w:val="21"/>
                <w:szCs w:val="21"/>
              </w:rPr>
              <w:t>0.31</w:t>
            </w:r>
            <w:r w:rsidR="00693B8D" w:rsidRPr="00B64CDB">
              <w:rPr>
                <w:sz w:val="21"/>
                <w:szCs w:val="21"/>
              </w:rPr>
              <w:t>0</w:t>
            </w:r>
          </w:p>
        </w:tc>
      </w:tr>
      <w:tr w:rsidR="00F76075" w:rsidRPr="00DC029C" w14:paraId="038624AC" w14:textId="77777777" w:rsidTr="00F76075">
        <w:tblPrEx>
          <w:tblBorders>
            <w:top w:val="single" w:sz="4" w:space="0" w:color="auto"/>
            <w:bottom w:val="single" w:sz="4" w:space="0" w:color="auto"/>
          </w:tblBorders>
        </w:tblPrEx>
        <w:trPr>
          <w:cantSplit/>
          <w:trHeight w:val="281"/>
        </w:trPr>
        <w:tc>
          <w:tcPr>
            <w:tcW w:w="3689" w:type="dxa"/>
            <w:gridSpan w:val="2"/>
            <w:shd w:val="clear" w:color="auto" w:fill="auto"/>
            <w:noWrap/>
            <w:vAlign w:val="bottom"/>
            <w:hideMark/>
          </w:tcPr>
          <w:p w14:paraId="294A9E1C" w14:textId="52F4E5A7" w:rsidR="008235F3" w:rsidRPr="00B64CDB" w:rsidRDefault="006B6B59" w:rsidP="0015550B">
            <w:pPr>
              <w:pStyle w:val="TableText"/>
              <w:rPr>
                <w:sz w:val="21"/>
                <w:szCs w:val="21"/>
              </w:rPr>
            </w:pPr>
            <w:r>
              <w:rPr>
                <w:sz w:val="21"/>
                <w:szCs w:val="21"/>
              </w:rPr>
              <w:t>Participant Desire</w:t>
            </w:r>
            <w:r w:rsidR="008235F3" w:rsidRPr="00B64CDB">
              <w:rPr>
                <w:sz w:val="21"/>
                <w:szCs w:val="21"/>
              </w:rPr>
              <w:t xml:space="preserve"> </w:t>
            </w:r>
            <w:r w:rsidR="008235F3" w:rsidRPr="00B64CDB">
              <w:rPr>
                <w:sz w:val="21"/>
                <w:szCs w:val="21"/>
              </w:rPr>
              <w:sym w:font="Symbol" w:char="F0B4"/>
            </w:r>
            <w:r w:rsidR="008235F3" w:rsidRPr="00B64CDB">
              <w:rPr>
                <w:sz w:val="21"/>
                <w:szCs w:val="21"/>
              </w:rPr>
              <w:t xml:space="preserve"> Attachment Avoidance</w:t>
            </w:r>
          </w:p>
        </w:tc>
        <w:tc>
          <w:tcPr>
            <w:tcW w:w="666" w:type="dxa"/>
            <w:shd w:val="clear" w:color="auto" w:fill="auto"/>
            <w:noWrap/>
            <w:vAlign w:val="bottom"/>
          </w:tcPr>
          <w:p w14:paraId="2EA05B16" w14:textId="77777777" w:rsidR="008235F3" w:rsidRPr="00B64CDB" w:rsidRDefault="008235F3" w:rsidP="0015550B">
            <w:pPr>
              <w:pStyle w:val="TableText"/>
              <w:rPr>
                <w:sz w:val="21"/>
                <w:szCs w:val="21"/>
              </w:rPr>
            </w:pPr>
          </w:p>
        </w:tc>
        <w:tc>
          <w:tcPr>
            <w:tcW w:w="862" w:type="dxa"/>
            <w:shd w:val="clear" w:color="auto" w:fill="auto"/>
            <w:noWrap/>
            <w:vAlign w:val="bottom"/>
          </w:tcPr>
          <w:p w14:paraId="58D31656" w14:textId="0A49EDC0" w:rsidR="008235F3" w:rsidRPr="00B64CDB" w:rsidRDefault="008235F3" w:rsidP="005920C3">
            <w:pPr>
              <w:pStyle w:val="TableText"/>
              <w:jc w:val="right"/>
              <w:rPr>
                <w:sz w:val="21"/>
                <w:szCs w:val="21"/>
              </w:rPr>
            </w:pPr>
            <w:r w:rsidRPr="00B64CDB">
              <w:rPr>
                <w:sz w:val="21"/>
                <w:szCs w:val="21"/>
              </w:rPr>
              <w:t>&lt; 0.01</w:t>
            </w:r>
          </w:p>
        </w:tc>
        <w:tc>
          <w:tcPr>
            <w:tcW w:w="862" w:type="dxa"/>
            <w:gridSpan w:val="2"/>
            <w:shd w:val="clear" w:color="auto" w:fill="auto"/>
            <w:noWrap/>
            <w:vAlign w:val="bottom"/>
          </w:tcPr>
          <w:p w14:paraId="350CB5B0" w14:textId="2DEE7E8D" w:rsidR="008235F3" w:rsidRPr="00B64CDB" w:rsidRDefault="008235F3" w:rsidP="005920C3">
            <w:pPr>
              <w:pStyle w:val="TableText"/>
              <w:jc w:val="right"/>
              <w:rPr>
                <w:sz w:val="21"/>
                <w:szCs w:val="21"/>
              </w:rPr>
            </w:pPr>
            <w:r w:rsidRPr="00B64CDB">
              <w:rPr>
                <w:sz w:val="21"/>
                <w:szCs w:val="21"/>
              </w:rPr>
              <w:t>0.977</w:t>
            </w:r>
          </w:p>
        </w:tc>
        <w:tc>
          <w:tcPr>
            <w:tcW w:w="862" w:type="dxa"/>
            <w:shd w:val="clear" w:color="auto" w:fill="auto"/>
            <w:noWrap/>
            <w:vAlign w:val="bottom"/>
          </w:tcPr>
          <w:p w14:paraId="43A2EF9D" w14:textId="7E94669C" w:rsidR="008235F3" w:rsidRPr="00B64CDB" w:rsidRDefault="008235F3" w:rsidP="005920C3">
            <w:pPr>
              <w:pStyle w:val="TableText"/>
              <w:jc w:val="right"/>
              <w:rPr>
                <w:sz w:val="21"/>
                <w:szCs w:val="21"/>
              </w:rPr>
            </w:pPr>
            <w:r w:rsidRPr="00B64CDB">
              <w:rPr>
                <w:sz w:val="21"/>
                <w:szCs w:val="21"/>
              </w:rPr>
              <w:t>0.04</w:t>
            </w:r>
          </w:p>
        </w:tc>
        <w:tc>
          <w:tcPr>
            <w:tcW w:w="862" w:type="dxa"/>
            <w:gridSpan w:val="2"/>
            <w:shd w:val="clear" w:color="auto" w:fill="auto"/>
            <w:noWrap/>
            <w:vAlign w:val="bottom"/>
          </w:tcPr>
          <w:p w14:paraId="5CCF293C" w14:textId="66D0F7A4" w:rsidR="008235F3" w:rsidRPr="00B64CDB" w:rsidRDefault="008235F3" w:rsidP="005920C3">
            <w:pPr>
              <w:pStyle w:val="TableText"/>
              <w:jc w:val="right"/>
              <w:rPr>
                <w:sz w:val="21"/>
                <w:szCs w:val="21"/>
              </w:rPr>
            </w:pPr>
            <w:r w:rsidRPr="00B64CDB">
              <w:rPr>
                <w:sz w:val="21"/>
                <w:szCs w:val="21"/>
              </w:rPr>
              <w:t>0.839</w:t>
            </w:r>
          </w:p>
        </w:tc>
        <w:tc>
          <w:tcPr>
            <w:tcW w:w="862" w:type="dxa"/>
            <w:shd w:val="clear" w:color="auto" w:fill="auto"/>
            <w:noWrap/>
            <w:vAlign w:val="bottom"/>
          </w:tcPr>
          <w:p w14:paraId="126DBC6A" w14:textId="1EF34876" w:rsidR="008235F3" w:rsidRPr="00B64CDB" w:rsidRDefault="008235F3" w:rsidP="005920C3">
            <w:pPr>
              <w:pStyle w:val="TableText"/>
              <w:jc w:val="right"/>
              <w:rPr>
                <w:sz w:val="21"/>
                <w:szCs w:val="21"/>
              </w:rPr>
            </w:pPr>
            <w:r w:rsidRPr="00B64CDB">
              <w:rPr>
                <w:sz w:val="21"/>
                <w:szCs w:val="21"/>
              </w:rPr>
              <w:t>0.24</w:t>
            </w:r>
          </w:p>
        </w:tc>
        <w:tc>
          <w:tcPr>
            <w:tcW w:w="862" w:type="dxa"/>
            <w:gridSpan w:val="2"/>
            <w:shd w:val="clear" w:color="auto" w:fill="auto"/>
            <w:noWrap/>
            <w:vAlign w:val="bottom"/>
          </w:tcPr>
          <w:p w14:paraId="16E1EB47" w14:textId="762FABE8" w:rsidR="008235F3" w:rsidRPr="00B64CDB" w:rsidRDefault="008235F3" w:rsidP="005920C3">
            <w:pPr>
              <w:pStyle w:val="TableText"/>
              <w:jc w:val="right"/>
              <w:rPr>
                <w:sz w:val="21"/>
                <w:szCs w:val="21"/>
              </w:rPr>
            </w:pPr>
            <w:r w:rsidRPr="00B64CDB">
              <w:rPr>
                <w:sz w:val="21"/>
                <w:szCs w:val="21"/>
              </w:rPr>
              <w:t>0.626</w:t>
            </w:r>
          </w:p>
        </w:tc>
        <w:tc>
          <w:tcPr>
            <w:tcW w:w="862" w:type="dxa"/>
            <w:shd w:val="clear" w:color="auto" w:fill="auto"/>
            <w:noWrap/>
            <w:vAlign w:val="bottom"/>
          </w:tcPr>
          <w:p w14:paraId="740BC22E" w14:textId="46B218B8" w:rsidR="008235F3" w:rsidRPr="00B64CDB" w:rsidRDefault="008235F3" w:rsidP="005920C3">
            <w:pPr>
              <w:pStyle w:val="TableText"/>
              <w:jc w:val="right"/>
              <w:rPr>
                <w:sz w:val="21"/>
                <w:szCs w:val="21"/>
              </w:rPr>
            </w:pPr>
            <w:r w:rsidRPr="00B64CDB">
              <w:rPr>
                <w:sz w:val="21"/>
                <w:szCs w:val="21"/>
              </w:rPr>
              <w:t>0.74</w:t>
            </w:r>
          </w:p>
        </w:tc>
        <w:tc>
          <w:tcPr>
            <w:tcW w:w="862" w:type="dxa"/>
            <w:gridSpan w:val="2"/>
            <w:shd w:val="clear" w:color="auto" w:fill="auto"/>
            <w:noWrap/>
            <w:vAlign w:val="bottom"/>
          </w:tcPr>
          <w:p w14:paraId="0225522E" w14:textId="396B2E46" w:rsidR="008235F3" w:rsidRPr="00B64CDB" w:rsidRDefault="008235F3" w:rsidP="005920C3">
            <w:pPr>
              <w:pStyle w:val="TableText"/>
              <w:jc w:val="right"/>
              <w:rPr>
                <w:sz w:val="21"/>
                <w:szCs w:val="21"/>
              </w:rPr>
            </w:pPr>
            <w:r w:rsidRPr="00B64CDB">
              <w:rPr>
                <w:sz w:val="21"/>
                <w:szCs w:val="21"/>
              </w:rPr>
              <w:t>0.389</w:t>
            </w:r>
          </w:p>
        </w:tc>
        <w:tc>
          <w:tcPr>
            <w:tcW w:w="862" w:type="dxa"/>
            <w:shd w:val="clear" w:color="auto" w:fill="auto"/>
            <w:noWrap/>
            <w:vAlign w:val="bottom"/>
          </w:tcPr>
          <w:p w14:paraId="6CCE5EBD" w14:textId="026DADCA" w:rsidR="008235F3" w:rsidRPr="00B64CDB" w:rsidRDefault="008235F3" w:rsidP="005920C3">
            <w:pPr>
              <w:pStyle w:val="TableText"/>
              <w:jc w:val="right"/>
              <w:rPr>
                <w:sz w:val="21"/>
                <w:szCs w:val="21"/>
              </w:rPr>
            </w:pPr>
            <w:r w:rsidRPr="00B64CDB">
              <w:rPr>
                <w:sz w:val="21"/>
                <w:szCs w:val="21"/>
              </w:rPr>
              <w:t>0.98</w:t>
            </w:r>
          </w:p>
        </w:tc>
        <w:tc>
          <w:tcPr>
            <w:tcW w:w="863" w:type="dxa"/>
            <w:gridSpan w:val="2"/>
            <w:vAlign w:val="bottom"/>
          </w:tcPr>
          <w:p w14:paraId="44156310" w14:textId="44B0E0C5" w:rsidR="008235F3" w:rsidRPr="00B64CDB" w:rsidRDefault="008235F3" w:rsidP="005920C3">
            <w:pPr>
              <w:pStyle w:val="TableText"/>
              <w:jc w:val="right"/>
              <w:rPr>
                <w:sz w:val="21"/>
                <w:szCs w:val="21"/>
              </w:rPr>
            </w:pPr>
            <w:r w:rsidRPr="00B64CDB">
              <w:rPr>
                <w:sz w:val="21"/>
                <w:szCs w:val="21"/>
              </w:rPr>
              <w:t>0.324</w:t>
            </w:r>
          </w:p>
        </w:tc>
      </w:tr>
      <w:tr w:rsidR="00F76075" w:rsidRPr="00DC029C" w14:paraId="185B94B2" w14:textId="77777777" w:rsidTr="00F76075">
        <w:tblPrEx>
          <w:tblBorders>
            <w:top w:val="single" w:sz="4" w:space="0" w:color="auto"/>
            <w:bottom w:val="single" w:sz="4" w:space="0" w:color="auto"/>
          </w:tblBorders>
        </w:tblPrEx>
        <w:trPr>
          <w:cantSplit/>
          <w:trHeight w:val="281"/>
        </w:trPr>
        <w:tc>
          <w:tcPr>
            <w:tcW w:w="3689" w:type="dxa"/>
            <w:gridSpan w:val="2"/>
            <w:shd w:val="clear" w:color="auto" w:fill="auto"/>
            <w:noWrap/>
            <w:vAlign w:val="bottom"/>
            <w:hideMark/>
          </w:tcPr>
          <w:p w14:paraId="4C399561" w14:textId="17AB887A" w:rsidR="008235F3" w:rsidRPr="00B64CDB" w:rsidRDefault="008235F3" w:rsidP="0015550B">
            <w:pPr>
              <w:pStyle w:val="TableText"/>
              <w:rPr>
                <w:sz w:val="21"/>
                <w:szCs w:val="21"/>
              </w:rPr>
            </w:pPr>
            <w:r w:rsidRPr="00B64CDB">
              <w:rPr>
                <w:sz w:val="21"/>
                <w:szCs w:val="21"/>
              </w:rPr>
              <w:t xml:space="preserve">Rejection </w:t>
            </w:r>
            <w:r w:rsidRPr="00B64CDB">
              <w:rPr>
                <w:sz w:val="21"/>
                <w:szCs w:val="21"/>
              </w:rPr>
              <w:sym w:font="Symbol" w:char="F0B4"/>
            </w:r>
            <w:r w:rsidRPr="00B64CDB">
              <w:rPr>
                <w:sz w:val="21"/>
                <w:szCs w:val="21"/>
              </w:rPr>
              <w:t xml:space="preserve"> Attachment Avoidance</w:t>
            </w:r>
          </w:p>
        </w:tc>
        <w:tc>
          <w:tcPr>
            <w:tcW w:w="666" w:type="dxa"/>
            <w:shd w:val="clear" w:color="auto" w:fill="auto"/>
            <w:noWrap/>
            <w:vAlign w:val="bottom"/>
          </w:tcPr>
          <w:p w14:paraId="58247B3C" w14:textId="77777777" w:rsidR="008235F3" w:rsidRPr="00B64CDB" w:rsidRDefault="008235F3" w:rsidP="0015550B">
            <w:pPr>
              <w:pStyle w:val="TableText"/>
              <w:rPr>
                <w:sz w:val="21"/>
                <w:szCs w:val="21"/>
              </w:rPr>
            </w:pPr>
          </w:p>
        </w:tc>
        <w:tc>
          <w:tcPr>
            <w:tcW w:w="862" w:type="dxa"/>
            <w:shd w:val="clear" w:color="auto" w:fill="auto"/>
            <w:noWrap/>
            <w:vAlign w:val="bottom"/>
          </w:tcPr>
          <w:p w14:paraId="0A989434" w14:textId="3179B2AD" w:rsidR="008235F3" w:rsidRPr="00B64CDB" w:rsidRDefault="008235F3" w:rsidP="005920C3">
            <w:pPr>
              <w:pStyle w:val="TableText"/>
              <w:jc w:val="right"/>
              <w:rPr>
                <w:sz w:val="21"/>
                <w:szCs w:val="21"/>
              </w:rPr>
            </w:pPr>
            <w:r w:rsidRPr="00B64CDB">
              <w:rPr>
                <w:sz w:val="21"/>
                <w:szCs w:val="21"/>
              </w:rPr>
              <w:t>0.04</w:t>
            </w:r>
          </w:p>
        </w:tc>
        <w:tc>
          <w:tcPr>
            <w:tcW w:w="862" w:type="dxa"/>
            <w:gridSpan w:val="2"/>
            <w:shd w:val="clear" w:color="auto" w:fill="auto"/>
            <w:noWrap/>
            <w:vAlign w:val="bottom"/>
          </w:tcPr>
          <w:p w14:paraId="1A7A357B" w14:textId="24C86D51" w:rsidR="008235F3" w:rsidRPr="00B64CDB" w:rsidRDefault="008235F3" w:rsidP="005920C3">
            <w:pPr>
              <w:pStyle w:val="TableText"/>
              <w:jc w:val="right"/>
              <w:rPr>
                <w:sz w:val="21"/>
                <w:szCs w:val="21"/>
              </w:rPr>
            </w:pPr>
            <w:r w:rsidRPr="00B64CDB">
              <w:rPr>
                <w:sz w:val="21"/>
                <w:szCs w:val="21"/>
              </w:rPr>
              <w:t>0.837</w:t>
            </w:r>
          </w:p>
        </w:tc>
        <w:tc>
          <w:tcPr>
            <w:tcW w:w="862" w:type="dxa"/>
            <w:shd w:val="clear" w:color="auto" w:fill="auto"/>
            <w:noWrap/>
            <w:vAlign w:val="bottom"/>
          </w:tcPr>
          <w:p w14:paraId="5D627810" w14:textId="524FE003" w:rsidR="008235F3" w:rsidRPr="00B64CDB" w:rsidRDefault="008235F3" w:rsidP="005920C3">
            <w:pPr>
              <w:pStyle w:val="TableText"/>
              <w:jc w:val="right"/>
              <w:rPr>
                <w:sz w:val="21"/>
                <w:szCs w:val="21"/>
              </w:rPr>
            </w:pPr>
            <w:r w:rsidRPr="00B64CDB">
              <w:rPr>
                <w:sz w:val="21"/>
                <w:szCs w:val="21"/>
              </w:rPr>
              <w:t>0.02</w:t>
            </w:r>
          </w:p>
        </w:tc>
        <w:tc>
          <w:tcPr>
            <w:tcW w:w="862" w:type="dxa"/>
            <w:gridSpan w:val="2"/>
            <w:shd w:val="clear" w:color="auto" w:fill="auto"/>
            <w:noWrap/>
            <w:vAlign w:val="bottom"/>
          </w:tcPr>
          <w:p w14:paraId="25A4E97D" w14:textId="232A23B4" w:rsidR="008235F3" w:rsidRPr="00B64CDB" w:rsidRDefault="008235F3" w:rsidP="005920C3">
            <w:pPr>
              <w:pStyle w:val="TableText"/>
              <w:jc w:val="right"/>
              <w:rPr>
                <w:sz w:val="21"/>
                <w:szCs w:val="21"/>
              </w:rPr>
            </w:pPr>
            <w:r w:rsidRPr="00B64CDB">
              <w:rPr>
                <w:sz w:val="21"/>
                <w:szCs w:val="21"/>
              </w:rPr>
              <w:t>0.888</w:t>
            </w:r>
          </w:p>
        </w:tc>
        <w:tc>
          <w:tcPr>
            <w:tcW w:w="862" w:type="dxa"/>
            <w:shd w:val="clear" w:color="auto" w:fill="auto"/>
            <w:noWrap/>
            <w:vAlign w:val="bottom"/>
          </w:tcPr>
          <w:p w14:paraId="429E148F" w14:textId="1DE2E9B4" w:rsidR="008235F3" w:rsidRPr="00B64CDB" w:rsidRDefault="008235F3" w:rsidP="005920C3">
            <w:pPr>
              <w:pStyle w:val="TableText"/>
              <w:jc w:val="right"/>
              <w:rPr>
                <w:sz w:val="21"/>
                <w:szCs w:val="21"/>
              </w:rPr>
            </w:pPr>
            <w:r w:rsidRPr="00B64CDB">
              <w:rPr>
                <w:sz w:val="21"/>
                <w:szCs w:val="21"/>
              </w:rPr>
              <w:t>1.08</w:t>
            </w:r>
          </w:p>
        </w:tc>
        <w:tc>
          <w:tcPr>
            <w:tcW w:w="862" w:type="dxa"/>
            <w:gridSpan w:val="2"/>
            <w:shd w:val="clear" w:color="auto" w:fill="auto"/>
            <w:noWrap/>
            <w:vAlign w:val="bottom"/>
          </w:tcPr>
          <w:p w14:paraId="45879BF9" w14:textId="252C7323" w:rsidR="008235F3" w:rsidRPr="00B64CDB" w:rsidRDefault="008235F3" w:rsidP="005920C3">
            <w:pPr>
              <w:pStyle w:val="TableText"/>
              <w:jc w:val="right"/>
              <w:rPr>
                <w:sz w:val="21"/>
                <w:szCs w:val="21"/>
              </w:rPr>
            </w:pPr>
            <w:r w:rsidRPr="00B64CDB">
              <w:rPr>
                <w:sz w:val="21"/>
                <w:szCs w:val="21"/>
              </w:rPr>
              <w:t>0.298</w:t>
            </w:r>
          </w:p>
        </w:tc>
        <w:tc>
          <w:tcPr>
            <w:tcW w:w="862" w:type="dxa"/>
            <w:shd w:val="clear" w:color="auto" w:fill="auto"/>
            <w:noWrap/>
            <w:vAlign w:val="bottom"/>
          </w:tcPr>
          <w:p w14:paraId="7E777A1E" w14:textId="5FDB0EB1" w:rsidR="008235F3" w:rsidRPr="00B64CDB" w:rsidRDefault="008235F3" w:rsidP="005920C3">
            <w:pPr>
              <w:pStyle w:val="TableText"/>
              <w:jc w:val="right"/>
              <w:rPr>
                <w:sz w:val="21"/>
                <w:szCs w:val="21"/>
              </w:rPr>
            </w:pPr>
            <w:r w:rsidRPr="00B64CDB">
              <w:rPr>
                <w:sz w:val="21"/>
                <w:szCs w:val="21"/>
              </w:rPr>
              <w:t>2.06</w:t>
            </w:r>
          </w:p>
        </w:tc>
        <w:tc>
          <w:tcPr>
            <w:tcW w:w="862" w:type="dxa"/>
            <w:gridSpan w:val="2"/>
            <w:shd w:val="clear" w:color="auto" w:fill="auto"/>
            <w:noWrap/>
            <w:vAlign w:val="bottom"/>
          </w:tcPr>
          <w:p w14:paraId="4894C8DC" w14:textId="71CF7F47" w:rsidR="008235F3" w:rsidRPr="00B64CDB" w:rsidRDefault="008235F3" w:rsidP="005920C3">
            <w:pPr>
              <w:pStyle w:val="TableText"/>
              <w:jc w:val="right"/>
              <w:rPr>
                <w:sz w:val="21"/>
                <w:szCs w:val="21"/>
              </w:rPr>
            </w:pPr>
            <w:r w:rsidRPr="00B64CDB">
              <w:rPr>
                <w:sz w:val="21"/>
                <w:szCs w:val="21"/>
              </w:rPr>
              <w:t>0.152</w:t>
            </w:r>
          </w:p>
        </w:tc>
        <w:tc>
          <w:tcPr>
            <w:tcW w:w="862" w:type="dxa"/>
            <w:shd w:val="clear" w:color="auto" w:fill="auto"/>
            <w:noWrap/>
            <w:vAlign w:val="bottom"/>
          </w:tcPr>
          <w:p w14:paraId="0EEA726C" w14:textId="50ABBCDC" w:rsidR="008235F3" w:rsidRPr="00B64CDB" w:rsidRDefault="008235F3" w:rsidP="005920C3">
            <w:pPr>
              <w:pStyle w:val="TableText"/>
              <w:jc w:val="right"/>
              <w:rPr>
                <w:sz w:val="21"/>
                <w:szCs w:val="21"/>
              </w:rPr>
            </w:pPr>
            <w:r w:rsidRPr="00B64CDB">
              <w:rPr>
                <w:sz w:val="21"/>
                <w:szCs w:val="21"/>
              </w:rPr>
              <w:t>1.94</w:t>
            </w:r>
          </w:p>
        </w:tc>
        <w:tc>
          <w:tcPr>
            <w:tcW w:w="863" w:type="dxa"/>
            <w:gridSpan w:val="2"/>
            <w:vAlign w:val="bottom"/>
          </w:tcPr>
          <w:p w14:paraId="53344C2F" w14:textId="677925DA" w:rsidR="008235F3" w:rsidRPr="00B64CDB" w:rsidRDefault="008235F3" w:rsidP="005920C3">
            <w:pPr>
              <w:pStyle w:val="TableText"/>
              <w:jc w:val="right"/>
              <w:rPr>
                <w:sz w:val="21"/>
                <w:szCs w:val="21"/>
              </w:rPr>
            </w:pPr>
            <w:r w:rsidRPr="00B64CDB">
              <w:rPr>
                <w:sz w:val="21"/>
                <w:szCs w:val="21"/>
              </w:rPr>
              <w:t>0.164</w:t>
            </w:r>
          </w:p>
        </w:tc>
      </w:tr>
      <w:tr w:rsidR="00F76075" w:rsidRPr="00DC029C" w14:paraId="25B8B0DC" w14:textId="77777777" w:rsidTr="00F76075">
        <w:tblPrEx>
          <w:tblBorders>
            <w:top w:val="single" w:sz="4" w:space="0" w:color="auto"/>
            <w:bottom w:val="single" w:sz="4" w:space="0" w:color="auto"/>
          </w:tblBorders>
        </w:tblPrEx>
        <w:trPr>
          <w:cantSplit/>
          <w:trHeight w:val="281"/>
        </w:trPr>
        <w:tc>
          <w:tcPr>
            <w:tcW w:w="3689" w:type="dxa"/>
            <w:gridSpan w:val="2"/>
            <w:shd w:val="clear" w:color="auto" w:fill="auto"/>
            <w:noWrap/>
            <w:vAlign w:val="bottom"/>
            <w:hideMark/>
          </w:tcPr>
          <w:p w14:paraId="0C64408B" w14:textId="1527E28A" w:rsidR="008235F3" w:rsidRPr="00B64CDB" w:rsidRDefault="006B6B59" w:rsidP="0015550B">
            <w:pPr>
              <w:pStyle w:val="TableText"/>
              <w:rPr>
                <w:sz w:val="21"/>
                <w:szCs w:val="21"/>
              </w:rPr>
            </w:pPr>
            <w:r>
              <w:rPr>
                <w:sz w:val="21"/>
                <w:szCs w:val="21"/>
              </w:rPr>
              <w:t>Participant Desire</w:t>
            </w:r>
            <w:r w:rsidR="008235F3" w:rsidRPr="00B64CDB">
              <w:rPr>
                <w:sz w:val="21"/>
                <w:szCs w:val="21"/>
              </w:rPr>
              <w:t xml:space="preserve"> </w:t>
            </w:r>
            <w:r w:rsidR="008235F3" w:rsidRPr="00B64CDB">
              <w:rPr>
                <w:sz w:val="21"/>
                <w:szCs w:val="21"/>
              </w:rPr>
              <w:sym w:font="Symbol" w:char="F0B4"/>
            </w:r>
            <w:r w:rsidR="008235F3" w:rsidRPr="00B64CDB">
              <w:rPr>
                <w:sz w:val="21"/>
                <w:szCs w:val="21"/>
              </w:rPr>
              <w:t xml:space="preserve"> </w:t>
            </w:r>
            <w:r>
              <w:rPr>
                <w:sz w:val="21"/>
                <w:szCs w:val="21"/>
              </w:rPr>
              <w:t>Confederate Desire</w:t>
            </w:r>
            <w:r w:rsidR="008235F3" w:rsidRPr="00B64CDB">
              <w:rPr>
                <w:sz w:val="21"/>
                <w:szCs w:val="21"/>
              </w:rPr>
              <w:t xml:space="preserve"> </w:t>
            </w:r>
            <w:r w:rsidR="008235F3" w:rsidRPr="00B64CDB">
              <w:rPr>
                <w:sz w:val="21"/>
                <w:szCs w:val="21"/>
              </w:rPr>
              <w:sym w:font="Symbol" w:char="F0B4"/>
            </w:r>
            <w:r w:rsidR="008235F3" w:rsidRPr="00B64CDB">
              <w:rPr>
                <w:sz w:val="21"/>
                <w:szCs w:val="21"/>
              </w:rPr>
              <w:t xml:space="preserve"> Attachment Avoidance</w:t>
            </w:r>
          </w:p>
        </w:tc>
        <w:tc>
          <w:tcPr>
            <w:tcW w:w="666" w:type="dxa"/>
            <w:shd w:val="clear" w:color="auto" w:fill="auto"/>
            <w:noWrap/>
            <w:vAlign w:val="bottom"/>
          </w:tcPr>
          <w:p w14:paraId="7D0CB9BB" w14:textId="77777777" w:rsidR="008235F3" w:rsidRPr="00B64CDB" w:rsidRDefault="008235F3" w:rsidP="0015550B">
            <w:pPr>
              <w:pStyle w:val="TableText"/>
              <w:rPr>
                <w:sz w:val="21"/>
                <w:szCs w:val="21"/>
              </w:rPr>
            </w:pPr>
          </w:p>
        </w:tc>
        <w:tc>
          <w:tcPr>
            <w:tcW w:w="862" w:type="dxa"/>
            <w:shd w:val="clear" w:color="auto" w:fill="auto"/>
            <w:noWrap/>
            <w:vAlign w:val="bottom"/>
          </w:tcPr>
          <w:p w14:paraId="6C3E45B3" w14:textId="3816876E" w:rsidR="008235F3" w:rsidRPr="00B64CDB" w:rsidRDefault="008235F3" w:rsidP="005920C3">
            <w:pPr>
              <w:pStyle w:val="TableText"/>
              <w:jc w:val="right"/>
              <w:rPr>
                <w:sz w:val="21"/>
                <w:szCs w:val="21"/>
              </w:rPr>
            </w:pPr>
            <w:r w:rsidRPr="00B64CDB">
              <w:rPr>
                <w:sz w:val="21"/>
                <w:szCs w:val="21"/>
              </w:rPr>
              <w:t>0.01</w:t>
            </w:r>
          </w:p>
        </w:tc>
        <w:tc>
          <w:tcPr>
            <w:tcW w:w="862" w:type="dxa"/>
            <w:gridSpan w:val="2"/>
            <w:shd w:val="clear" w:color="auto" w:fill="auto"/>
            <w:noWrap/>
            <w:vAlign w:val="bottom"/>
          </w:tcPr>
          <w:p w14:paraId="2C04CD27" w14:textId="535659FB" w:rsidR="008235F3" w:rsidRPr="00B64CDB" w:rsidRDefault="008235F3" w:rsidP="005920C3">
            <w:pPr>
              <w:pStyle w:val="TableText"/>
              <w:jc w:val="right"/>
              <w:rPr>
                <w:sz w:val="21"/>
                <w:szCs w:val="21"/>
              </w:rPr>
            </w:pPr>
            <w:r w:rsidRPr="00B64CDB">
              <w:rPr>
                <w:sz w:val="21"/>
                <w:szCs w:val="21"/>
              </w:rPr>
              <w:t>0.904</w:t>
            </w:r>
          </w:p>
        </w:tc>
        <w:tc>
          <w:tcPr>
            <w:tcW w:w="862" w:type="dxa"/>
            <w:shd w:val="clear" w:color="auto" w:fill="auto"/>
            <w:noWrap/>
            <w:vAlign w:val="bottom"/>
          </w:tcPr>
          <w:p w14:paraId="4F3F2503" w14:textId="31230C49" w:rsidR="008235F3" w:rsidRPr="00B64CDB" w:rsidRDefault="008235F3" w:rsidP="005920C3">
            <w:pPr>
              <w:pStyle w:val="TableText"/>
              <w:jc w:val="right"/>
              <w:rPr>
                <w:sz w:val="21"/>
                <w:szCs w:val="21"/>
              </w:rPr>
            </w:pPr>
            <w:r w:rsidRPr="00B64CDB">
              <w:rPr>
                <w:sz w:val="21"/>
                <w:szCs w:val="21"/>
              </w:rPr>
              <w:t>0.17</w:t>
            </w:r>
          </w:p>
        </w:tc>
        <w:tc>
          <w:tcPr>
            <w:tcW w:w="862" w:type="dxa"/>
            <w:gridSpan w:val="2"/>
            <w:shd w:val="clear" w:color="auto" w:fill="auto"/>
            <w:noWrap/>
            <w:vAlign w:val="bottom"/>
          </w:tcPr>
          <w:p w14:paraId="447BC7BF" w14:textId="63D9208E" w:rsidR="008235F3" w:rsidRPr="00B64CDB" w:rsidRDefault="008235F3" w:rsidP="005920C3">
            <w:pPr>
              <w:pStyle w:val="TableText"/>
              <w:jc w:val="right"/>
              <w:rPr>
                <w:sz w:val="21"/>
                <w:szCs w:val="21"/>
              </w:rPr>
            </w:pPr>
            <w:r w:rsidRPr="00B64CDB">
              <w:rPr>
                <w:sz w:val="21"/>
                <w:szCs w:val="21"/>
              </w:rPr>
              <w:t>0.683</w:t>
            </w:r>
          </w:p>
        </w:tc>
        <w:tc>
          <w:tcPr>
            <w:tcW w:w="862" w:type="dxa"/>
            <w:shd w:val="clear" w:color="auto" w:fill="auto"/>
            <w:noWrap/>
            <w:vAlign w:val="bottom"/>
          </w:tcPr>
          <w:p w14:paraId="5BAAB431" w14:textId="26010290" w:rsidR="008235F3" w:rsidRPr="00B64CDB" w:rsidRDefault="008235F3" w:rsidP="005920C3">
            <w:pPr>
              <w:pStyle w:val="TableText"/>
              <w:jc w:val="right"/>
              <w:rPr>
                <w:sz w:val="21"/>
                <w:szCs w:val="21"/>
              </w:rPr>
            </w:pPr>
            <w:r w:rsidRPr="00B64CDB">
              <w:rPr>
                <w:sz w:val="21"/>
                <w:szCs w:val="21"/>
              </w:rPr>
              <w:t>&lt; 0.01</w:t>
            </w:r>
          </w:p>
        </w:tc>
        <w:tc>
          <w:tcPr>
            <w:tcW w:w="862" w:type="dxa"/>
            <w:gridSpan w:val="2"/>
            <w:shd w:val="clear" w:color="auto" w:fill="auto"/>
            <w:noWrap/>
            <w:vAlign w:val="bottom"/>
          </w:tcPr>
          <w:p w14:paraId="3ECF926B" w14:textId="6AD361A1" w:rsidR="008235F3" w:rsidRPr="00B64CDB" w:rsidRDefault="008235F3" w:rsidP="005920C3">
            <w:pPr>
              <w:pStyle w:val="TableText"/>
              <w:jc w:val="right"/>
              <w:rPr>
                <w:sz w:val="21"/>
                <w:szCs w:val="21"/>
              </w:rPr>
            </w:pPr>
            <w:r w:rsidRPr="00B64CDB">
              <w:rPr>
                <w:sz w:val="21"/>
                <w:szCs w:val="21"/>
              </w:rPr>
              <w:t>0.958</w:t>
            </w:r>
          </w:p>
        </w:tc>
        <w:tc>
          <w:tcPr>
            <w:tcW w:w="862" w:type="dxa"/>
            <w:shd w:val="clear" w:color="auto" w:fill="auto"/>
            <w:noWrap/>
            <w:vAlign w:val="bottom"/>
          </w:tcPr>
          <w:p w14:paraId="3C30EBD0" w14:textId="4052C4F9" w:rsidR="008235F3" w:rsidRPr="00B64CDB" w:rsidRDefault="008235F3" w:rsidP="005920C3">
            <w:pPr>
              <w:pStyle w:val="TableText"/>
              <w:jc w:val="right"/>
              <w:rPr>
                <w:sz w:val="21"/>
                <w:szCs w:val="21"/>
              </w:rPr>
            </w:pPr>
            <w:r w:rsidRPr="00B64CDB">
              <w:rPr>
                <w:sz w:val="21"/>
                <w:szCs w:val="21"/>
              </w:rPr>
              <w:t>1.62</w:t>
            </w:r>
          </w:p>
        </w:tc>
        <w:tc>
          <w:tcPr>
            <w:tcW w:w="862" w:type="dxa"/>
            <w:gridSpan w:val="2"/>
            <w:shd w:val="clear" w:color="auto" w:fill="auto"/>
            <w:noWrap/>
            <w:vAlign w:val="bottom"/>
          </w:tcPr>
          <w:p w14:paraId="3BD35557" w14:textId="425B59CD" w:rsidR="008235F3" w:rsidRPr="00B64CDB" w:rsidRDefault="008235F3" w:rsidP="005920C3">
            <w:pPr>
              <w:pStyle w:val="TableText"/>
              <w:jc w:val="right"/>
              <w:rPr>
                <w:sz w:val="21"/>
                <w:szCs w:val="21"/>
              </w:rPr>
            </w:pPr>
            <w:r w:rsidRPr="00B64CDB">
              <w:rPr>
                <w:sz w:val="21"/>
                <w:szCs w:val="21"/>
              </w:rPr>
              <w:t>0.204</w:t>
            </w:r>
          </w:p>
        </w:tc>
        <w:tc>
          <w:tcPr>
            <w:tcW w:w="862" w:type="dxa"/>
            <w:shd w:val="clear" w:color="auto" w:fill="auto"/>
            <w:noWrap/>
            <w:vAlign w:val="bottom"/>
          </w:tcPr>
          <w:p w14:paraId="357DCF16" w14:textId="2DAE058C" w:rsidR="008235F3" w:rsidRPr="00B64CDB" w:rsidRDefault="008235F3" w:rsidP="005920C3">
            <w:pPr>
              <w:pStyle w:val="TableText"/>
              <w:jc w:val="right"/>
              <w:rPr>
                <w:sz w:val="21"/>
                <w:szCs w:val="21"/>
              </w:rPr>
            </w:pPr>
            <w:r w:rsidRPr="00B64CDB">
              <w:rPr>
                <w:sz w:val="21"/>
                <w:szCs w:val="21"/>
              </w:rPr>
              <w:t>0.03</w:t>
            </w:r>
          </w:p>
        </w:tc>
        <w:tc>
          <w:tcPr>
            <w:tcW w:w="863" w:type="dxa"/>
            <w:gridSpan w:val="2"/>
            <w:vAlign w:val="bottom"/>
          </w:tcPr>
          <w:p w14:paraId="367E48B9" w14:textId="08178E2D" w:rsidR="008235F3" w:rsidRPr="00B64CDB" w:rsidRDefault="008235F3" w:rsidP="005920C3">
            <w:pPr>
              <w:pStyle w:val="TableText"/>
              <w:jc w:val="right"/>
              <w:rPr>
                <w:sz w:val="21"/>
                <w:szCs w:val="21"/>
              </w:rPr>
            </w:pPr>
            <w:r w:rsidRPr="00B64CDB">
              <w:rPr>
                <w:sz w:val="21"/>
                <w:szCs w:val="21"/>
              </w:rPr>
              <w:t>0.864</w:t>
            </w:r>
          </w:p>
        </w:tc>
      </w:tr>
      <w:tr w:rsidR="00F76075" w:rsidRPr="00DC029C" w14:paraId="50708740" w14:textId="77777777" w:rsidTr="00F76075">
        <w:tblPrEx>
          <w:tblBorders>
            <w:top w:val="single" w:sz="4" w:space="0" w:color="auto"/>
            <w:bottom w:val="single" w:sz="4" w:space="0" w:color="auto"/>
          </w:tblBorders>
        </w:tblPrEx>
        <w:trPr>
          <w:cantSplit/>
          <w:trHeight w:val="281"/>
        </w:trPr>
        <w:tc>
          <w:tcPr>
            <w:tcW w:w="3689" w:type="dxa"/>
            <w:gridSpan w:val="2"/>
            <w:shd w:val="clear" w:color="auto" w:fill="auto"/>
            <w:noWrap/>
            <w:vAlign w:val="bottom"/>
            <w:hideMark/>
          </w:tcPr>
          <w:p w14:paraId="39659E9F" w14:textId="60935E08" w:rsidR="008235F3" w:rsidRPr="00B64CDB" w:rsidRDefault="006B6B59" w:rsidP="0015550B">
            <w:pPr>
              <w:pStyle w:val="TableText"/>
              <w:rPr>
                <w:sz w:val="21"/>
                <w:szCs w:val="21"/>
              </w:rPr>
            </w:pPr>
            <w:r>
              <w:rPr>
                <w:sz w:val="21"/>
                <w:szCs w:val="21"/>
              </w:rPr>
              <w:t>Participant Desire</w:t>
            </w:r>
            <w:r w:rsidR="008235F3" w:rsidRPr="00B64CDB">
              <w:rPr>
                <w:sz w:val="21"/>
                <w:szCs w:val="21"/>
              </w:rPr>
              <w:t xml:space="preserve"> </w:t>
            </w:r>
            <w:r w:rsidR="008235F3" w:rsidRPr="00B64CDB">
              <w:rPr>
                <w:sz w:val="21"/>
                <w:szCs w:val="21"/>
              </w:rPr>
              <w:sym w:font="Symbol" w:char="F0B4"/>
            </w:r>
            <w:r w:rsidR="008235F3" w:rsidRPr="00B64CDB">
              <w:rPr>
                <w:sz w:val="21"/>
                <w:szCs w:val="21"/>
              </w:rPr>
              <w:t xml:space="preserve"> Rejection </w:t>
            </w:r>
            <w:r w:rsidR="008235F3" w:rsidRPr="00B64CDB">
              <w:rPr>
                <w:sz w:val="21"/>
                <w:szCs w:val="21"/>
              </w:rPr>
              <w:sym w:font="Symbol" w:char="F0B4"/>
            </w:r>
            <w:r w:rsidR="008235F3" w:rsidRPr="00B64CDB">
              <w:rPr>
                <w:sz w:val="21"/>
                <w:szCs w:val="21"/>
              </w:rPr>
              <w:t xml:space="preserve"> Attachment Avoidance</w:t>
            </w:r>
          </w:p>
        </w:tc>
        <w:tc>
          <w:tcPr>
            <w:tcW w:w="666" w:type="dxa"/>
            <w:shd w:val="clear" w:color="auto" w:fill="auto"/>
            <w:noWrap/>
            <w:vAlign w:val="bottom"/>
          </w:tcPr>
          <w:p w14:paraId="0A83042B" w14:textId="77777777" w:rsidR="008235F3" w:rsidRPr="00B64CDB" w:rsidRDefault="008235F3" w:rsidP="0015550B">
            <w:pPr>
              <w:pStyle w:val="TableText"/>
              <w:rPr>
                <w:sz w:val="21"/>
                <w:szCs w:val="21"/>
              </w:rPr>
            </w:pPr>
          </w:p>
        </w:tc>
        <w:tc>
          <w:tcPr>
            <w:tcW w:w="862" w:type="dxa"/>
            <w:shd w:val="clear" w:color="auto" w:fill="auto"/>
            <w:noWrap/>
            <w:vAlign w:val="bottom"/>
          </w:tcPr>
          <w:p w14:paraId="5F43A742" w14:textId="32C6D5EA" w:rsidR="008235F3" w:rsidRPr="00B64CDB" w:rsidRDefault="008235F3" w:rsidP="005920C3">
            <w:pPr>
              <w:pStyle w:val="TableText"/>
              <w:jc w:val="right"/>
              <w:rPr>
                <w:sz w:val="21"/>
                <w:szCs w:val="21"/>
              </w:rPr>
            </w:pPr>
            <w:r w:rsidRPr="00B64CDB">
              <w:rPr>
                <w:sz w:val="21"/>
                <w:szCs w:val="21"/>
              </w:rPr>
              <w:t>1.24</w:t>
            </w:r>
          </w:p>
        </w:tc>
        <w:tc>
          <w:tcPr>
            <w:tcW w:w="862" w:type="dxa"/>
            <w:gridSpan w:val="2"/>
            <w:shd w:val="clear" w:color="auto" w:fill="auto"/>
            <w:noWrap/>
            <w:vAlign w:val="bottom"/>
          </w:tcPr>
          <w:p w14:paraId="41746D50" w14:textId="110942C9" w:rsidR="008235F3" w:rsidRPr="00B64CDB" w:rsidRDefault="008235F3" w:rsidP="005920C3">
            <w:pPr>
              <w:pStyle w:val="TableText"/>
              <w:jc w:val="right"/>
              <w:rPr>
                <w:sz w:val="21"/>
                <w:szCs w:val="21"/>
              </w:rPr>
            </w:pPr>
            <w:r w:rsidRPr="00B64CDB">
              <w:rPr>
                <w:sz w:val="21"/>
                <w:szCs w:val="21"/>
              </w:rPr>
              <w:t>0.267</w:t>
            </w:r>
          </w:p>
        </w:tc>
        <w:tc>
          <w:tcPr>
            <w:tcW w:w="862" w:type="dxa"/>
            <w:shd w:val="clear" w:color="auto" w:fill="auto"/>
            <w:noWrap/>
            <w:vAlign w:val="bottom"/>
          </w:tcPr>
          <w:p w14:paraId="2A9263D7" w14:textId="1EAD88C8" w:rsidR="008235F3" w:rsidRPr="00B64CDB" w:rsidRDefault="008235F3" w:rsidP="005920C3">
            <w:pPr>
              <w:pStyle w:val="TableText"/>
              <w:jc w:val="right"/>
              <w:rPr>
                <w:sz w:val="21"/>
                <w:szCs w:val="21"/>
              </w:rPr>
            </w:pPr>
            <w:r w:rsidRPr="00B64CDB">
              <w:rPr>
                <w:sz w:val="21"/>
                <w:szCs w:val="21"/>
              </w:rPr>
              <w:t>1.07</w:t>
            </w:r>
          </w:p>
        </w:tc>
        <w:tc>
          <w:tcPr>
            <w:tcW w:w="862" w:type="dxa"/>
            <w:gridSpan w:val="2"/>
            <w:shd w:val="clear" w:color="auto" w:fill="auto"/>
            <w:noWrap/>
            <w:vAlign w:val="bottom"/>
          </w:tcPr>
          <w:p w14:paraId="4D0CF769" w14:textId="7E0F4800" w:rsidR="008235F3" w:rsidRPr="00B64CDB" w:rsidRDefault="008235F3" w:rsidP="005920C3">
            <w:pPr>
              <w:pStyle w:val="TableText"/>
              <w:jc w:val="right"/>
              <w:rPr>
                <w:sz w:val="21"/>
                <w:szCs w:val="21"/>
              </w:rPr>
            </w:pPr>
            <w:r w:rsidRPr="00B64CDB">
              <w:rPr>
                <w:sz w:val="21"/>
                <w:szCs w:val="21"/>
              </w:rPr>
              <w:t>0.301</w:t>
            </w:r>
          </w:p>
        </w:tc>
        <w:tc>
          <w:tcPr>
            <w:tcW w:w="862" w:type="dxa"/>
            <w:shd w:val="clear" w:color="auto" w:fill="auto"/>
            <w:noWrap/>
            <w:vAlign w:val="bottom"/>
          </w:tcPr>
          <w:p w14:paraId="057C5BDA" w14:textId="4A555EF7" w:rsidR="008235F3" w:rsidRPr="00B64CDB" w:rsidRDefault="008235F3" w:rsidP="005920C3">
            <w:pPr>
              <w:pStyle w:val="TableText"/>
              <w:jc w:val="right"/>
              <w:rPr>
                <w:sz w:val="21"/>
                <w:szCs w:val="21"/>
              </w:rPr>
            </w:pPr>
            <w:r w:rsidRPr="00B64CDB">
              <w:rPr>
                <w:sz w:val="21"/>
                <w:szCs w:val="21"/>
              </w:rPr>
              <w:t>0.01</w:t>
            </w:r>
          </w:p>
        </w:tc>
        <w:tc>
          <w:tcPr>
            <w:tcW w:w="862" w:type="dxa"/>
            <w:gridSpan w:val="2"/>
            <w:shd w:val="clear" w:color="auto" w:fill="auto"/>
            <w:noWrap/>
            <w:vAlign w:val="bottom"/>
          </w:tcPr>
          <w:p w14:paraId="0EDC7278" w14:textId="2AE0BBA5" w:rsidR="008235F3" w:rsidRPr="00B64CDB" w:rsidRDefault="008235F3" w:rsidP="005920C3">
            <w:pPr>
              <w:pStyle w:val="TableText"/>
              <w:jc w:val="right"/>
              <w:rPr>
                <w:sz w:val="21"/>
                <w:szCs w:val="21"/>
              </w:rPr>
            </w:pPr>
            <w:r w:rsidRPr="00B64CDB">
              <w:rPr>
                <w:sz w:val="21"/>
                <w:szCs w:val="21"/>
              </w:rPr>
              <w:t>0.940</w:t>
            </w:r>
          </w:p>
        </w:tc>
        <w:tc>
          <w:tcPr>
            <w:tcW w:w="862" w:type="dxa"/>
            <w:shd w:val="clear" w:color="auto" w:fill="auto"/>
            <w:noWrap/>
            <w:vAlign w:val="bottom"/>
          </w:tcPr>
          <w:p w14:paraId="3A2028E1" w14:textId="4590E30A" w:rsidR="008235F3" w:rsidRPr="00B64CDB" w:rsidRDefault="008235F3" w:rsidP="005920C3">
            <w:pPr>
              <w:pStyle w:val="TableText"/>
              <w:jc w:val="right"/>
              <w:rPr>
                <w:sz w:val="21"/>
                <w:szCs w:val="21"/>
              </w:rPr>
            </w:pPr>
            <w:r w:rsidRPr="00B64CDB">
              <w:rPr>
                <w:sz w:val="21"/>
                <w:szCs w:val="21"/>
              </w:rPr>
              <w:t>4.06</w:t>
            </w:r>
          </w:p>
        </w:tc>
        <w:tc>
          <w:tcPr>
            <w:tcW w:w="862" w:type="dxa"/>
            <w:gridSpan w:val="2"/>
            <w:shd w:val="clear" w:color="auto" w:fill="auto"/>
            <w:noWrap/>
            <w:vAlign w:val="bottom"/>
          </w:tcPr>
          <w:p w14:paraId="7ECD1DEB" w14:textId="6262E11B" w:rsidR="008235F3" w:rsidRPr="00B64CDB" w:rsidRDefault="008235F3" w:rsidP="005920C3">
            <w:pPr>
              <w:pStyle w:val="TableText"/>
              <w:jc w:val="right"/>
              <w:rPr>
                <w:sz w:val="21"/>
                <w:szCs w:val="21"/>
              </w:rPr>
            </w:pPr>
            <w:r w:rsidRPr="00B64CDB">
              <w:rPr>
                <w:sz w:val="21"/>
                <w:szCs w:val="21"/>
              </w:rPr>
              <w:t>0.044</w:t>
            </w:r>
          </w:p>
        </w:tc>
        <w:tc>
          <w:tcPr>
            <w:tcW w:w="862" w:type="dxa"/>
            <w:shd w:val="clear" w:color="auto" w:fill="auto"/>
            <w:noWrap/>
            <w:vAlign w:val="bottom"/>
          </w:tcPr>
          <w:p w14:paraId="1E01CCF0" w14:textId="0AB5FE50" w:rsidR="008235F3" w:rsidRPr="00B64CDB" w:rsidRDefault="008235F3" w:rsidP="005920C3">
            <w:pPr>
              <w:pStyle w:val="TableText"/>
              <w:jc w:val="right"/>
              <w:rPr>
                <w:sz w:val="21"/>
                <w:szCs w:val="21"/>
              </w:rPr>
            </w:pPr>
            <w:r w:rsidRPr="00B64CDB">
              <w:rPr>
                <w:sz w:val="21"/>
                <w:szCs w:val="21"/>
              </w:rPr>
              <w:t>0.03</w:t>
            </w:r>
          </w:p>
        </w:tc>
        <w:tc>
          <w:tcPr>
            <w:tcW w:w="863" w:type="dxa"/>
            <w:gridSpan w:val="2"/>
            <w:vAlign w:val="bottom"/>
          </w:tcPr>
          <w:p w14:paraId="461FE3BC" w14:textId="02E9EBC1" w:rsidR="008235F3" w:rsidRPr="00B64CDB" w:rsidRDefault="008235F3" w:rsidP="005920C3">
            <w:pPr>
              <w:pStyle w:val="TableText"/>
              <w:jc w:val="right"/>
              <w:rPr>
                <w:sz w:val="21"/>
                <w:szCs w:val="21"/>
              </w:rPr>
            </w:pPr>
            <w:r w:rsidRPr="00B64CDB">
              <w:rPr>
                <w:sz w:val="21"/>
                <w:szCs w:val="21"/>
              </w:rPr>
              <w:t>0.858</w:t>
            </w:r>
          </w:p>
        </w:tc>
      </w:tr>
      <w:tr w:rsidR="00F76075" w:rsidRPr="00DC029C" w14:paraId="3E50D4C7" w14:textId="77777777" w:rsidTr="00F76075">
        <w:tblPrEx>
          <w:tblBorders>
            <w:top w:val="single" w:sz="4" w:space="0" w:color="auto"/>
            <w:bottom w:val="single" w:sz="4" w:space="0" w:color="auto"/>
          </w:tblBorders>
        </w:tblPrEx>
        <w:trPr>
          <w:cantSplit/>
          <w:trHeight w:val="281"/>
        </w:trPr>
        <w:tc>
          <w:tcPr>
            <w:tcW w:w="3689" w:type="dxa"/>
            <w:gridSpan w:val="2"/>
            <w:shd w:val="clear" w:color="auto" w:fill="auto"/>
            <w:noWrap/>
            <w:vAlign w:val="bottom"/>
            <w:hideMark/>
          </w:tcPr>
          <w:p w14:paraId="080187EE" w14:textId="5E6D9AC0" w:rsidR="008235F3" w:rsidRPr="00B64CDB" w:rsidRDefault="006B6B59" w:rsidP="0015550B">
            <w:pPr>
              <w:pStyle w:val="TableText"/>
              <w:rPr>
                <w:sz w:val="21"/>
                <w:szCs w:val="21"/>
              </w:rPr>
            </w:pPr>
            <w:r>
              <w:rPr>
                <w:sz w:val="21"/>
                <w:szCs w:val="21"/>
              </w:rPr>
              <w:t>Confederate Desire</w:t>
            </w:r>
            <w:r w:rsidR="008235F3" w:rsidRPr="00B64CDB">
              <w:rPr>
                <w:sz w:val="21"/>
                <w:szCs w:val="21"/>
              </w:rPr>
              <w:t xml:space="preserve"> </w:t>
            </w:r>
            <w:r w:rsidR="008235F3" w:rsidRPr="00B64CDB">
              <w:rPr>
                <w:sz w:val="21"/>
                <w:szCs w:val="21"/>
              </w:rPr>
              <w:sym w:font="Symbol" w:char="F0B4"/>
            </w:r>
            <w:r w:rsidR="008235F3" w:rsidRPr="00B64CDB">
              <w:rPr>
                <w:sz w:val="21"/>
                <w:szCs w:val="21"/>
              </w:rPr>
              <w:t xml:space="preserve"> Rejection </w:t>
            </w:r>
            <w:r w:rsidR="008235F3" w:rsidRPr="00B64CDB">
              <w:rPr>
                <w:sz w:val="21"/>
                <w:szCs w:val="21"/>
              </w:rPr>
              <w:sym w:font="Symbol" w:char="F0B4"/>
            </w:r>
            <w:r w:rsidR="008235F3" w:rsidRPr="00B64CDB">
              <w:rPr>
                <w:sz w:val="21"/>
                <w:szCs w:val="21"/>
              </w:rPr>
              <w:t xml:space="preserve"> Attachment Avoidance</w:t>
            </w:r>
          </w:p>
        </w:tc>
        <w:tc>
          <w:tcPr>
            <w:tcW w:w="666" w:type="dxa"/>
            <w:shd w:val="clear" w:color="auto" w:fill="auto"/>
            <w:noWrap/>
            <w:vAlign w:val="bottom"/>
          </w:tcPr>
          <w:p w14:paraId="3DC87B98" w14:textId="77777777" w:rsidR="008235F3" w:rsidRPr="00B64CDB" w:rsidRDefault="008235F3" w:rsidP="0015550B">
            <w:pPr>
              <w:pStyle w:val="TableText"/>
              <w:rPr>
                <w:sz w:val="21"/>
                <w:szCs w:val="21"/>
              </w:rPr>
            </w:pPr>
          </w:p>
        </w:tc>
        <w:tc>
          <w:tcPr>
            <w:tcW w:w="862" w:type="dxa"/>
            <w:shd w:val="clear" w:color="auto" w:fill="auto"/>
            <w:noWrap/>
            <w:vAlign w:val="bottom"/>
          </w:tcPr>
          <w:p w14:paraId="4F3A50A8" w14:textId="0DDCEDE3" w:rsidR="008235F3" w:rsidRPr="00B64CDB" w:rsidRDefault="008235F3" w:rsidP="005920C3">
            <w:pPr>
              <w:pStyle w:val="TableText"/>
              <w:jc w:val="right"/>
              <w:rPr>
                <w:sz w:val="21"/>
                <w:szCs w:val="21"/>
              </w:rPr>
            </w:pPr>
            <w:r w:rsidRPr="00B64CDB">
              <w:rPr>
                <w:sz w:val="21"/>
                <w:szCs w:val="21"/>
              </w:rPr>
              <w:t>0.50</w:t>
            </w:r>
          </w:p>
        </w:tc>
        <w:tc>
          <w:tcPr>
            <w:tcW w:w="862" w:type="dxa"/>
            <w:gridSpan w:val="2"/>
            <w:shd w:val="clear" w:color="auto" w:fill="auto"/>
            <w:noWrap/>
            <w:vAlign w:val="bottom"/>
          </w:tcPr>
          <w:p w14:paraId="0B352017" w14:textId="47BF427B" w:rsidR="008235F3" w:rsidRPr="00B64CDB" w:rsidRDefault="008235F3" w:rsidP="005920C3">
            <w:pPr>
              <w:pStyle w:val="TableText"/>
              <w:jc w:val="right"/>
              <w:rPr>
                <w:sz w:val="21"/>
                <w:szCs w:val="21"/>
              </w:rPr>
            </w:pPr>
            <w:r w:rsidRPr="00B64CDB">
              <w:rPr>
                <w:sz w:val="21"/>
                <w:szCs w:val="21"/>
              </w:rPr>
              <w:t>0.479</w:t>
            </w:r>
          </w:p>
        </w:tc>
        <w:tc>
          <w:tcPr>
            <w:tcW w:w="862" w:type="dxa"/>
            <w:shd w:val="clear" w:color="auto" w:fill="auto"/>
            <w:noWrap/>
            <w:vAlign w:val="bottom"/>
          </w:tcPr>
          <w:p w14:paraId="101CCAC8" w14:textId="255D3B3D" w:rsidR="008235F3" w:rsidRPr="00B64CDB" w:rsidRDefault="008235F3" w:rsidP="005920C3">
            <w:pPr>
              <w:pStyle w:val="TableText"/>
              <w:jc w:val="right"/>
              <w:rPr>
                <w:sz w:val="21"/>
                <w:szCs w:val="21"/>
              </w:rPr>
            </w:pPr>
            <w:r w:rsidRPr="00B64CDB">
              <w:rPr>
                <w:sz w:val="21"/>
                <w:szCs w:val="21"/>
              </w:rPr>
              <w:t>0.08</w:t>
            </w:r>
          </w:p>
        </w:tc>
        <w:tc>
          <w:tcPr>
            <w:tcW w:w="862" w:type="dxa"/>
            <w:gridSpan w:val="2"/>
            <w:shd w:val="clear" w:color="auto" w:fill="auto"/>
            <w:noWrap/>
            <w:vAlign w:val="bottom"/>
          </w:tcPr>
          <w:p w14:paraId="3B9C0584" w14:textId="64107B39" w:rsidR="008235F3" w:rsidRPr="00B64CDB" w:rsidRDefault="008235F3" w:rsidP="005920C3">
            <w:pPr>
              <w:pStyle w:val="TableText"/>
              <w:jc w:val="right"/>
              <w:rPr>
                <w:sz w:val="21"/>
                <w:szCs w:val="21"/>
              </w:rPr>
            </w:pPr>
            <w:r w:rsidRPr="00B64CDB">
              <w:rPr>
                <w:sz w:val="21"/>
                <w:szCs w:val="21"/>
              </w:rPr>
              <w:t>0.778</w:t>
            </w:r>
          </w:p>
        </w:tc>
        <w:tc>
          <w:tcPr>
            <w:tcW w:w="862" w:type="dxa"/>
            <w:shd w:val="clear" w:color="auto" w:fill="auto"/>
            <w:noWrap/>
            <w:vAlign w:val="bottom"/>
          </w:tcPr>
          <w:p w14:paraId="6B8C6EE5" w14:textId="67C2D1FC" w:rsidR="008235F3" w:rsidRPr="00B64CDB" w:rsidRDefault="008235F3" w:rsidP="005920C3">
            <w:pPr>
              <w:pStyle w:val="TableText"/>
              <w:jc w:val="right"/>
              <w:rPr>
                <w:sz w:val="21"/>
                <w:szCs w:val="21"/>
              </w:rPr>
            </w:pPr>
            <w:r w:rsidRPr="00B64CDB">
              <w:rPr>
                <w:sz w:val="21"/>
                <w:szCs w:val="21"/>
              </w:rPr>
              <w:t>0.02</w:t>
            </w:r>
          </w:p>
        </w:tc>
        <w:tc>
          <w:tcPr>
            <w:tcW w:w="862" w:type="dxa"/>
            <w:gridSpan w:val="2"/>
            <w:shd w:val="clear" w:color="auto" w:fill="auto"/>
            <w:noWrap/>
            <w:vAlign w:val="bottom"/>
          </w:tcPr>
          <w:p w14:paraId="05872E26" w14:textId="37FEAB81" w:rsidR="008235F3" w:rsidRPr="00B64CDB" w:rsidRDefault="008235F3" w:rsidP="005920C3">
            <w:pPr>
              <w:pStyle w:val="TableText"/>
              <w:jc w:val="right"/>
              <w:rPr>
                <w:sz w:val="21"/>
                <w:szCs w:val="21"/>
              </w:rPr>
            </w:pPr>
            <w:r w:rsidRPr="00B64CDB">
              <w:rPr>
                <w:sz w:val="21"/>
                <w:szCs w:val="21"/>
              </w:rPr>
              <w:t>0.894</w:t>
            </w:r>
          </w:p>
        </w:tc>
        <w:tc>
          <w:tcPr>
            <w:tcW w:w="862" w:type="dxa"/>
            <w:shd w:val="clear" w:color="auto" w:fill="auto"/>
            <w:noWrap/>
            <w:vAlign w:val="bottom"/>
          </w:tcPr>
          <w:p w14:paraId="2E020B19" w14:textId="0662A6EC" w:rsidR="008235F3" w:rsidRPr="00B64CDB" w:rsidRDefault="008235F3" w:rsidP="005920C3">
            <w:pPr>
              <w:pStyle w:val="TableText"/>
              <w:jc w:val="right"/>
              <w:rPr>
                <w:sz w:val="21"/>
                <w:szCs w:val="21"/>
              </w:rPr>
            </w:pPr>
            <w:r w:rsidRPr="00B64CDB">
              <w:rPr>
                <w:sz w:val="21"/>
                <w:szCs w:val="21"/>
              </w:rPr>
              <w:t>0.26</w:t>
            </w:r>
          </w:p>
        </w:tc>
        <w:tc>
          <w:tcPr>
            <w:tcW w:w="862" w:type="dxa"/>
            <w:gridSpan w:val="2"/>
            <w:shd w:val="clear" w:color="auto" w:fill="auto"/>
            <w:noWrap/>
            <w:vAlign w:val="bottom"/>
          </w:tcPr>
          <w:p w14:paraId="1F7086C4" w14:textId="11AA649C" w:rsidR="008235F3" w:rsidRPr="00B64CDB" w:rsidRDefault="008235F3" w:rsidP="005920C3">
            <w:pPr>
              <w:pStyle w:val="TableText"/>
              <w:jc w:val="right"/>
              <w:rPr>
                <w:sz w:val="21"/>
                <w:szCs w:val="21"/>
              </w:rPr>
            </w:pPr>
            <w:r w:rsidRPr="00B64CDB">
              <w:rPr>
                <w:sz w:val="21"/>
                <w:szCs w:val="21"/>
              </w:rPr>
              <w:t>0.611</w:t>
            </w:r>
          </w:p>
        </w:tc>
        <w:tc>
          <w:tcPr>
            <w:tcW w:w="862" w:type="dxa"/>
            <w:shd w:val="clear" w:color="auto" w:fill="auto"/>
            <w:noWrap/>
            <w:vAlign w:val="bottom"/>
          </w:tcPr>
          <w:p w14:paraId="3AEEC806" w14:textId="6305F06D" w:rsidR="008235F3" w:rsidRPr="00B64CDB" w:rsidRDefault="008235F3" w:rsidP="005920C3">
            <w:pPr>
              <w:pStyle w:val="TableText"/>
              <w:jc w:val="right"/>
              <w:rPr>
                <w:sz w:val="21"/>
                <w:szCs w:val="21"/>
              </w:rPr>
            </w:pPr>
            <w:r w:rsidRPr="00B64CDB">
              <w:rPr>
                <w:sz w:val="21"/>
                <w:szCs w:val="21"/>
              </w:rPr>
              <w:t>0.31</w:t>
            </w:r>
          </w:p>
        </w:tc>
        <w:tc>
          <w:tcPr>
            <w:tcW w:w="863" w:type="dxa"/>
            <w:gridSpan w:val="2"/>
            <w:vAlign w:val="bottom"/>
          </w:tcPr>
          <w:p w14:paraId="757C5835" w14:textId="75E570F8" w:rsidR="008235F3" w:rsidRPr="00B64CDB" w:rsidRDefault="008235F3" w:rsidP="005920C3">
            <w:pPr>
              <w:pStyle w:val="TableText"/>
              <w:jc w:val="right"/>
              <w:rPr>
                <w:sz w:val="21"/>
                <w:szCs w:val="21"/>
              </w:rPr>
            </w:pPr>
            <w:r w:rsidRPr="00B64CDB">
              <w:rPr>
                <w:sz w:val="21"/>
                <w:szCs w:val="21"/>
              </w:rPr>
              <w:t>0.581</w:t>
            </w:r>
          </w:p>
        </w:tc>
      </w:tr>
      <w:tr w:rsidR="00F76075" w:rsidRPr="00DC029C" w14:paraId="00FC1ABE" w14:textId="77777777" w:rsidTr="00F76075">
        <w:tblPrEx>
          <w:tblBorders>
            <w:top w:val="single" w:sz="4" w:space="0" w:color="auto"/>
            <w:bottom w:val="single" w:sz="4" w:space="0" w:color="auto"/>
          </w:tblBorders>
        </w:tblPrEx>
        <w:trPr>
          <w:cantSplit/>
          <w:trHeight w:val="281"/>
        </w:trPr>
        <w:tc>
          <w:tcPr>
            <w:tcW w:w="3689" w:type="dxa"/>
            <w:gridSpan w:val="2"/>
            <w:shd w:val="clear" w:color="auto" w:fill="auto"/>
            <w:noWrap/>
            <w:vAlign w:val="bottom"/>
            <w:hideMark/>
          </w:tcPr>
          <w:p w14:paraId="3DFFA2F2" w14:textId="534174F7" w:rsidR="008235F3" w:rsidRPr="00B64CDB" w:rsidRDefault="006B6B59" w:rsidP="0015550B">
            <w:pPr>
              <w:pStyle w:val="TableText"/>
              <w:rPr>
                <w:sz w:val="21"/>
                <w:szCs w:val="21"/>
              </w:rPr>
            </w:pPr>
            <w:r>
              <w:rPr>
                <w:sz w:val="21"/>
                <w:szCs w:val="21"/>
              </w:rPr>
              <w:t>Participant Desire</w:t>
            </w:r>
            <w:r w:rsidR="008235F3" w:rsidRPr="00B64CDB">
              <w:rPr>
                <w:sz w:val="21"/>
                <w:szCs w:val="21"/>
              </w:rPr>
              <w:t xml:space="preserve"> </w:t>
            </w:r>
            <w:r w:rsidR="008235F3" w:rsidRPr="00B64CDB">
              <w:rPr>
                <w:sz w:val="21"/>
                <w:szCs w:val="21"/>
              </w:rPr>
              <w:sym w:font="Symbol" w:char="F0B4"/>
            </w:r>
            <w:r w:rsidR="008235F3" w:rsidRPr="00B64CDB">
              <w:rPr>
                <w:sz w:val="21"/>
                <w:szCs w:val="21"/>
              </w:rPr>
              <w:t xml:space="preserve"> </w:t>
            </w:r>
            <w:r>
              <w:rPr>
                <w:sz w:val="21"/>
                <w:szCs w:val="21"/>
              </w:rPr>
              <w:t>Confederate Desire</w:t>
            </w:r>
            <w:r w:rsidR="008235F3" w:rsidRPr="00B64CDB">
              <w:rPr>
                <w:sz w:val="21"/>
                <w:szCs w:val="21"/>
              </w:rPr>
              <w:t xml:space="preserve"> </w:t>
            </w:r>
            <w:r w:rsidR="008235F3" w:rsidRPr="00B64CDB">
              <w:rPr>
                <w:sz w:val="21"/>
                <w:szCs w:val="21"/>
              </w:rPr>
              <w:sym w:font="Symbol" w:char="F0B4"/>
            </w:r>
            <w:r w:rsidR="008235F3" w:rsidRPr="00B64CDB">
              <w:rPr>
                <w:sz w:val="21"/>
                <w:szCs w:val="21"/>
              </w:rPr>
              <w:t xml:space="preserve"> Rejection </w:t>
            </w:r>
            <w:r w:rsidR="008235F3" w:rsidRPr="00B64CDB">
              <w:rPr>
                <w:sz w:val="21"/>
                <w:szCs w:val="21"/>
              </w:rPr>
              <w:sym w:font="Symbol" w:char="F0B4"/>
            </w:r>
            <w:r w:rsidR="008235F3" w:rsidRPr="00B64CDB">
              <w:rPr>
                <w:sz w:val="21"/>
                <w:szCs w:val="21"/>
              </w:rPr>
              <w:t xml:space="preserve"> Attachment Avoidance</w:t>
            </w:r>
          </w:p>
        </w:tc>
        <w:tc>
          <w:tcPr>
            <w:tcW w:w="666" w:type="dxa"/>
            <w:shd w:val="clear" w:color="auto" w:fill="auto"/>
            <w:noWrap/>
            <w:vAlign w:val="bottom"/>
          </w:tcPr>
          <w:p w14:paraId="131AF0CA" w14:textId="77777777" w:rsidR="008235F3" w:rsidRPr="00B64CDB" w:rsidRDefault="008235F3" w:rsidP="0015550B">
            <w:pPr>
              <w:pStyle w:val="TableText"/>
              <w:rPr>
                <w:sz w:val="21"/>
                <w:szCs w:val="21"/>
              </w:rPr>
            </w:pPr>
          </w:p>
        </w:tc>
        <w:tc>
          <w:tcPr>
            <w:tcW w:w="862" w:type="dxa"/>
            <w:shd w:val="clear" w:color="auto" w:fill="auto"/>
            <w:noWrap/>
            <w:vAlign w:val="bottom"/>
          </w:tcPr>
          <w:p w14:paraId="0B9424D1" w14:textId="0F66564F" w:rsidR="008235F3" w:rsidRPr="00B64CDB" w:rsidRDefault="008235F3" w:rsidP="005920C3">
            <w:pPr>
              <w:pStyle w:val="TableText"/>
              <w:jc w:val="right"/>
              <w:rPr>
                <w:sz w:val="21"/>
                <w:szCs w:val="21"/>
              </w:rPr>
            </w:pPr>
            <w:r w:rsidRPr="00B64CDB">
              <w:rPr>
                <w:sz w:val="21"/>
                <w:szCs w:val="21"/>
              </w:rPr>
              <w:t>0.34</w:t>
            </w:r>
          </w:p>
        </w:tc>
        <w:tc>
          <w:tcPr>
            <w:tcW w:w="862" w:type="dxa"/>
            <w:gridSpan w:val="2"/>
            <w:shd w:val="clear" w:color="auto" w:fill="auto"/>
            <w:noWrap/>
            <w:vAlign w:val="bottom"/>
          </w:tcPr>
          <w:p w14:paraId="4D551894" w14:textId="6409BE35" w:rsidR="008235F3" w:rsidRPr="00B64CDB" w:rsidRDefault="008235F3" w:rsidP="005920C3">
            <w:pPr>
              <w:pStyle w:val="TableText"/>
              <w:jc w:val="right"/>
              <w:rPr>
                <w:sz w:val="21"/>
                <w:szCs w:val="21"/>
              </w:rPr>
            </w:pPr>
            <w:r w:rsidRPr="00B64CDB">
              <w:rPr>
                <w:sz w:val="21"/>
                <w:szCs w:val="21"/>
              </w:rPr>
              <w:t>0.562</w:t>
            </w:r>
          </w:p>
        </w:tc>
        <w:tc>
          <w:tcPr>
            <w:tcW w:w="862" w:type="dxa"/>
            <w:shd w:val="clear" w:color="auto" w:fill="auto"/>
            <w:noWrap/>
            <w:vAlign w:val="bottom"/>
          </w:tcPr>
          <w:p w14:paraId="549CB783" w14:textId="23BD42A6" w:rsidR="008235F3" w:rsidRPr="00B64CDB" w:rsidRDefault="008235F3" w:rsidP="005920C3">
            <w:pPr>
              <w:pStyle w:val="TableText"/>
              <w:jc w:val="right"/>
              <w:rPr>
                <w:sz w:val="21"/>
                <w:szCs w:val="21"/>
              </w:rPr>
            </w:pPr>
            <w:r w:rsidRPr="00B64CDB">
              <w:rPr>
                <w:sz w:val="21"/>
                <w:szCs w:val="21"/>
              </w:rPr>
              <w:t>0.46</w:t>
            </w:r>
          </w:p>
        </w:tc>
        <w:tc>
          <w:tcPr>
            <w:tcW w:w="862" w:type="dxa"/>
            <w:gridSpan w:val="2"/>
            <w:shd w:val="clear" w:color="auto" w:fill="auto"/>
            <w:noWrap/>
            <w:vAlign w:val="bottom"/>
          </w:tcPr>
          <w:p w14:paraId="1B38FCF3" w14:textId="152969FC" w:rsidR="008235F3" w:rsidRPr="00B64CDB" w:rsidRDefault="008235F3" w:rsidP="005920C3">
            <w:pPr>
              <w:pStyle w:val="TableText"/>
              <w:jc w:val="right"/>
              <w:rPr>
                <w:sz w:val="21"/>
                <w:szCs w:val="21"/>
              </w:rPr>
            </w:pPr>
            <w:r w:rsidRPr="00B64CDB">
              <w:rPr>
                <w:sz w:val="21"/>
                <w:szCs w:val="21"/>
              </w:rPr>
              <w:t>0.496</w:t>
            </w:r>
          </w:p>
        </w:tc>
        <w:tc>
          <w:tcPr>
            <w:tcW w:w="862" w:type="dxa"/>
            <w:shd w:val="clear" w:color="auto" w:fill="auto"/>
            <w:noWrap/>
            <w:vAlign w:val="bottom"/>
          </w:tcPr>
          <w:p w14:paraId="744CC061" w14:textId="4006507A" w:rsidR="008235F3" w:rsidRPr="00B64CDB" w:rsidRDefault="008235F3" w:rsidP="005920C3">
            <w:pPr>
              <w:pStyle w:val="TableText"/>
              <w:jc w:val="right"/>
              <w:rPr>
                <w:sz w:val="21"/>
                <w:szCs w:val="21"/>
              </w:rPr>
            </w:pPr>
            <w:r w:rsidRPr="00B64CDB">
              <w:rPr>
                <w:sz w:val="21"/>
                <w:szCs w:val="21"/>
              </w:rPr>
              <w:t>0.19</w:t>
            </w:r>
          </w:p>
        </w:tc>
        <w:tc>
          <w:tcPr>
            <w:tcW w:w="862" w:type="dxa"/>
            <w:gridSpan w:val="2"/>
            <w:shd w:val="clear" w:color="auto" w:fill="auto"/>
            <w:noWrap/>
            <w:vAlign w:val="bottom"/>
          </w:tcPr>
          <w:p w14:paraId="3F7D3BBB" w14:textId="4D4A1F47" w:rsidR="008235F3" w:rsidRPr="00B64CDB" w:rsidRDefault="008235F3" w:rsidP="005920C3">
            <w:pPr>
              <w:pStyle w:val="TableText"/>
              <w:jc w:val="right"/>
              <w:rPr>
                <w:sz w:val="21"/>
                <w:szCs w:val="21"/>
              </w:rPr>
            </w:pPr>
            <w:r w:rsidRPr="00B64CDB">
              <w:rPr>
                <w:sz w:val="21"/>
                <w:szCs w:val="21"/>
              </w:rPr>
              <w:t>0.659</w:t>
            </w:r>
          </w:p>
        </w:tc>
        <w:tc>
          <w:tcPr>
            <w:tcW w:w="862" w:type="dxa"/>
            <w:shd w:val="clear" w:color="auto" w:fill="auto"/>
            <w:noWrap/>
            <w:vAlign w:val="bottom"/>
          </w:tcPr>
          <w:p w14:paraId="42693D64" w14:textId="313861BC" w:rsidR="008235F3" w:rsidRPr="00B64CDB" w:rsidRDefault="0099305F" w:rsidP="005920C3">
            <w:pPr>
              <w:pStyle w:val="TableText"/>
              <w:jc w:val="right"/>
              <w:rPr>
                <w:sz w:val="21"/>
                <w:szCs w:val="21"/>
              </w:rPr>
            </w:pPr>
            <w:r w:rsidRPr="00B64CDB">
              <w:rPr>
                <w:sz w:val="21"/>
                <w:szCs w:val="21"/>
              </w:rPr>
              <w:t xml:space="preserve">&lt; </w:t>
            </w:r>
            <w:r w:rsidR="008235F3" w:rsidRPr="00B64CDB">
              <w:rPr>
                <w:sz w:val="21"/>
                <w:szCs w:val="21"/>
              </w:rPr>
              <w:t>0</w:t>
            </w:r>
            <w:r w:rsidRPr="00B64CDB">
              <w:rPr>
                <w:sz w:val="21"/>
                <w:szCs w:val="21"/>
              </w:rPr>
              <w:t>.01</w:t>
            </w:r>
          </w:p>
        </w:tc>
        <w:tc>
          <w:tcPr>
            <w:tcW w:w="862" w:type="dxa"/>
            <w:gridSpan w:val="2"/>
            <w:shd w:val="clear" w:color="auto" w:fill="auto"/>
            <w:noWrap/>
            <w:vAlign w:val="bottom"/>
          </w:tcPr>
          <w:p w14:paraId="5A64F19B" w14:textId="17FBF467" w:rsidR="008235F3" w:rsidRPr="00B64CDB" w:rsidRDefault="008235F3" w:rsidP="005920C3">
            <w:pPr>
              <w:pStyle w:val="TableText"/>
              <w:jc w:val="right"/>
              <w:rPr>
                <w:sz w:val="21"/>
                <w:szCs w:val="21"/>
                <w:highlight w:val="red"/>
              </w:rPr>
            </w:pPr>
            <w:r w:rsidRPr="00B64CDB">
              <w:rPr>
                <w:sz w:val="21"/>
                <w:szCs w:val="21"/>
              </w:rPr>
              <w:t>0.961</w:t>
            </w:r>
          </w:p>
        </w:tc>
        <w:tc>
          <w:tcPr>
            <w:tcW w:w="862" w:type="dxa"/>
            <w:shd w:val="clear" w:color="auto" w:fill="auto"/>
            <w:noWrap/>
            <w:vAlign w:val="bottom"/>
          </w:tcPr>
          <w:p w14:paraId="6D959DB3" w14:textId="7E2BD619" w:rsidR="008235F3" w:rsidRPr="00B64CDB" w:rsidRDefault="008235F3" w:rsidP="005920C3">
            <w:pPr>
              <w:pStyle w:val="TableText"/>
              <w:jc w:val="right"/>
              <w:rPr>
                <w:sz w:val="21"/>
                <w:szCs w:val="21"/>
              </w:rPr>
            </w:pPr>
            <w:r w:rsidRPr="00B64CDB">
              <w:rPr>
                <w:sz w:val="21"/>
                <w:szCs w:val="21"/>
              </w:rPr>
              <w:t>5.99</w:t>
            </w:r>
          </w:p>
        </w:tc>
        <w:tc>
          <w:tcPr>
            <w:tcW w:w="863" w:type="dxa"/>
            <w:gridSpan w:val="2"/>
            <w:vAlign w:val="bottom"/>
          </w:tcPr>
          <w:p w14:paraId="1FCFC66E" w14:textId="72C16E98" w:rsidR="008235F3" w:rsidRPr="00B64CDB" w:rsidRDefault="008235F3" w:rsidP="005920C3">
            <w:pPr>
              <w:pStyle w:val="TableText"/>
              <w:jc w:val="right"/>
              <w:rPr>
                <w:sz w:val="21"/>
                <w:szCs w:val="21"/>
                <w:highlight w:val="red"/>
              </w:rPr>
            </w:pPr>
            <w:r w:rsidRPr="00B64CDB">
              <w:rPr>
                <w:sz w:val="21"/>
                <w:szCs w:val="21"/>
                <w:highlight w:val="red"/>
              </w:rPr>
              <w:t>0.015</w:t>
            </w:r>
          </w:p>
        </w:tc>
      </w:tr>
    </w:tbl>
    <w:p w14:paraId="0BA1D627" w14:textId="6A1F58C9" w:rsidR="0015550B" w:rsidRDefault="0015550B" w:rsidP="00D904D2">
      <w:pPr>
        <w:spacing w:line="240" w:lineRule="auto"/>
        <w:ind w:firstLine="0"/>
      </w:pPr>
      <w:r>
        <w:rPr>
          <w:i/>
        </w:rPr>
        <w:t xml:space="preserve">Note. </w:t>
      </w:r>
      <w:r>
        <w:t xml:space="preserve">Analyses were based on the Type III sums of </w:t>
      </w:r>
      <w:r w:rsidR="00557913">
        <w:t>squares</w:t>
      </w:r>
      <w:r>
        <w:t xml:space="preserve">. The tested model had the main effects of </w:t>
      </w:r>
      <w:r w:rsidR="00965EE8">
        <w:t>participant desire</w:t>
      </w:r>
      <w:r>
        <w:t xml:space="preserve">, </w:t>
      </w:r>
      <w:r w:rsidR="00965EE8">
        <w:t>confederate desire</w:t>
      </w:r>
      <w:r>
        <w:t xml:space="preserve">, rejection, and attachment </w:t>
      </w:r>
      <w:r w:rsidR="00205106">
        <w:t>avoidance</w:t>
      </w:r>
      <w:r w:rsidR="00BE49CC">
        <w:t xml:space="preserve"> (moderator)</w:t>
      </w:r>
      <w:r>
        <w:t xml:space="preserve">, and their 2-way, 3-way, and 4-way interaction terms. </w:t>
      </w:r>
      <w:r w:rsidR="00BB15F0">
        <w:t>For simplicity, we report the term for the moderator and other interaction terms including the moderator.</w:t>
      </w:r>
      <w:r w:rsidR="00F50F61">
        <w:t xml:space="preserve"> Numbers highlighted in red are significant at </w:t>
      </w:r>
      <w:r w:rsidR="00F50F61">
        <w:rPr>
          <w:i/>
        </w:rPr>
        <w:t>p &lt;</w:t>
      </w:r>
      <w:r w:rsidR="00F50F61" w:rsidRPr="002F4922">
        <w:t xml:space="preserve"> .05.</w:t>
      </w:r>
      <w:r>
        <w:br w:type="page"/>
      </w:r>
    </w:p>
    <w:p w14:paraId="5BEDA533" w14:textId="73C70A0C" w:rsidR="009D788B" w:rsidRDefault="009D788B" w:rsidP="009D788B">
      <w:pPr>
        <w:ind w:firstLine="0"/>
      </w:pPr>
      <w:r>
        <w:lastRenderedPageBreak/>
        <w:t xml:space="preserve">Table </w:t>
      </w:r>
      <w:r w:rsidR="000458C0">
        <w:t>S5</w:t>
      </w:r>
    </w:p>
    <w:p w14:paraId="46E77D27" w14:textId="2888D262" w:rsidR="009D788B" w:rsidRPr="00F76075" w:rsidRDefault="009D788B" w:rsidP="009D788B">
      <w:pPr>
        <w:ind w:firstLine="0"/>
        <w:rPr>
          <w:i/>
        </w:rPr>
      </w:pPr>
      <w:r w:rsidRPr="00F76075">
        <w:rPr>
          <w:i/>
        </w:rPr>
        <w:t xml:space="preserve">Results of an Exploratory Model with </w:t>
      </w:r>
      <w:r w:rsidR="0028003D" w:rsidRPr="00F76075">
        <w:rPr>
          <w:i/>
        </w:rPr>
        <w:t xml:space="preserve">Fear of Negative </w:t>
      </w:r>
      <w:r w:rsidR="00A77CE0" w:rsidRPr="00F76075">
        <w:rPr>
          <w:i/>
        </w:rPr>
        <w:t>Evaluation</w:t>
      </w:r>
      <w:r w:rsidRPr="00F76075">
        <w:rPr>
          <w:i/>
        </w:rPr>
        <w:t xml:space="preserve"> Moderator</w:t>
      </w:r>
    </w:p>
    <w:tbl>
      <w:tblPr>
        <w:tblW w:w="5000" w:type="pct"/>
        <w:tblLayout w:type="fixed"/>
        <w:tblCellMar>
          <w:top w:w="58" w:type="dxa"/>
          <w:left w:w="58" w:type="dxa"/>
          <w:bottom w:w="58" w:type="dxa"/>
          <w:right w:w="58" w:type="dxa"/>
        </w:tblCellMar>
        <w:tblLook w:val="04A0" w:firstRow="1" w:lastRow="0" w:firstColumn="1" w:lastColumn="0" w:noHBand="0" w:noVBand="1"/>
      </w:tblPr>
      <w:tblGrid>
        <w:gridCol w:w="1176"/>
        <w:gridCol w:w="2874"/>
        <w:gridCol w:w="299"/>
        <w:gridCol w:w="861"/>
        <w:gridCol w:w="848"/>
        <w:gridCol w:w="13"/>
        <w:gridCol w:w="861"/>
        <w:gridCol w:w="835"/>
        <w:gridCol w:w="26"/>
        <w:gridCol w:w="861"/>
        <w:gridCol w:w="796"/>
        <w:gridCol w:w="926"/>
        <w:gridCol w:w="810"/>
        <w:gridCol w:w="51"/>
        <w:gridCol w:w="861"/>
        <w:gridCol w:w="798"/>
        <w:gridCol w:w="64"/>
      </w:tblGrid>
      <w:tr w:rsidR="009D788B" w:rsidRPr="00DC029C" w14:paraId="4F6FD856" w14:textId="77777777" w:rsidTr="001E0A69">
        <w:trPr>
          <w:gridAfter w:val="1"/>
          <w:wAfter w:w="64" w:type="dxa"/>
          <w:cantSplit/>
          <w:trHeight w:val="292"/>
          <w:tblHeader/>
        </w:trPr>
        <w:tc>
          <w:tcPr>
            <w:tcW w:w="1176" w:type="dxa"/>
            <w:tcBorders>
              <w:top w:val="single" w:sz="4" w:space="0" w:color="auto"/>
              <w:left w:val="nil"/>
              <w:right w:val="nil"/>
            </w:tcBorders>
            <w:shd w:val="clear" w:color="auto" w:fill="auto"/>
            <w:noWrap/>
            <w:vAlign w:val="bottom"/>
          </w:tcPr>
          <w:p w14:paraId="39B92306" w14:textId="77777777" w:rsidR="009D788B" w:rsidRPr="00F26D82" w:rsidRDefault="009D788B" w:rsidP="001E0A69">
            <w:pPr>
              <w:pStyle w:val="TableText"/>
              <w:rPr>
                <w:sz w:val="21"/>
                <w:szCs w:val="21"/>
              </w:rPr>
            </w:pPr>
          </w:p>
        </w:tc>
        <w:tc>
          <w:tcPr>
            <w:tcW w:w="3173" w:type="dxa"/>
            <w:gridSpan w:val="2"/>
            <w:tcBorders>
              <w:top w:val="single" w:sz="4" w:space="0" w:color="auto"/>
              <w:left w:val="nil"/>
              <w:right w:val="nil"/>
            </w:tcBorders>
            <w:shd w:val="clear" w:color="auto" w:fill="auto"/>
            <w:noWrap/>
            <w:vAlign w:val="bottom"/>
          </w:tcPr>
          <w:p w14:paraId="0E817F90" w14:textId="77777777" w:rsidR="009D788B" w:rsidRPr="00F26D82" w:rsidRDefault="009D788B" w:rsidP="001E0A69">
            <w:pPr>
              <w:pStyle w:val="TableText"/>
              <w:rPr>
                <w:sz w:val="21"/>
                <w:szCs w:val="21"/>
              </w:rPr>
            </w:pPr>
          </w:p>
        </w:tc>
        <w:tc>
          <w:tcPr>
            <w:tcW w:w="8547" w:type="dxa"/>
            <w:gridSpan w:val="13"/>
            <w:tcBorders>
              <w:top w:val="single" w:sz="4" w:space="0" w:color="auto"/>
              <w:left w:val="nil"/>
              <w:bottom w:val="single" w:sz="4" w:space="0" w:color="auto"/>
              <w:right w:val="nil"/>
            </w:tcBorders>
            <w:shd w:val="clear" w:color="auto" w:fill="auto"/>
            <w:vAlign w:val="bottom"/>
          </w:tcPr>
          <w:p w14:paraId="19077DBF" w14:textId="661975E5" w:rsidR="009D788B" w:rsidRPr="00F26D82" w:rsidRDefault="00C721BD" w:rsidP="001E0A69">
            <w:pPr>
              <w:pStyle w:val="TableText"/>
              <w:jc w:val="center"/>
              <w:rPr>
                <w:sz w:val="21"/>
                <w:szCs w:val="21"/>
              </w:rPr>
            </w:pPr>
            <w:r w:rsidRPr="00F26D82">
              <w:rPr>
                <w:sz w:val="21"/>
                <w:szCs w:val="21"/>
              </w:rPr>
              <w:t>Outcome Measure</w:t>
            </w:r>
          </w:p>
        </w:tc>
      </w:tr>
      <w:tr w:rsidR="00936744" w:rsidRPr="00DC029C" w14:paraId="668C7D96" w14:textId="77777777" w:rsidTr="00936744">
        <w:trPr>
          <w:gridAfter w:val="1"/>
          <w:wAfter w:w="64" w:type="dxa"/>
          <w:cantSplit/>
          <w:trHeight w:val="814"/>
          <w:tblHeader/>
        </w:trPr>
        <w:tc>
          <w:tcPr>
            <w:tcW w:w="1176" w:type="dxa"/>
            <w:tcBorders>
              <w:left w:val="nil"/>
              <w:bottom w:val="nil"/>
              <w:right w:val="nil"/>
            </w:tcBorders>
            <w:shd w:val="clear" w:color="auto" w:fill="auto"/>
            <w:noWrap/>
            <w:vAlign w:val="bottom"/>
            <w:hideMark/>
          </w:tcPr>
          <w:p w14:paraId="10CB2DD1" w14:textId="77777777" w:rsidR="009D788B" w:rsidRPr="00F26D82" w:rsidRDefault="009D788B" w:rsidP="001E0A69">
            <w:pPr>
              <w:pStyle w:val="TableText"/>
              <w:rPr>
                <w:sz w:val="21"/>
                <w:szCs w:val="21"/>
              </w:rPr>
            </w:pPr>
          </w:p>
        </w:tc>
        <w:tc>
          <w:tcPr>
            <w:tcW w:w="3173" w:type="dxa"/>
            <w:gridSpan w:val="2"/>
            <w:tcBorders>
              <w:left w:val="nil"/>
              <w:bottom w:val="nil"/>
              <w:right w:val="nil"/>
            </w:tcBorders>
            <w:shd w:val="clear" w:color="auto" w:fill="auto"/>
            <w:noWrap/>
            <w:vAlign w:val="bottom"/>
            <w:hideMark/>
          </w:tcPr>
          <w:p w14:paraId="5DA964D8" w14:textId="77777777" w:rsidR="009D788B" w:rsidRPr="00F26D82" w:rsidRDefault="009D788B" w:rsidP="001E0A69">
            <w:pPr>
              <w:pStyle w:val="TableText"/>
              <w:rPr>
                <w:sz w:val="21"/>
                <w:szCs w:val="21"/>
              </w:rPr>
            </w:pPr>
          </w:p>
        </w:tc>
        <w:tc>
          <w:tcPr>
            <w:tcW w:w="1709" w:type="dxa"/>
            <w:gridSpan w:val="2"/>
            <w:tcBorders>
              <w:top w:val="single" w:sz="4" w:space="0" w:color="auto"/>
              <w:left w:val="nil"/>
              <w:bottom w:val="nil"/>
              <w:right w:val="nil"/>
            </w:tcBorders>
            <w:shd w:val="clear" w:color="auto" w:fill="auto"/>
            <w:vAlign w:val="bottom"/>
            <w:hideMark/>
          </w:tcPr>
          <w:p w14:paraId="468E9BF8" w14:textId="79CCB338" w:rsidR="009D788B" w:rsidRPr="00F26D82" w:rsidRDefault="00E06CD8" w:rsidP="001E0A69">
            <w:pPr>
              <w:pStyle w:val="TableText"/>
              <w:jc w:val="center"/>
              <w:rPr>
                <w:sz w:val="21"/>
                <w:szCs w:val="21"/>
              </w:rPr>
            </w:pPr>
            <w:r w:rsidRPr="00F26D82">
              <w:rPr>
                <w:sz w:val="21"/>
                <w:szCs w:val="21"/>
              </w:rPr>
              <w:t xml:space="preserve">Self-Disclosure Scores </w:t>
            </w:r>
            <w:r w:rsidR="009D788B" w:rsidRPr="00F26D82">
              <w:rPr>
                <w:sz w:val="21"/>
                <w:szCs w:val="21"/>
              </w:rPr>
              <w:t xml:space="preserve"> (Sum)</w:t>
            </w:r>
          </w:p>
        </w:tc>
        <w:tc>
          <w:tcPr>
            <w:tcW w:w="1709" w:type="dxa"/>
            <w:gridSpan w:val="3"/>
            <w:tcBorders>
              <w:top w:val="single" w:sz="4" w:space="0" w:color="auto"/>
              <w:left w:val="nil"/>
              <w:bottom w:val="nil"/>
              <w:right w:val="nil"/>
            </w:tcBorders>
            <w:shd w:val="clear" w:color="auto" w:fill="auto"/>
            <w:vAlign w:val="bottom"/>
            <w:hideMark/>
          </w:tcPr>
          <w:p w14:paraId="68024957" w14:textId="3D04742A" w:rsidR="009D788B" w:rsidRPr="00F26D82" w:rsidRDefault="00E06CD8" w:rsidP="001E0A69">
            <w:pPr>
              <w:pStyle w:val="TableText"/>
              <w:jc w:val="center"/>
              <w:rPr>
                <w:sz w:val="21"/>
                <w:szCs w:val="21"/>
              </w:rPr>
            </w:pPr>
            <w:r w:rsidRPr="00F26D82">
              <w:rPr>
                <w:sz w:val="21"/>
                <w:szCs w:val="21"/>
              </w:rPr>
              <w:t xml:space="preserve">Self-Disclosure Scores </w:t>
            </w:r>
            <w:r w:rsidR="009D788B" w:rsidRPr="00F26D82">
              <w:rPr>
                <w:sz w:val="21"/>
                <w:szCs w:val="21"/>
              </w:rPr>
              <w:t xml:space="preserve"> (Weighted)</w:t>
            </w:r>
          </w:p>
        </w:tc>
        <w:tc>
          <w:tcPr>
            <w:tcW w:w="1683" w:type="dxa"/>
            <w:gridSpan w:val="3"/>
            <w:tcBorders>
              <w:top w:val="single" w:sz="4" w:space="0" w:color="auto"/>
              <w:left w:val="nil"/>
              <w:bottom w:val="nil"/>
              <w:right w:val="nil"/>
            </w:tcBorders>
            <w:shd w:val="clear" w:color="auto" w:fill="auto"/>
            <w:vAlign w:val="bottom"/>
            <w:hideMark/>
          </w:tcPr>
          <w:p w14:paraId="3AC47D0D" w14:textId="6EE93CCE" w:rsidR="009D788B" w:rsidRPr="00F26D82" w:rsidRDefault="00DC029C" w:rsidP="001E0A69">
            <w:pPr>
              <w:pStyle w:val="TableText"/>
              <w:jc w:val="center"/>
              <w:rPr>
                <w:sz w:val="21"/>
                <w:szCs w:val="21"/>
              </w:rPr>
            </w:pPr>
            <w:r w:rsidRPr="00F26D82">
              <w:rPr>
                <w:sz w:val="21"/>
                <w:szCs w:val="21"/>
              </w:rPr>
              <w:t>Noise Blast Index</w:t>
            </w:r>
          </w:p>
        </w:tc>
        <w:tc>
          <w:tcPr>
            <w:tcW w:w="1736" w:type="dxa"/>
            <w:gridSpan w:val="2"/>
            <w:tcBorders>
              <w:top w:val="single" w:sz="4" w:space="0" w:color="auto"/>
              <w:left w:val="nil"/>
              <w:bottom w:val="nil"/>
              <w:right w:val="nil"/>
            </w:tcBorders>
            <w:shd w:val="clear" w:color="auto" w:fill="auto"/>
            <w:vAlign w:val="bottom"/>
            <w:hideMark/>
          </w:tcPr>
          <w:p w14:paraId="1EFE2B86" w14:textId="6DF34A1B" w:rsidR="009D788B" w:rsidRPr="00F26D82" w:rsidRDefault="007B437A" w:rsidP="001E0A69">
            <w:pPr>
              <w:pStyle w:val="TableText"/>
              <w:jc w:val="center"/>
              <w:rPr>
                <w:sz w:val="21"/>
                <w:szCs w:val="21"/>
              </w:rPr>
            </w:pPr>
            <w:r w:rsidRPr="00F26D82">
              <w:rPr>
                <w:sz w:val="21"/>
                <w:szCs w:val="21"/>
              </w:rPr>
              <w:t>Tickets Allocated to Confederate</w:t>
            </w:r>
          </w:p>
        </w:tc>
        <w:tc>
          <w:tcPr>
            <w:tcW w:w="1710" w:type="dxa"/>
            <w:gridSpan w:val="3"/>
            <w:tcBorders>
              <w:top w:val="single" w:sz="4" w:space="0" w:color="auto"/>
              <w:left w:val="nil"/>
              <w:bottom w:val="nil"/>
              <w:right w:val="nil"/>
            </w:tcBorders>
            <w:shd w:val="clear" w:color="auto" w:fill="auto"/>
            <w:vAlign w:val="bottom"/>
            <w:hideMark/>
          </w:tcPr>
          <w:p w14:paraId="17D87851" w14:textId="04CEAAF8" w:rsidR="009D788B" w:rsidRPr="00F26D82" w:rsidRDefault="00DC029C" w:rsidP="001E0A69">
            <w:pPr>
              <w:pStyle w:val="TableText"/>
              <w:jc w:val="center"/>
              <w:rPr>
                <w:sz w:val="21"/>
                <w:szCs w:val="21"/>
              </w:rPr>
            </w:pPr>
            <w:r w:rsidRPr="00F26D82">
              <w:rPr>
                <w:sz w:val="21"/>
                <w:szCs w:val="21"/>
              </w:rPr>
              <w:t>Photos Volunteered to Rate</w:t>
            </w:r>
          </w:p>
        </w:tc>
      </w:tr>
      <w:tr w:rsidR="00936744" w:rsidRPr="00DC029C" w14:paraId="4C0905A4" w14:textId="77777777" w:rsidTr="00936744">
        <w:trPr>
          <w:cantSplit/>
          <w:trHeight w:val="320"/>
          <w:tblHeader/>
        </w:trPr>
        <w:tc>
          <w:tcPr>
            <w:tcW w:w="4349" w:type="dxa"/>
            <w:gridSpan w:val="3"/>
            <w:tcBorders>
              <w:top w:val="nil"/>
              <w:left w:val="nil"/>
              <w:bottom w:val="single" w:sz="4" w:space="0" w:color="auto"/>
              <w:right w:val="nil"/>
            </w:tcBorders>
            <w:shd w:val="clear" w:color="auto" w:fill="auto"/>
            <w:noWrap/>
            <w:vAlign w:val="bottom"/>
            <w:hideMark/>
          </w:tcPr>
          <w:p w14:paraId="36BACC3E" w14:textId="77777777" w:rsidR="009D788B" w:rsidRPr="00F26D82" w:rsidRDefault="009D788B" w:rsidP="001E0A69">
            <w:pPr>
              <w:pStyle w:val="TableText"/>
              <w:rPr>
                <w:sz w:val="21"/>
                <w:szCs w:val="21"/>
              </w:rPr>
            </w:pPr>
            <w:r w:rsidRPr="00F26D82">
              <w:rPr>
                <w:sz w:val="21"/>
                <w:szCs w:val="21"/>
              </w:rPr>
              <w:t>Term</w:t>
            </w:r>
          </w:p>
        </w:tc>
        <w:tc>
          <w:tcPr>
            <w:tcW w:w="861" w:type="dxa"/>
            <w:tcBorders>
              <w:left w:val="nil"/>
              <w:bottom w:val="single" w:sz="4" w:space="0" w:color="auto"/>
              <w:right w:val="nil"/>
            </w:tcBorders>
            <w:shd w:val="clear" w:color="auto" w:fill="auto"/>
            <w:noWrap/>
            <w:vAlign w:val="bottom"/>
            <w:hideMark/>
          </w:tcPr>
          <w:p w14:paraId="373A3DD1" w14:textId="77777777" w:rsidR="009D788B" w:rsidRPr="00F26D82" w:rsidRDefault="009D788B" w:rsidP="001E0A69">
            <w:pPr>
              <w:pStyle w:val="TableText"/>
              <w:jc w:val="right"/>
              <w:rPr>
                <w:i/>
                <w:sz w:val="21"/>
                <w:szCs w:val="21"/>
              </w:rPr>
            </w:pPr>
            <w:r w:rsidRPr="00F26D82">
              <w:rPr>
                <w:i/>
                <w:sz w:val="21"/>
                <w:szCs w:val="21"/>
              </w:rPr>
              <w:t>F</w:t>
            </w:r>
          </w:p>
        </w:tc>
        <w:tc>
          <w:tcPr>
            <w:tcW w:w="861" w:type="dxa"/>
            <w:gridSpan w:val="2"/>
            <w:tcBorders>
              <w:left w:val="nil"/>
              <w:bottom w:val="single" w:sz="4" w:space="0" w:color="auto"/>
              <w:right w:val="nil"/>
            </w:tcBorders>
            <w:shd w:val="clear" w:color="auto" w:fill="auto"/>
            <w:noWrap/>
            <w:vAlign w:val="bottom"/>
            <w:hideMark/>
          </w:tcPr>
          <w:p w14:paraId="506245DA" w14:textId="77777777" w:rsidR="009D788B" w:rsidRPr="00F26D82" w:rsidRDefault="009D788B" w:rsidP="001E0A69">
            <w:pPr>
              <w:pStyle w:val="TableText"/>
              <w:jc w:val="right"/>
              <w:rPr>
                <w:i/>
                <w:sz w:val="21"/>
                <w:szCs w:val="21"/>
              </w:rPr>
            </w:pPr>
            <w:r w:rsidRPr="00F26D82">
              <w:rPr>
                <w:i/>
                <w:sz w:val="21"/>
                <w:szCs w:val="21"/>
              </w:rPr>
              <w:t>p</w:t>
            </w:r>
          </w:p>
        </w:tc>
        <w:tc>
          <w:tcPr>
            <w:tcW w:w="861" w:type="dxa"/>
            <w:tcBorders>
              <w:top w:val="nil"/>
              <w:left w:val="nil"/>
              <w:bottom w:val="single" w:sz="4" w:space="0" w:color="auto"/>
              <w:right w:val="nil"/>
            </w:tcBorders>
            <w:shd w:val="clear" w:color="auto" w:fill="auto"/>
            <w:noWrap/>
            <w:vAlign w:val="bottom"/>
            <w:hideMark/>
          </w:tcPr>
          <w:p w14:paraId="651EAE9C" w14:textId="77777777" w:rsidR="009D788B" w:rsidRPr="00F26D82" w:rsidRDefault="009D788B" w:rsidP="001E0A69">
            <w:pPr>
              <w:pStyle w:val="TableText"/>
              <w:jc w:val="right"/>
              <w:rPr>
                <w:i/>
                <w:sz w:val="21"/>
                <w:szCs w:val="21"/>
              </w:rPr>
            </w:pPr>
            <w:r w:rsidRPr="00F26D82">
              <w:rPr>
                <w:i/>
                <w:sz w:val="21"/>
                <w:szCs w:val="21"/>
              </w:rPr>
              <w:t>F</w:t>
            </w:r>
          </w:p>
        </w:tc>
        <w:tc>
          <w:tcPr>
            <w:tcW w:w="861" w:type="dxa"/>
            <w:gridSpan w:val="2"/>
            <w:tcBorders>
              <w:top w:val="nil"/>
              <w:left w:val="nil"/>
              <w:bottom w:val="single" w:sz="4" w:space="0" w:color="auto"/>
              <w:right w:val="nil"/>
            </w:tcBorders>
            <w:shd w:val="clear" w:color="auto" w:fill="auto"/>
            <w:noWrap/>
            <w:vAlign w:val="bottom"/>
            <w:hideMark/>
          </w:tcPr>
          <w:p w14:paraId="651D7E85" w14:textId="77777777" w:rsidR="009D788B" w:rsidRPr="00F26D82" w:rsidRDefault="009D788B" w:rsidP="001E0A69">
            <w:pPr>
              <w:pStyle w:val="TableText"/>
              <w:jc w:val="right"/>
              <w:rPr>
                <w:i/>
                <w:sz w:val="21"/>
                <w:szCs w:val="21"/>
              </w:rPr>
            </w:pPr>
            <w:r w:rsidRPr="00F26D82">
              <w:rPr>
                <w:i/>
                <w:sz w:val="21"/>
                <w:szCs w:val="21"/>
              </w:rPr>
              <w:t>p</w:t>
            </w:r>
          </w:p>
        </w:tc>
        <w:tc>
          <w:tcPr>
            <w:tcW w:w="861" w:type="dxa"/>
            <w:tcBorders>
              <w:top w:val="nil"/>
              <w:left w:val="nil"/>
              <w:bottom w:val="single" w:sz="4" w:space="0" w:color="auto"/>
              <w:right w:val="nil"/>
            </w:tcBorders>
            <w:shd w:val="clear" w:color="auto" w:fill="auto"/>
            <w:noWrap/>
            <w:vAlign w:val="bottom"/>
            <w:hideMark/>
          </w:tcPr>
          <w:p w14:paraId="378BAB14" w14:textId="77777777" w:rsidR="009D788B" w:rsidRPr="00F26D82" w:rsidRDefault="009D788B" w:rsidP="001E0A69">
            <w:pPr>
              <w:pStyle w:val="TableText"/>
              <w:jc w:val="right"/>
              <w:rPr>
                <w:i/>
                <w:sz w:val="21"/>
                <w:szCs w:val="21"/>
              </w:rPr>
            </w:pPr>
            <w:r w:rsidRPr="00F26D82">
              <w:rPr>
                <w:i/>
                <w:sz w:val="21"/>
                <w:szCs w:val="21"/>
              </w:rPr>
              <w:t>F</w:t>
            </w:r>
          </w:p>
        </w:tc>
        <w:tc>
          <w:tcPr>
            <w:tcW w:w="796" w:type="dxa"/>
            <w:tcBorders>
              <w:top w:val="nil"/>
              <w:left w:val="nil"/>
              <w:bottom w:val="single" w:sz="4" w:space="0" w:color="auto"/>
              <w:right w:val="nil"/>
            </w:tcBorders>
            <w:shd w:val="clear" w:color="auto" w:fill="auto"/>
            <w:noWrap/>
            <w:vAlign w:val="bottom"/>
            <w:hideMark/>
          </w:tcPr>
          <w:p w14:paraId="042EF44A" w14:textId="77777777" w:rsidR="009D788B" w:rsidRPr="00F26D82" w:rsidRDefault="009D788B" w:rsidP="001E0A69">
            <w:pPr>
              <w:pStyle w:val="TableText"/>
              <w:jc w:val="right"/>
              <w:rPr>
                <w:i/>
                <w:sz w:val="21"/>
                <w:szCs w:val="21"/>
              </w:rPr>
            </w:pPr>
            <w:r w:rsidRPr="00F26D82">
              <w:rPr>
                <w:i/>
                <w:sz w:val="21"/>
                <w:szCs w:val="21"/>
              </w:rPr>
              <w:t>p</w:t>
            </w:r>
          </w:p>
        </w:tc>
        <w:tc>
          <w:tcPr>
            <w:tcW w:w="926" w:type="dxa"/>
            <w:tcBorders>
              <w:top w:val="nil"/>
              <w:left w:val="nil"/>
              <w:bottom w:val="single" w:sz="4" w:space="0" w:color="auto"/>
              <w:right w:val="nil"/>
            </w:tcBorders>
            <w:shd w:val="clear" w:color="auto" w:fill="auto"/>
            <w:noWrap/>
            <w:vAlign w:val="bottom"/>
            <w:hideMark/>
          </w:tcPr>
          <w:p w14:paraId="185E5C14" w14:textId="77777777" w:rsidR="009D788B" w:rsidRPr="00F26D82" w:rsidRDefault="009D788B" w:rsidP="001E0A69">
            <w:pPr>
              <w:pStyle w:val="TableText"/>
              <w:jc w:val="right"/>
              <w:rPr>
                <w:i/>
                <w:sz w:val="21"/>
                <w:szCs w:val="21"/>
              </w:rPr>
            </w:pPr>
            <w:r w:rsidRPr="00F26D82">
              <w:rPr>
                <w:i/>
                <w:sz w:val="21"/>
                <w:szCs w:val="21"/>
              </w:rPr>
              <w:t>F</w:t>
            </w:r>
          </w:p>
        </w:tc>
        <w:tc>
          <w:tcPr>
            <w:tcW w:w="861" w:type="dxa"/>
            <w:gridSpan w:val="2"/>
            <w:tcBorders>
              <w:top w:val="nil"/>
              <w:left w:val="nil"/>
              <w:bottom w:val="single" w:sz="4" w:space="0" w:color="auto"/>
              <w:right w:val="nil"/>
            </w:tcBorders>
            <w:shd w:val="clear" w:color="auto" w:fill="auto"/>
            <w:noWrap/>
            <w:vAlign w:val="bottom"/>
            <w:hideMark/>
          </w:tcPr>
          <w:p w14:paraId="76FF30A5" w14:textId="77777777" w:rsidR="009D788B" w:rsidRPr="00F26D82" w:rsidRDefault="009D788B" w:rsidP="001E0A69">
            <w:pPr>
              <w:pStyle w:val="TableText"/>
              <w:jc w:val="right"/>
              <w:rPr>
                <w:i/>
                <w:sz w:val="21"/>
                <w:szCs w:val="21"/>
              </w:rPr>
            </w:pPr>
            <w:r w:rsidRPr="00F26D82">
              <w:rPr>
                <w:i/>
                <w:sz w:val="21"/>
                <w:szCs w:val="21"/>
              </w:rPr>
              <w:t>p</w:t>
            </w:r>
          </w:p>
        </w:tc>
        <w:tc>
          <w:tcPr>
            <w:tcW w:w="861" w:type="dxa"/>
            <w:tcBorders>
              <w:top w:val="nil"/>
              <w:left w:val="nil"/>
              <w:bottom w:val="single" w:sz="4" w:space="0" w:color="auto"/>
              <w:right w:val="nil"/>
            </w:tcBorders>
            <w:shd w:val="clear" w:color="auto" w:fill="auto"/>
            <w:noWrap/>
            <w:vAlign w:val="bottom"/>
            <w:hideMark/>
          </w:tcPr>
          <w:p w14:paraId="36FA31CA" w14:textId="77777777" w:rsidR="009D788B" w:rsidRPr="00F26D82" w:rsidRDefault="009D788B" w:rsidP="001E0A69">
            <w:pPr>
              <w:pStyle w:val="TableText"/>
              <w:jc w:val="right"/>
              <w:rPr>
                <w:i/>
                <w:sz w:val="21"/>
                <w:szCs w:val="21"/>
              </w:rPr>
            </w:pPr>
            <w:r w:rsidRPr="00F26D82">
              <w:rPr>
                <w:i/>
                <w:sz w:val="21"/>
                <w:szCs w:val="21"/>
              </w:rPr>
              <w:t>F</w:t>
            </w:r>
          </w:p>
        </w:tc>
        <w:tc>
          <w:tcPr>
            <w:tcW w:w="862" w:type="dxa"/>
            <w:gridSpan w:val="2"/>
            <w:tcBorders>
              <w:top w:val="nil"/>
              <w:left w:val="nil"/>
              <w:bottom w:val="single" w:sz="4" w:space="0" w:color="auto"/>
              <w:right w:val="nil"/>
            </w:tcBorders>
            <w:shd w:val="clear" w:color="auto" w:fill="auto"/>
            <w:noWrap/>
            <w:vAlign w:val="bottom"/>
            <w:hideMark/>
          </w:tcPr>
          <w:p w14:paraId="3754D1FF" w14:textId="77777777" w:rsidR="009D788B" w:rsidRPr="00F26D82" w:rsidRDefault="009D788B" w:rsidP="001E0A69">
            <w:pPr>
              <w:pStyle w:val="TableText"/>
              <w:jc w:val="right"/>
              <w:rPr>
                <w:i/>
                <w:sz w:val="21"/>
                <w:szCs w:val="21"/>
              </w:rPr>
            </w:pPr>
            <w:r w:rsidRPr="00F26D82">
              <w:rPr>
                <w:i/>
                <w:sz w:val="21"/>
                <w:szCs w:val="21"/>
              </w:rPr>
              <w:t>p</w:t>
            </w:r>
          </w:p>
        </w:tc>
      </w:tr>
      <w:tr w:rsidR="00730125" w:rsidRPr="00DC029C" w14:paraId="4A8B617A" w14:textId="77777777" w:rsidTr="00730125">
        <w:tblPrEx>
          <w:tblBorders>
            <w:top w:val="single" w:sz="4" w:space="0" w:color="auto"/>
            <w:bottom w:val="single" w:sz="4" w:space="0" w:color="auto"/>
          </w:tblBorders>
        </w:tblPrEx>
        <w:trPr>
          <w:cantSplit/>
          <w:trHeight w:val="320"/>
        </w:trPr>
        <w:tc>
          <w:tcPr>
            <w:tcW w:w="4050" w:type="dxa"/>
            <w:gridSpan w:val="2"/>
            <w:shd w:val="clear" w:color="auto" w:fill="auto"/>
            <w:noWrap/>
            <w:vAlign w:val="bottom"/>
            <w:hideMark/>
          </w:tcPr>
          <w:p w14:paraId="112A54E6" w14:textId="34E34750" w:rsidR="00C05A6F" w:rsidRPr="00F26D82" w:rsidRDefault="00DB338A" w:rsidP="001E0A69">
            <w:pPr>
              <w:pStyle w:val="TableText"/>
              <w:rPr>
                <w:sz w:val="21"/>
                <w:szCs w:val="21"/>
              </w:rPr>
            </w:pPr>
            <w:r w:rsidRPr="00F26D82">
              <w:rPr>
                <w:sz w:val="21"/>
                <w:szCs w:val="21"/>
              </w:rPr>
              <w:t>Fear of Negative Evaluation</w:t>
            </w:r>
          </w:p>
        </w:tc>
        <w:tc>
          <w:tcPr>
            <w:tcW w:w="299" w:type="dxa"/>
            <w:shd w:val="clear" w:color="auto" w:fill="auto"/>
            <w:noWrap/>
            <w:vAlign w:val="bottom"/>
          </w:tcPr>
          <w:p w14:paraId="2007B9BF" w14:textId="77777777" w:rsidR="00C05A6F" w:rsidRPr="00F26D82" w:rsidRDefault="00C05A6F" w:rsidP="001E0A69">
            <w:pPr>
              <w:pStyle w:val="TableText"/>
              <w:rPr>
                <w:sz w:val="21"/>
                <w:szCs w:val="21"/>
              </w:rPr>
            </w:pPr>
          </w:p>
        </w:tc>
        <w:tc>
          <w:tcPr>
            <w:tcW w:w="861" w:type="dxa"/>
            <w:shd w:val="clear" w:color="auto" w:fill="auto"/>
            <w:noWrap/>
            <w:vAlign w:val="bottom"/>
          </w:tcPr>
          <w:p w14:paraId="636DA515" w14:textId="1995E42D" w:rsidR="00C05A6F" w:rsidRPr="00F26D82" w:rsidRDefault="00C05A6F" w:rsidP="001E0A69">
            <w:pPr>
              <w:pStyle w:val="TableText"/>
              <w:jc w:val="right"/>
              <w:rPr>
                <w:sz w:val="21"/>
                <w:szCs w:val="21"/>
              </w:rPr>
            </w:pPr>
            <w:r w:rsidRPr="00F26D82">
              <w:rPr>
                <w:sz w:val="21"/>
                <w:szCs w:val="21"/>
              </w:rPr>
              <w:t>0.12</w:t>
            </w:r>
          </w:p>
        </w:tc>
        <w:tc>
          <w:tcPr>
            <w:tcW w:w="861" w:type="dxa"/>
            <w:gridSpan w:val="2"/>
            <w:shd w:val="clear" w:color="auto" w:fill="auto"/>
            <w:noWrap/>
            <w:vAlign w:val="bottom"/>
          </w:tcPr>
          <w:p w14:paraId="00630886" w14:textId="32F1DFB3" w:rsidR="00C05A6F" w:rsidRPr="00F26D82" w:rsidRDefault="00C05A6F" w:rsidP="001E0A69">
            <w:pPr>
              <w:pStyle w:val="TableText"/>
              <w:jc w:val="right"/>
              <w:rPr>
                <w:sz w:val="21"/>
                <w:szCs w:val="21"/>
              </w:rPr>
            </w:pPr>
            <w:r w:rsidRPr="00F26D82">
              <w:rPr>
                <w:sz w:val="21"/>
                <w:szCs w:val="21"/>
              </w:rPr>
              <w:t>0.732</w:t>
            </w:r>
          </w:p>
        </w:tc>
        <w:tc>
          <w:tcPr>
            <w:tcW w:w="861" w:type="dxa"/>
            <w:shd w:val="clear" w:color="auto" w:fill="auto"/>
            <w:noWrap/>
            <w:vAlign w:val="bottom"/>
          </w:tcPr>
          <w:p w14:paraId="724AB3C0" w14:textId="5B831FC5" w:rsidR="00C05A6F" w:rsidRPr="00F26D82" w:rsidRDefault="00C05A6F" w:rsidP="001E0A69">
            <w:pPr>
              <w:pStyle w:val="TableText"/>
              <w:jc w:val="right"/>
              <w:rPr>
                <w:sz w:val="21"/>
                <w:szCs w:val="21"/>
              </w:rPr>
            </w:pPr>
            <w:r w:rsidRPr="00F26D82">
              <w:rPr>
                <w:sz w:val="21"/>
                <w:szCs w:val="21"/>
              </w:rPr>
              <w:t>0.17</w:t>
            </w:r>
          </w:p>
        </w:tc>
        <w:tc>
          <w:tcPr>
            <w:tcW w:w="861" w:type="dxa"/>
            <w:gridSpan w:val="2"/>
            <w:shd w:val="clear" w:color="auto" w:fill="auto"/>
            <w:noWrap/>
            <w:vAlign w:val="bottom"/>
          </w:tcPr>
          <w:p w14:paraId="36DEB9FF" w14:textId="10DAEEA2" w:rsidR="00C05A6F" w:rsidRPr="00F26D82" w:rsidRDefault="00C05A6F" w:rsidP="001E0A69">
            <w:pPr>
              <w:pStyle w:val="TableText"/>
              <w:jc w:val="right"/>
              <w:rPr>
                <w:sz w:val="21"/>
                <w:szCs w:val="21"/>
              </w:rPr>
            </w:pPr>
            <w:r w:rsidRPr="00F26D82">
              <w:rPr>
                <w:sz w:val="21"/>
                <w:szCs w:val="21"/>
              </w:rPr>
              <w:t>0.676</w:t>
            </w:r>
          </w:p>
        </w:tc>
        <w:tc>
          <w:tcPr>
            <w:tcW w:w="861" w:type="dxa"/>
            <w:shd w:val="clear" w:color="auto" w:fill="auto"/>
            <w:noWrap/>
            <w:vAlign w:val="bottom"/>
          </w:tcPr>
          <w:p w14:paraId="19924D6C" w14:textId="5F562FA4" w:rsidR="00C05A6F" w:rsidRPr="00F26D82" w:rsidRDefault="00C05A6F" w:rsidP="001E0A69">
            <w:pPr>
              <w:pStyle w:val="TableText"/>
              <w:jc w:val="right"/>
              <w:rPr>
                <w:sz w:val="21"/>
                <w:szCs w:val="21"/>
              </w:rPr>
            </w:pPr>
            <w:r w:rsidRPr="00F26D82">
              <w:rPr>
                <w:sz w:val="21"/>
                <w:szCs w:val="21"/>
              </w:rPr>
              <w:t>0.46</w:t>
            </w:r>
          </w:p>
        </w:tc>
        <w:tc>
          <w:tcPr>
            <w:tcW w:w="796" w:type="dxa"/>
            <w:shd w:val="clear" w:color="auto" w:fill="auto"/>
            <w:noWrap/>
            <w:vAlign w:val="bottom"/>
          </w:tcPr>
          <w:p w14:paraId="1CB0DD49" w14:textId="086E9028" w:rsidR="00C05A6F" w:rsidRPr="00F26D82" w:rsidRDefault="00C05A6F" w:rsidP="001E0A69">
            <w:pPr>
              <w:pStyle w:val="TableText"/>
              <w:jc w:val="right"/>
              <w:rPr>
                <w:sz w:val="21"/>
                <w:szCs w:val="21"/>
              </w:rPr>
            </w:pPr>
            <w:r w:rsidRPr="00F26D82">
              <w:rPr>
                <w:sz w:val="21"/>
                <w:szCs w:val="21"/>
              </w:rPr>
              <w:t>0.496</w:t>
            </w:r>
          </w:p>
        </w:tc>
        <w:tc>
          <w:tcPr>
            <w:tcW w:w="926" w:type="dxa"/>
            <w:shd w:val="clear" w:color="auto" w:fill="auto"/>
            <w:noWrap/>
            <w:vAlign w:val="bottom"/>
          </w:tcPr>
          <w:p w14:paraId="48260413" w14:textId="39A37289" w:rsidR="00C05A6F" w:rsidRPr="00F26D82" w:rsidRDefault="00C05A6F" w:rsidP="001E0A69">
            <w:pPr>
              <w:pStyle w:val="TableText"/>
              <w:jc w:val="right"/>
              <w:rPr>
                <w:sz w:val="21"/>
                <w:szCs w:val="21"/>
              </w:rPr>
            </w:pPr>
            <w:r w:rsidRPr="00F26D82">
              <w:rPr>
                <w:sz w:val="21"/>
                <w:szCs w:val="21"/>
              </w:rPr>
              <w:t>0.32</w:t>
            </w:r>
          </w:p>
        </w:tc>
        <w:tc>
          <w:tcPr>
            <w:tcW w:w="861" w:type="dxa"/>
            <w:gridSpan w:val="2"/>
            <w:shd w:val="clear" w:color="auto" w:fill="auto"/>
            <w:noWrap/>
            <w:vAlign w:val="bottom"/>
          </w:tcPr>
          <w:p w14:paraId="75771C79" w14:textId="4E6DC11E" w:rsidR="00C05A6F" w:rsidRPr="00F26D82" w:rsidRDefault="00C05A6F" w:rsidP="001E0A69">
            <w:pPr>
              <w:pStyle w:val="TableText"/>
              <w:jc w:val="right"/>
              <w:rPr>
                <w:sz w:val="21"/>
                <w:szCs w:val="21"/>
              </w:rPr>
            </w:pPr>
            <w:r w:rsidRPr="00F26D82">
              <w:rPr>
                <w:sz w:val="21"/>
                <w:szCs w:val="21"/>
              </w:rPr>
              <w:t>0.574</w:t>
            </w:r>
          </w:p>
        </w:tc>
        <w:tc>
          <w:tcPr>
            <w:tcW w:w="861" w:type="dxa"/>
            <w:shd w:val="clear" w:color="auto" w:fill="auto"/>
            <w:noWrap/>
            <w:vAlign w:val="bottom"/>
          </w:tcPr>
          <w:p w14:paraId="758C4A69" w14:textId="10EB76C0" w:rsidR="00C05A6F" w:rsidRPr="00F26D82" w:rsidRDefault="00C05A6F" w:rsidP="001E0A69">
            <w:pPr>
              <w:pStyle w:val="TableText"/>
              <w:jc w:val="right"/>
              <w:rPr>
                <w:sz w:val="21"/>
                <w:szCs w:val="21"/>
              </w:rPr>
            </w:pPr>
            <w:r w:rsidRPr="00F26D82">
              <w:rPr>
                <w:sz w:val="21"/>
                <w:szCs w:val="21"/>
              </w:rPr>
              <w:t>0.13</w:t>
            </w:r>
          </w:p>
        </w:tc>
        <w:tc>
          <w:tcPr>
            <w:tcW w:w="862" w:type="dxa"/>
            <w:gridSpan w:val="2"/>
            <w:vAlign w:val="bottom"/>
          </w:tcPr>
          <w:p w14:paraId="220F931C" w14:textId="34374EE9" w:rsidR="00C05A6F" w:rsidRPr="00F26D82" w:rsidRDefault="00C05A6F" w:rsidP="001E0A69">
            <w:pPr>
              <w:pStyle w:val="TableText"/>
              <w:jc w:val="right"/>
              <w:rPr>
                <w:sz w:val="21"/>
                <w:szCs w:val="21"/>
              </w:rPr>
            </w:pPr>
            <w:r w:rsidRPr="00F26D82">
              <w:rPr>
                <w:sz w:val="21"/>
                <w:szCs w:val="21"/>
              </w:rPr>
              <w:t>0.715</w:t>
            </w:r>
          </w:p>
        </w:tc>
      </w:tr>
      <w:tr w:rsidR="00730125" w:rsidRPr="00DC029C" w14:paraId="2F562B45" w14:textId="77777777" w:rsidTr="00730125">
        <w:tblPrEx>
          <w:tblBorders>
            <w:top w:val="single" w:sz="4" w:space="0" w:color="auto"/>
            <w:bottom w:val="single" w:sz="4" w:space="0" w:color="auto"/>
          </w:tblBorders>
        </w:tblPrEx>
        <w:trPr>
          <w:cantSplit/>
          <w:trHeight w:val="320"/>
        </w:trPr>
        <w:tc>
          <w:tcPr>
            <w:tcW w:w="4050" w:type="dxa"/>
            <w:gridSpan w:val="2"/>
            <w:shd w:val="clear" w:color="auto" w:fill="auto"/>
            <w:noWrap/>
            <w:vAlign w:val="bottom"/>
            <w:hideMark/>
          </w:tcPr>
          <w:p w14:paraId="60276A06" w14:textId="0A16C0E7" w:rsidR="00C05A6F" w:rsidRPr="00F26D82" w:rsidRDefault="006B6B59" w:rsidP="001E0A69">
            <w:pPr>
              <w:pStyle w:val="TableText"/>
              <w:rPr>
                <w:sz w:val="21"/>
                <w:szCs w:val="21"/>
              </w:rPr>
            </w:pPr>
            <w:r>
              <w:rPr>
                <w:sz w:val="21"/>
                <w:szCs w:val="21"/>
              </w:rPr>
              <w:t>Participant Desire</w:t>
            </w:r>
            <w:r w:rsidR="00C05A6F" w:rsidRPr="00F26D82">
              <w:rPr>
                <w:sz w:val="21"/>
                <w:szCs w:val="21"/>
              </w:rPr>
              <w:t xml:space="preserve"> </w:t>
            </w:r>
            <w:r w:rsidR="00C05A6F" w:rsidRPr="00F26D82">
              <w:rPr>
                <w:sz w:val="21"/>
                <w:szCs w:val="21"/>
              </w:rPr>
              <w:sym w:font="Symbol" w:char="F0B4"/>
            </w:r>
            <w:r w:rsidR="00C05A6F" w:rsidRPr="00F26D82">
              <w:rPr>
                <w:sz w:val="21"/>
                <w:szCs w:val="21"/>
              </w:rPr>
              <w:t xml:space="preserve"> Fear of Negative Evaluation</w:t>
            </w:r>
          </w:p>
        </w:tc>
        <w:tc>
          <w:tcPr>
            <w:tcW w:w="299" w:type="dxa"/>
            <w:shd w:val="clear" w:color="auto" w:fill="auto"/>
            <w:noWrap/>
            <w:vAlign w:val="bottom"/>
          </w:tcPr>
          <w:p w14:paraId="631B46D0" w14:textId="77777777" w:rsidR="00C05A6F" w:rsidRPr="00F26D82" w:rsidRDefault="00C05A6F" w:rsidP="001E0A69">
            <w:pPr>
              <w:pStyle w:val="TableText"/>
              <w:rPr>
                <w:sz w:val="21"/>
                <w:szCs w:val="21"/>
              </w:rPr>
            </w:pPr>
          </w:p>
        </w:tc>
        <w:tc>
          <w:tcPr>
            <w:tcW w:w="861" w:type="dxa"/>
            <w:shd w:val="clear" w:color="auto" w:fill="auto"/>
            <w:noWrap/>
            <w:vAlign w:val="bottom"/>
          </w:tcPr>
          <w:p w14:paraId="28788337" w14:textId="4F00E571" w:rsidR="00C05A6F" w:rsidRPr="00F26D82" w:rsidRDefault="00C05A6F" w:rsidP="001E0A69">
            <w:pPr>
              <w:pStyle w:val="TableText"/>
              <w:jc w:val="right"/>
              <w:rPr>
                <w:sz w:val="21"/>
                <w:szCs w:val="21"/>
              </w:rPr>
            </w:pPr>
            <w:r w:rsidRPr="00F26D82">
              <w:rPr>
                <w:sz w:val="21"/>
                <w:szCs w:val="21"/>
              </w:rPr>
              <w:t>0.03</w:t>
            </w:r>
          </w:p>
        </w:tc>
        <w:tc>
          <w:tcPr>
            <w:tcW w:w="861" w:type="dxa"/>
            <w:gridSpan w:val="2"/>
            <w:shd w:val="clear" w:color="auto" w:fill="auto"/>
            <w:noWrap/>
            <w:vAlign w:val="bottom"/>
          </w:tcPr>
          <w:p w14:paraId="324E8CCE" w14:textId="6B1C8104" w:rsidR="00C05A6F" w:rsidRPr="00F26D82" w:rsidRDefault="00C05A6F" w:rsidP="001E0A69">
            <w:pPr>
              <w:pStyle w:val="TableText"/>
              <w:jc w:val="right"/>
              <w:rPr>
                <w:sz w:val="21"/>
                <w:szCs w:val="21"/>
              </w:rPr>
            </w:pPr>
            <w:r w:rsidRPr="00F26D82">
              <w:rPr>
                <w:sz w:val="21"/>
                <w:szCs w:val="21"/>
              </w:rPr>
              <w:t>0.873</w:t>
            </w:r>
          </w:p>
        </w:tc>
        <w:tc>
          <w:tcPr>
            <w:tcW w:w="861" w:type="dxa"/>
            <w:shd w:val="clear" w:color="auto" w:fill="auto"/>
            <w:noWrap/>
            <w:vAlign w:val="bottom"/>
          </w:tcPr>
          <w:p w14:paraId="0A7C7AAE" w14:textId="62EEC751" w:rsidR="00C05A6F" w:rsidRPr="00F26D82" w:rsidRDefault="00C05A6F" w:rsidP="001E0A69">
            <w:pPr>
              <w:pStyle w:val="TableText"/>
              <w:jc w:val="right"/>
              <w:rPr>
                <w:sz w:val="21"/>
                <w:szCs w:val="21"/>
              </w:rPr>
            </w:pPr>
            <w:r w:rsidRPr="00F26D82">
              <w:rPr>
                <w:sz w:val="21"/>
                <w:szCs w:val="21"/>
              </w:rPr>
              <w:t>0.05</w:t>
            </w:r>
          </w:p>
        </w:tc>
        <w:tc>
          <w:tcPr>
            <w:tcW w:w="861" w:type="dxa"/>
            <w:gridSpan w:val="2"/>
            <w:shd w:val="clear" w:color="auto" w:fill="auto"/>
            <w:noWrap/>
            <w:vAlign w:val="bottom"/>
          </w:tcPr>
          <w:p w14:paraId="647B0F65" w14:textId="1B516585" w:rsidR="00C05A6F" w:rsidRPr="00F26D82" w:rsidRDefault="00C05A6F" w:rsidP="001E0A69">
            <w:pPr>
              <w:pStyle w:val="TableText"/>
              <w:jc w:val="right"/>
              <w:rPr>
                <w:sz w:val="21"/>
                <w:szCs w:val="21"/>
              </w:rPr>
            </w:pPr>
            <w:r w:rsidRPr="00F26D82">
              <w:rPr>
                <w:sz w:val="21"/>
                <w:szCs w:val="21"/>
              </w:rPr>
              <w:t>0.815</w:t>
            </w:r>
          </w:p>
        </w:tc>
        <w:tc>
          <w:tcPr>
            <w:tcW w:w="861" w:type="dxa"/>
            <w:shd w:val="clear" w:color="auto" w:fill="auto"/>
            <w:noWrap/>
            <w:vAlign w:val="bottom"/>
          </w:tcPr>
          <w:p w14:paraId="600A79A5" w14:textId="65FE3CEC" w:rsidR="00C05A6F" w:rsidRPr="00F26D82" w:rsidRDefault="00C05A6F" w:rsidP="001E0A69">
            <w:pPr>
              <w:pStyle w:val="TableText"/>
              <w:jc w:val="right"/>
              <w:rPr>
                <w:sz w:val="21"/>
                <w:szCs w:val="21"/>
              </w:rPr>
            </w:pPr>
            <w:r w:rsidRPr="00F26D82">
              <w:rPr>
                <w:sz w:val="21"/>
                <w:szCs w:val="21"/>
              </w:rPr>
              <w:t>1.09</w:t>
            </w:r>
          </w:p>
        </w:tc>
        <w:tc>
          <w:tcPr>
            <w:tcW w:w="796" w:type="dxa"/>
            <w:shd w:val="clear" w:color="auto" w:fill="auto"/>
            <w:noWrap/>
            <w:vAlign w:val="bottom"/>
          </w:tcPr>
          <w:p w14:paraId="0CE9949F" w14:textId="65742045" w:rsidR="00C05A6F" w:rsidRPr="00F26D82" w:rsidRDefault="00C05A6F" w:rsidP="001E0A69">
            <w:pPr>
              <w:pStyle w:val="TableText"/>
              <w:jc w:val="right"/>
              <w:rPr>
                <w:sz w:val="21"/>
                <w:szCs w:val="21"/>
              </w:rPr>
            </w:pPr>
            <w:r w:rsidRPr="00F26D82">
              <w:rPr>
                <w:sz w:val="21"/>
                <w:szCs w:val="21"/>
              </w:rPr>
              <w:t>0.296</w:t>
            </w:r>
          </w:p>
        </w:tc>
        <w:tc>
          <w:tcPr>
            <w:tcW w:w="926" w:type="dxa"/>
            <w:shd w:val="clear" w:color="auto" w:fill="auto"/>
            <w:noWrap/>
            <w:vAlign w:val="bottom"/>
          </w:tcPr>
          <w:p w14:paraId="77F75DE4" w14:textId="63968373" w:rsidR="00C05A6F" w:rsidRPr="00F26D82" w:rsidRDefault="00C05A6F" w:rsidP="001E0A69">
            <w:pPr>
              <w:pStyle w:val="TableText"/>
              <w:jc w:val="right"/>
              <w:rPr>
                <w:sz w:val="21"/>
                <w:szCs w:val="21"/>
              </w:rPr>
            </w:pPr>
            <w:r w:rsidRPr="00F26D82">
              <w:rPr>
                <w:sz w:val="21"/>
                <w:szCs w:val="21"/>
              </w:rPr>
              <w:t>0.11</w:t>
            </w:r>
          </w:p>
        </w:tc>
        <w:tc>
          <w:tcPr>
            <w:tcW w:w="861" w:type="dxa"/>
            <w:gridSpan w:val="2"/>
            <w:shd w:val="clear" w:color="auto" w:fill="auto"/>
            <w:noWrap/>
            <w:vAlign w:val="bottom"/>
          </w:tcPr>
          <w:p w14:paraId="67D9F4A1" w14:textId="203DADAB" w:rsidR="00C05A6F" w:rsidRPr="00F26D82" w:rsidRDefault="00C05A6F" w:rsidP="001E0A69">
            <w:pPr>
              <w:pStyle w:val="TableText"/>
              <w:jc w:val="right"/>
              <w:rPr>
                <w:sz w:val="21"/>
                <w:szCs w:val="21"/>
              </w:rPr>
            </w:pPr>
            <w:r w:rsidRPr="00F26D82">
              <w:rPr>
                <w:sz w:val="21"/>
                <w:szCs w:val="21"/>
              </w:rPr>
              <w:t>0.738</w:t>
            </w:r>
          </w:p>
        </w:tc>
        <w:tc>
          <w:tcPr>
            <w:tcW w:w="861" w:type="dxa"/>
            <w:shd w:val="clear" w:color="auto" w:fill="auto"/>
            <w:noWrap/>
            <w:vAlign w:val="bottom"/>
          </w:tcPr>
          <w:p w14:paraId="2F8AA79F" w14:textId="48DB0C19" w:rsidR="00C05A6F" w:rsidRPr="00F26D82" w:rsidRDefault="00C05A6F" w:rsidP="001E0A69">
            <w:pPr>
              <w:pStyle w:val="TableText"/>
              <w:jc w:val="right"/>
              <w:rPr>
                <w:sz w:val="21"/>
                <w:szCs w:val="21"/>
              </w:rPr>
            </w:pPr>
            <w:r w:rsidRPr="00F26D82">
              <w:rPr>
                <w:sz w:val="21"/>
                <w:szCs w:val="21"/>
              </w:rPr>
              <w:t>0.51</w:t>
            </w:r>
          </w:p>
        </w:tc>
        <w:tc>
          <w:tcPr>
            <w:tcW w:w="862" w:type="dxa"/>
            <w:gridSpan w:val="2"/>
            <w:vAlign w:val="bottom"/>
          </w:tcPr>
          <w:p w14:paraId="754D3E26" w14:textId="166BF18D" w:rsidR="00C05A6F" w:rsidRPr="00F26D82" w:rsidRDefault="00C05A6F" w:rsidP="001E0A69">
            <w:pPr>
              <w:pStyle w:val="TableText"/>
              <w:jc w:val="right"/>
              <w:rPr>
                <w:sz w:val="21"/>
                <w:szCs w:val="21"/>
              </w:rPr>
            </w:pPr>
            <w:r w:rsidRPr="00F26D82">
              <w:rPr>
                <w:sz w:val="21"/>
                <w:szCs w:val="21"/>
              </w:rPr>
              <w:t>0.474</w:t>
            </w:r>
          </w:p>
        </w:tc>
      </w:tr>
      <w:tr w:rsidR="00730125" w:rsidRPr="00DC029C" w14:paraId="46549130" w14:textId="77777777" w:rsidTr="00730125">
        <w:tblPrEx>
          <w:tblBorders>
            <w:top w:val="single" w:sz="4" w:space="0" w:color="auto"/>
            <w:bottom w:val="single" w:sz="4" w:space="0" w:color="auto"/>
          </w:tblBorders>
        </w:tblPrEx>
        <w:trPr>
          <w:cantSplit/>
          <w:trHeight w:val="320"/>
        </w:trPr>
        <w:tc>
          <w:tcPr>
            <w:tcW w:w="4050" w:type="dxa"/>
            <w:gridSpan w:val="2"/>
            <w:shd w:val="clear" w:color="auto" w:fill="auto"/>
            <w:noWrap/>
            <w:vAlign w:val="bottom"/>
            <w:hideMark/>
          </w:tcPr>
          <w:p w14:paraId="17C6CC76" w14:textId="3745D471" w:rsidR="00C05A6F" w:rsidRPr="00F26D82" w:rsidRDefault="00C05A6F" w:rsidP="001E0A69">
            <w:pPr>
              <w:pStyle w:val="TableText"/>
              <w:rPr>
                <w:sz w:val="21"/>
                <w:szCs w:val="21"/>
              </w:rPr>
            </w:pPr>
            <w:r w:rsidRPr="00F26D82">
              <w:rPr>
                <w:sz w:val="21"/>
                <w:szCs w:val="21"/>
              </w:rPr>
              <w:t xml:space="preserve">Rejection </w:t>
            </w:r>
            <w:r w:rsidRPr="00F26D82">
              <w:rPr>
                <w:sz w:val="21"/>
                <w:szCs w:val="21"/>
              </w:rPr>
              <w:sym w:font="Symbol" w:char="F0B4"/>
            </w:r>
            <w:r w:rsidRPr="00F26D82">
              <w:rPr>
                <w:sz w:val="21"/>
                <w:szCs w:val="21"/>
              </w:rPr>
              <w:t xml:space="preserve"> Fear of Negative Evaluation</w:t>
            </w:r>
          </w:p>
        </w:tc>
        <w:tc>
          <w:tcPr>
            <w:tcW w:w="299" w:type="dxa"/>
            <w:shd w:val="clear" w:color="auto" w:fill="auto"/>
            <w:noWrap/>
            <w:vAlign w:val="bottom"/>
          </w:tcPr>
          <w:p w14:paraId="409E8EE7" w14:textId="77777777" w:rsidR="00C05A6F" w:rsidRPr="00F26D82" w:rsidRDefault="00C05A6F" w:rsidP="001E0A69">
            <w:pPr>
              <w:pStyle w:val="TableText"/>
              <w:rPr>
                <w:sz w:val="21"/>
                <w:szCs w:val="21"/>
              </w:rPr>
            </w:pPr>
          </w:p>
        </w:tc>
        <w:tc>
          <w:tcPr>
            <w:tcW w:w="861" w:type="dxa"/>
            <w:shd w:val="clear" w:color="auto" w:fill="auto"/>
            <w:noWrap/>
            <w:vAlign w:val="bottom"/>
          </w:tcPr>
          <w:p w14:paraId="1DDD0B10" w14:textId="56BE6489" w:rsidR="00C05A6F" w:rsidRPr="00F26D82" w:rsidRDefault="00C05A6F" w:rsidP="001E0A69">
            <w:pPr>
              <w:pStyle w:val="TableText"/>
              <w:jc w:val="right"/>
              <w:rPr>
                <w:sz w:val="21"/>
                <w:szCs w:val="21"/>
              </w:rPr>
            </w:pPr>
            <w:r w:rsidRPr="00F26D82">
              <w:rPr>
                <w:sz w:val="21"/>
                <w:szCs w:val="21"/>
              </w:rPr>
              <w:t>1.18</w:t>
            </w:r>
          </w:p>
        </w:tc>
        <w:tc>
          <w:tcPr>
            <w:tcW w:w="861" w:type="dxa"/>
            <w:gridSpan w:val="2"/>
            <w:shd w:val="clear" w:color="auto" w:fill="auto"/>
            <w:noWrap/>
            <w:vAlign w:val="bottom"/>
          </w:tcPr>
          <w:p w14:paraId="43FE21CE" w14:textId="35846A9B" w:rsidR="00C05A6F" w:rsidRPr="00F26D82" w:rsidRDefault="00C05A6F" w:rsidP="001E0A69">
            <w:pPr>
              <w:pStyle w:val="TableText"/>
              <w:jc w:val="right"/>
              <w:rPr>
                <w:sz w:val="21"/>
                <w:szCs w:val="21"/>
              </w:rPr>
            </w:pPr>
            <w:r w:rsidRPr="00F26D82">
              <w:rPr>
                <w:sz w:val="21"/>
                <w:szCs w:val="21"/>
              </w:rPr>
              <w:t>0.278</w:t>
            </w:r>
          </w:p>
        </w:tc>
        <w:tc>
          <w:tcPr>
            <w:tcW w:w="861" w:type="dxa"/>
            <w:shd w:val="clear" w:color="auto" w:fill="auto"/>
            <w:noWrap/>
            <w:vAlign w:val="bottom"/>
          </w:tcPr>
          <w:p w14:paraId="0763B022" w14:textId="358CEE97" w:rsidR="00C05A6F" w:rsidRPr="00F26D82" w:rsidRDefault="00C05A6F" w:rsidP="001E0A69">
            <w:pPr>
              <w:pStyle w:val="TableText"/>
              <w:jc w:val="right"/>
              <w:rPr>
                <w:sz w:val="21"/>
                <w:szCs w:val="21"/>
              </w:rPr>
            </w:pPr>
            <w:r w:rsidRPr="00F26D82">
              <w:rPr>
                <w:sz w:val="21"/>
                <w:szCs w:val="21"/>
              </w:rPr>
              <w:t>0.22</w:t>
            </w:r>
          </w:p>
        </w:tc>
        <w:tc>
          <w:tcPr>
            <w:tcW w:w="861" w:type="dxa"/>
            <w:gridSpan w:val="2"/>
            <w:shd w:val="clear" w:color="auto" w:fill="auto"/>
            <w:noWrap/>
            <w:vAlign w:val="bottom"/>
          </w:tcPr>
          <w:p w14:paraId="1668C918" w14:textId="48C4E753" w:rsidR="00C05A6F" w:rsidRPr="00F26D82" w:rsidRDefault="00C05A6F" w:rsidP="001E0A69">
            <w:pPr>
              <w:pStyle w:val="TableText"/>
              <w:jc w:val="right"/>
              <w:rPr>
                <w:sz w:val="21"/>
                <w:szCs w:val="21"/>
              </w:rPr>
            </w:pPr>
            <w:r w:rsidRPr="00F26D82">
              <w:rPr>
                <w:sz w:val="21"/>
                <w:szCs w:val="21"/>
              </w:rPr>
              <w:t>0.64</w:t>
            </w:r>
            <w:r w:rsidR="00461975" w:rsidRPr="00F26D82">
              <w:rPr>
                <w:sz w:val="21"/>
                <w:szCs w:val="21"/>
              </w:rPr>
              <w:t>0</w:t>
            </w:r>
          </w:p>
        </w:tc>
        <w:tc>
          <w:tcPr>
            <w:tcW w:w="861" w:type="dxa"/>
            <w:shd w:val="clear" w:color="auto" w:fill="auto"/>
            <w:noWrap/>
            <w:vAlign w:val="bottom"/>
          </w:tcPr>
          <w:p w14:paraId="4CF74ECC" w14:textId="5F7E4A40" w:rsidR="00C05A6F" w:rsidRPr="00F26D82" w:rsidRDefault="00C05A6F" w:rsidP="001E0A69">
            <w:pPr>
              <w:pStyle w:val="TableText"/>
              <w:jc w:val="right"/>
              <w:rPr>
                <w:sz w:val="21"/>
                <w:szCs w:val="21"/>
              </w:rPr>
            </w:pPr>
            <w:r w:rsidRPr="00F26D82">
              <w:rPr>
                <w:sz w:val="21"/>
                <w:szCs w:val="21"/>
              </w:rPr>
              <w:t xml:space="preserve"> 0.10</w:t>
            </w:r>
          </w:p>
        </w:tc>
        <w:tc>
          <w:tcPr>
            <w:tcW w:w="796" w:type="dxa"/>
            <w:shd w:val="clear" w:color="auto" w:fill="auto"/>
            <w:noWrap/>
            <w:vAlign w:val="bottom"/>
          </w:tcPr>
          <w:p w14:paraId="4696C0F9" w14:textId="39912322" w:rsidR="00C05A6F" w:rsidRPr="00F26D82" w:rsidRDefault="00C05A6F" w:rsidP="001E0A69">
            <w:pPr>
              <w:pStyle w:val="TableText"/>
              <w:jc w:val="right"/>
              <w:rPr>
                <w:sz w:val="21"/>
                <w:szCs w:val="21"/>
              </w:rPr>
            </w:pPr>
            <w:r w:rsidRPr="00F26D82">
              <w:rPr>
                <w:sz w:val="21"/>
                <w:szCs w:val="21"/>
              </w:rPr>
              <w:t>0.757</w:t>
            </w:r>
          </w:p>
        </w:tc>
        <w:tc>
          <w:tcPr>
            <w:tcW w:w="926" w:type="dxa"/>
            <w:shd w:val="clear" w:color="auto" w:fill="auto"/>
            <w:noWrap/>
            <w:vAlign w:val="bottom"/>
          </w:tcPr>
          <w:p w14:paraId="2075FAA2" w14:textId="793C3942" w:rsidR="00C05A6F" w:rsidRPr="00F26D82" w:rsidRDefault="00C05A6F" w:rsidP="001E0A69">
            <w:pPr>
              <w:pStyle w:val="TableText"/>
              <w:jc w:val="right"/>
              <w:rPr>
                <w:sz w:val="21"/>
                <w:szCs w:val="21"/>
              </w:rPr>
            </w:pPr>
            <w:r w:rsidRPr="00F26D82">
              <w:rPr>
                <w:sz w:val="21"/>
                <w:szCs w:val="21"/>
              </w:rPr>
              <w:t>0.14</w:t>
            </w:r>
          </w:p>
        </w:tc>
        <w:tc>
          <w:tcPr>
            <w:tcW w:w="861" w:type="dxa"/>
            <w:gridSpan w:val="2"/>
            <w:shd w:val="clear" w:color="auto" w:fill="auto"/>
            <w:noWrap/>
            <w:vAlign w:val="bottom"/>
          </w:tcPr>
          <w:p w14:paraId="691CDB16" w14:textId="166D8567" w:rsidR="00C05A6F" w:rsidRPr="00F26D82" w:rsidRDefault="00C05A6F" w:rsidP="001E0A69">
            <w:pPr>
              <w:pStyle w:val="TableText"/>
              <w:jc w:val="right"/>
              <w:rPr>
                <w:sz w:val="21"/>
                <w:szCs w:val="21"/>
              </w:rPr>
            </w:pPr>
            <w:r w:rsidRPr="00F26D82">
              <w:rPr>
                <w:sz w:val="21"/>
                <w:szCs w:val="21"/>
              </w:rPr>
              <w:t>0.705</w:t>
            </w:r>
          </w:p>
        </w:tc>
        <w:tc>
          <w:tcPr>
            <w:tcW w:w="861" w:type="dxa"/>
            <w:shd w:val="clear" w:color="auto" w:fill="auto"/>
            <w:noWrap/>
            <w:vAlign w:val="bottom"/>
          </w:tcPr>
          <w:p w14:paraId="130DCAB7" w14:textId="461E793A" w:rsidR="00C05A6F" w:rsidRPr="00F26D82" w:rsidRDefault="00C05A6F" w:rsidP="001E0A69">
            <w:pPr>
              <w:pStyle w:val="TableText"/>
              <w:jc w:val="right"/>
              <w:rPr>
                <w:sz w:val="21"/>
                <w:szCs w:val="21"/>
              </w:rPr>
            </w:pPr>
            <w:r w:rsidRPr="00F26D82">
              <w:rPr>
                <w:sz w:val="21"/>
                <w:szCs w:val="21"/>
              </w:rPr>
              <w:t>3.32</w:t>
            </w:r>
          </w:p>
        </w:tc>
        <w:tc>
          <w:tcPr>
            <w:tcW w:w="862" w:type="dxa"/>
            <w:gridSpan w:val="2"/>
            <w:vAlign w:val="bottom"/>
          </w:tcPr>
          <w:p w14:paraId="13267B4A" w14:textId="1A1D7918" w:rsidR="00C05A6F" w:rsidRPr="00F26D82" w:rsidRDefault="00C05A6F" w:rsidP="001E0A69">
            <w:pPr>
              <w:pStyle w:val="TableText"/>
              <w:jc w:val="right"/>
              <w:rPr>
                <w:sz w:val="21"/>
                <w:szCs w:val="21"/>
              </w:rPr>
            </w:pPr>
            <w:r w:rsidRPr="00F26D82">
              <w:rPr>
                <w:sz w:val="21"/>
                <w:szCs w:val="21"/>
              </w:rPr>
              <w:t>0.069</w:t>
            </w:r>
          </w:p>
        </w:tc>
      </w:tr>
      <w:tr w:rsidR="00730125" w:rsidRPr="00DC029C" w14:paraId="6F5F73AD" w14:textId="77777777" w:rsidTr="00730125">
        <w:tblPrEx>
          <w:tblBorders>
            <w:top w:val="single" w:sz="4" w:space="0" w:color="auto"/>
            <w:bottom w:val="single" w:sz="4" w:space="0" w:color="auto"/>
          </w:tblBorders>
        </w:tblPrEx>
        <w:trPr>
          <w:cantSplit/>
          <w:trHeight w:val="320"/>
        </w:trPr>
        <w:tc>
          <w:tcPr>
            <w:tcW w:w="4050" w:type="dxa"/>
            <w:gridSpan w:val="2"/>
            <w:shd w:val="clear" w:color="auto" w:fill="auto"/>
            <w:noWrap/>
            <w:vAlign w:val="bottom"/>
            <w:hideMark/>
          </w:tcPr>
          <w:p w14:paraId="3552A6F8" w14:textId="3320E95E" w:rsidR="00C05A6F" w:rsidRPr="00F26D82" w:rsidRDefault="006B6B59" w:rsidP="001E0A69">
            <w:pPr>
              <w:pStyle w:val="TableText"/>
              <w:rPr>
                <w:sz w:val="21"/>
                <w:szCs w:val="21"/>
              </w:rPr>
            </w:pPr>
            <w:r>
              <w:rPr>
                <w:sz w:val="21"/>
                <w:szCs w:val="21"/>
              </w:rPr>
              <w:t>Participant Desire</w:t>
            </w:r>
            <w:r w:rsidR="00C05A6F" w:rsidRPr="00F26D82">
              <w:rPr>
                <w:sz w:val="21"/>
                <w:szCs w:val="21"/>
              </w:rPr>
              <w:t xml:space="preserve"> </w:t>
            </w:r>
            <w:r w:rsidR="00C05A6F" w:rsidRPr="00F26D82">
              <w:rPr>
                <w:sz w:val="21"/>
                <w:szCs w:val="21"/>
              </w:rPr>
              <w:sym w:font="Symbol" w:char="F0B4"/>
            </w:r>
            <w:r w:rsidR="00C05A6F" w:rsidRPr="00F26D82">
              <w:rPr>
                <w:sz w:val="21"/>
                <w:szCs w:val="21"/>
              </w:rPr>
              <w:t xml:space="preserve"> </w:t>
            </w:r>
            <w:r>
              <w:rPr>
                <w:sz w:val="21"/>
                <w:szCs w:val="21"/>
              </w:rPr>
              <w:t>Confederate Desire</w:t>
            </w:r>
            <w:r w:rsidR="00C05A6F" w:rsidRPr="00F26D82">
              <w:rPr>
                <w:sz w:val="21"/>
                <w:szCs w:val="21"/>
              </w:rPr>
              <w:t xml:space="preserve"> </w:t>
            </w:r>
            <w:r w:rsidR="00C05A6F" w:rsidRPr="00F26D82">
              <w:rPr>
                <w:sz w:val="21"/>
                <w:szCs w:val="21"/>
              </w:rPr>
              <w:sym w:font="Symbol" w:char="F0B4"/>
            </w:r>
            <w:r w:rsidR="00C05A6F" w:rsidRPr="00F26D82">
              <w:rPr>
                <w:sz w:val="21"/>
                <w:szCs w:val="21"/>
              </w:rPr>
              <w:t xml:space="preserve"> Fear of Negative Evaluation</w:t>
            </w:r>
          </w:p>
        </w:tc>
        <w:tc>
          <w:tcPr>
            <w:tcW w:w="299" w:type="dxa"/>
            <w:shd w:val="clear" w:color="auto" w:fill="auto"/>
            <w:noWrap/>
            <w:vAlign w:val="bottom"/>
          </w:tcPr>
          <w:p w14:paraId="3EDC4B57" w14:textId="77777777" w:rsidR="00C05A6F" w:rsidRPr="00F26D82" w:rsidRDefault="00C05A6F" w:rsidP="001E0A69">
            <w:pPr>
              <w:pStyle w:val="TableText"/>
              <w:rPr>
                <w:sz w:val="21"/>
                <w:szCs w:val="21"/>
              </w:rPr>
            </w:pPr>
          </w:p>
        </w:tc>
        <w:tc>
          <w:tcPr>
            <w:tcW w:w="861" w:type="dxa"/>
            <w:shd w:val="clear" w:color="auto" w:fill="auto"/>
            <w:noWrap/>
            <w:vAlign w:val="bottom"/>
          </w:tcPr>
          <w:p w14:paraId="24431AE1" w14:textId="303C5785" w:rsidR="00C05A6F" w:rsidRPr="00F26D82" w:rsidRDefault="00C05A6F" w:rsidP="001E0A69">
            <w:pPr>
              <w:pStyle w:val="TableText"/>
              <w:jc w:val="right"/>
              <w:rPr>
                <w:sz w:val="21"/>
                <w:szCs w:val="21"/>
              </w:rPr>
            </w:pPr>
            <w:r w:rsidRPr="00F26D82">
              <w:rPr>
                <w:sz w:val="21"/>
                <w:szCs w:val="21"/>
              </w:rPr>
              <w:t>0.01</w:t>
            </w:r>
          </w:p>
        </w:tc>
        <w:tc>
          <w:tcPr>
            <w:tcW w:w="861" w:type="dxa"/>
            <w:gridSpan w:val="2"/>
            <w:shd w:val="clear" w:color="auto" w:fill="auto"/>
            <w:noWrap/>
            <w:vAlign w:val="bottom"/>
          </w:tcPr>
          <w:p w14:paraId="3D6AEE26" w14:textId="26A5F9F5" w:rsidR="00C05A6F" w:rsidRPr="00F26D82" w:rsidRDefault="00C05A6F" w:rsidP="001E0A69">
            <w:pPr>
              <w:pStyle w:val="TableText"/>
              <w:jc w:val="right"/>
              <w:rPr>
                <w:sz w:val="21"/>
                <w:szCs w:val="21"/>
              </w:rPr>
            </w:pPr>
            <w:r w:rsidRPr="00F26D82">
              <w:rPr>
                <w:sz w:val="21"/>
                <w:szCs w:val="21"/>
              </w:rPr>
              <w:t>0.919</w:t>
            </w:r>
          </w:p>
        </w:tc>
        <w:tc>
          <w:tcPr>
            <w:tcW w:w="861" w:type="dxa"/>
            <w:shd w:val="clear" w:color="auto" w:fill="auto"/>
            <w:noWrap/>
            <w:vAlign w:val="bottom"/>
          </w:tcPr>
          <w:p w14:paraId="4A3EFB6D" w14:textId="44EB2C3A" w:rsidR="00C05A6F" w:rsidRPr="00F26D82" w:rsidRDefault="00C05A6F" w:rsidP="001E0A69">
            <w:pPr>
              <w:pStyle w:val="TableText"/>
              <w:jc w:val="right"/>
              <w:rPr>
                <w:sz w:val="21"/>
                <w:szCs w:val="21"/>
              </w:rPr>
            </w:pPr>
            <w:r w:rsidRPr="00F26D82">
              <w:rPr>
                <w:sz w:val="21"/>
                <w:szCs w:val="21"/>
              </w:rPr>
              <w:t>0.1</w:t>
            </w:r>
            <w:r w:rsidR="00461975" w:rsidRPr="00F26D82">
              <w:rPr>
                <w:sz w:val="21"/>
                <w:szCs w:val="21"/>
              </w:rPr>
              <w:t>0</w:t>
            </w:r>
          </w:p>
        </w:tc>
        <w:tc>
          <w:tcPr>
            <w:tcW w:w="861" w:type="dxa"/>
            <w:gridSpan w:val="2"/>
            <w:shd w:val="clear" w:color="auto" w:fill="auto"/>
            <w:noWrap/>
            <w:vAlign w:val="bottom"/>
          </w:tcPr>
          <w:p w14:paraId="6D405358" w14:textId="52354E4B" w:rsidR="00C05A6F" w:rsidRPr="00F26D82" w:rsidRDefault="00C05A6F" w:rsidP="001E0A69">
            <w:pPr>
              <w:pStyle w:val="TableText"/>
              <w:jc w:val="right"/>
              <w:rPr>
                <w:sz w:val="21"/>
                <w:szCs w:val="21"/>
              </w:rPr>
            </w:pPr>
            <w:r w:rsidRPr="00F26D82">
              <w:rPr>
                <w:sz w:val="21"/>
                <w:szCs w:val="21"/>
              </w:rPr>
              <w:t>0.753</w:t>
            </w:r>
          </w:p>
        </w:tc>
        <w:tc>
          <w:tcPr>
            <w:tcW w:w="861" w:type="dxa"/>
            <w:shd w:val="clear" w:color="auto" w:fill="auto"/>
            <w:noWrap/>
            <w:vAlign w:val="bottom"/>
          </w:tcPr>
          <w:p w14:paraId="57CA5380" w14:textId="0E4B5144" w:rsidR="00C05A6F" w:rsidRPr="00F26D82" w:rsidRDefault="00C05A6F" w:rsidP="001E0A69">
            <w:pPr>
              <w:pStyle w:val="TableText"/>
              <w:jc w:val="right"/>
              <w:rPr>
                <w:sz w:val="21"/>
                <w:szCs w:val="21"/>
              </w:rPr>
            </w:pPr>
            <w:r w:rsidRPr="00F26D82">
              <w:rPr>
                <w:sz w:val="21"/>
                <w:szCs w:val="21"/>
              </w:rPr>
              <w:t>0.02</w:t>
            </w:r>
          </w:p>
        </w:tc>
        <w:tc>
          <w:tcPr>
            <w:tcW w:w="796" w:type="dxa"/>
            <w:shd w:val="clear" w:color="auto" w:fill="auto"/>
            <w:noWrap/>
            <w:vAlign w:val="bottom"/>
          </w:tcPr>
          <w:p w14:paraId="07F22B26" w14:textId="6DB8CD93" w:rsidR="00C05A6F" w:rsidRPr="00F26D82" w:rsidRDefault="00C05A6F" w:rsidP="001E0A69">
            <w:pPr>
              <w:pStyle w:val="TableText"/>
              <w:jc w:val="right"/>
              <w:rPr>
                <w:sz w:val="21"/>
                <w:szCs w:val="21"/>
              </w:rPr>
            </w:pPr>
            <w:r w:rsidRPr="00F26D82">
              <w:rPr>
                <w:sz w:val="21"/>
                <w:szCs w:val="21"/>
              </w:rPr>
              <w:t>0.890</w:t>
            </w:r>
          </w:p>
        </w:tc>
        <w:tc>
          <w:tcPr>
            <w:tcW w:w="926" w:type="dxa"/>
            <w:shd w:val="clear" w:color="auto" w:fill="auto"/>
            <w:noWrap/>
            <w:vAlign w:val="bottom"/>
          </w:tcPr>
          <w:p w14:paraId="706DF584" w14:textId="02A36D9B" w:rsidR="00C05A6F" w:rsidRPr="00F26D82" w:rsidRDefault="00C05A6F" w:rsidP="001E0A69">
            <w:pPr>
              <w:pStyle w:val="TableText"/>
              <w:jc w:val="right"/>
              <w:rPr>
                <w:sz w:val="21"/>
                <w:szCs w:val="21"/>
              </w:rPr>
            </w:pPr>
            <w:r w:rsidRPr="00F26D82">
              <w:rPr>
                <w:sz w:val="21"/>
                <w:szCs w:val="21"/>
              </w:rPr>
              <w:t>1.34</w:t>
            </w:r>
          </w:p>
        </w:tc>
        <w:tc>
          <w:tcPr>
            <w:tcW w:w="861" w:type="dxa"/>
            <w:gridSpan w:val="2"/>
            <w:shd w:val="clear" w:color="auto" w:fill="auto"/>
            <w:noWrap/>
            <w:vAlign w:val="bottom"/>
          </w:tcPr>
          <w:p w14:paraId="4570C94E" w14:textId="52B074BA" w:rsidR="00C05A6F" w:rsidRPr="00F26D82" w:rsidRDefault="00C05A6F" w:rsidP="001E0A69">
            <w:pPr>
              <w:pStyle w:val="TableText"/>
              <w:jc w:val="right"/>
              <w:rPr>
                <w:sz w:val="21"/>
                <w:szCs w:val="21"/>
              </w:rPr>
            </w:pPr>
            <w:r w:rsidRPr="00F26D82">
              <w:rPr>
                <w:sz w:val="21"/>
                <w:szCs w:val="21"/>
              </w:rPr>
              <w:t>0.248</w:t>
            </w:r>
          </w:p>
        </w:tc>
        <w:tc>
          <w:tcPr>
            <w:tcW w:w="861" w:type="dxa"/>
            <w:shd w:val="clear" w:color="auto" w:fill="auto"/>
            <w:noWrap/>
            <w:vAlign w:val="bottom"/>
          </w:tcPr>
          <w:p w14:paraId="12E79506" w14:textId="77BB4B15" w:rsidR="00C05A6F" w:rsidRPr="00F26D82" w:rsidRDefault="00C05A6F" w:rsidP="001E0A69">
            <w:pPr>
              <w:pStyle w:val="TableText"/>
              <w:jc w:val="right"/>
              <w:rPr>
                <w:sz w:val="21"/>
                <w:szCs w:val="21"/>
              </w:rPr>
            </w:pPr>
            <w:r w:rsidRPr="00F26D82">
              <w:rPr>
                <w:sz w:val="21"/>
                <w:szCs w:val="21"/>
              </w:rPr>
              <w:t>0.38</w:t>
            </w:r>
          </w:p>
        </w:tc>
        <w:tc>
          <w:tcPr>
            <w:tcW w:w="862" w:type="dxa"/>
            <w:gridSpan w:val="2"/>
            <w:vAlign w:val="bottom"/>
          </w:tcPr>
          <w:p w14:paraId="594CB8EE" w14:textId="673C5BC3" w:rsidR="00C05A6F" w:rsidRPr="00F26D82" w:rsidRDefault="00C05A6F" w:rsidP="001E0A69">
            <w:pPr>
              <w:pStyle w:val="TableText"/>
              <w:jc w:val="right"/>
              <w:rPr>
                <w:sz w:val="21"/>
                <w:szCs w:val="21"/>
              </w:rPr>
            </w:pPr>
            <w:r w:rsidRPr="00F26D82">
              <w:rPr>
                <w:sz w:val="21"/>
                <w:szCs w:val="21"/>
              </w:rPr>
              <w:t>0.538</w:t>
            </w:r>
          </w:p>
        </w:tc>
      </w:tr>
      <w:tr w:rsidR="00730125" w:rsidRPr="00DC029C" w14:paraId="32078C44" w14:textId="77777777" w:rsidTr="00730125">
        <w:tblPrEx>
          <w:tblBorders>
            <w:top w:val="single" w:sz="4" w:space="0" w:color="auto"/>
            <w:bottom w:val="single" w:sz="4" w:space="0" w:color="auto"/>
          </w:tblBorders>
        </w:tblPrEx>
        <w:trPr>
          <w:cantSplit/>
          <w:trHeight w:val="320"/>
        </w:trPr>
        <w:tc>
          <w:tcPr>
            <w:tcW w:w="4050" w:type="dxa"/>
            <w:gridSpan w:val="2"/>
            <w:shd w:val="clear" w:color="auto" w:fill="auto"/>
            <w:noWrap/>
            <w:vAlign w:val="bottom"/>
            <w:hideMark/>
          </w:tcPr>
          <w:p w14:paraId="3BE59F4C" w14:textId="533D76AE" w:rsidR="00C05A6F" w:rsidRPr="00F26D82" w:rsidRDefault="006B6B59" w:rsidP="001E0A69">
            <w:pPr>
              <w:pStyle w:val="TableText"/>
              <w:rPr>
                <w:sz w:val="21"/>
                <w:szCs w:val="21"/>
              </w:rPr>
            </w:pPr>
            <w:r>
              <w:rPr>
                <w:sz w:val="21"/>
                <w:szCs w:val="21"/>
              </w:rPr>
              <w:t>Participant Desire</w:t>
            </w:r>
            <w:r w:rsidR="00C05A6F" w:rsidRPr="00F26D82">
              <w:rPr>
                <w:sz w:val="21"/>
                <w:szCs w:val="21"/>
              </w:rPr>
              <w:t xml:space="preserve"> </w:t>
            </w:r>
            <w:r w:rsidR="00C05A6F" w:rsidRPr="00F26D82">
              <w:rPr>
                <w:sz w:val="21"/>
                <w:szCs w:val="21"/>
              </w:rPr>
              <w:sym w:font="Symbol" w:char="F0B4"/>
            </w:r>
            <w:r w:rsidR="00C05A6F" w:rsidRPr="00F26D82">
              <w:rPr>
                <w:sz w:val="21"/>
                <w:szCs w:val="21"/>
              </w:rPr>
              <w:t xml:space="preserve"> Rejection </w:t>
            </w:r>
            <w:r w:rsidR="00C05A6F" w:rsidRPr="00F26D82">
              <w:rPr>
                <w:sz w:val="21"/>
                <w:szCs w:val="21"/>
              </w:rPr>
              <w:sym w:font="Symbol" w:char="F0B4"/>
            </w:r>
            <w:r w:rsidR="00C05A6F" w:rsidRPr="00F26D82">
              <w:rPr>
                <w:sz w:val="21"/>
                <w:szCs w:val="21"/>
              </w:rPr>
              <w:t xml:space="preserve"> Fear of Negative Evaluation</w:t>
            </w:r>
          </w:p>
        </w:tc>
        <w:tc>
          <w:tcPr>
            <w:tcW w:w="299" w:type="dxa"/>
            <w:shd w:val="clear" w:color="auto" w:fill="auto"/>
            <w:noWrap/>
            <w:vAlign w:val="bottom"/>
          </w:tcPr>
          <w:p w14:paraId="731CEC5D" w14:textId="77777777" w:rsidR="00C05A6F" w:rsidRPr="00F26D82" w:rsidRDefault="00C05A6F" w:rsidP="001E0A69">
            <w:pPr>
              <w:pStyle w:val="TableText"/>
              <w:rPr>
                <w:sz w:val="21"/>
                <w:szCs w:val="21"/>
              </w:rPr>
            </w:pPr>
          </w:p>
        </w:tc>
        <w:tc>
          <w:tcPr>
            <w:tcW w:w="861" w:type="dxa"/>
            <w:shd w:val="clear" w:color="auto" w:fill="auto"/>
            <w:noWrap/>
            <w:vAlign w:val="bottom"/>
          </w:tcPr>
          <w:p w14:paraId="37A4B01C" w14:textId="7D32FDFA" w:rsidR="00C05A6F" w:rsidRPr="00F26D82" w:rsidRDefault="00C05A6F" w:rsidP="001E0A69">
            <w:pPr>
              <w:pStyle w:val="TableText"/>
              <w:jc w:val="right"/>
              <w:rPr>
                <w:sz w:val="21"/>
                <w:szCs w:val="21"/>
              </w:rPr>
            </w:pPr>
            <w:r w:rsidRPr="00F26D82">
              <w:rPr>
                <w:sz w:val="21"/>
                <w:szCs w:val="21"/>
              </w:rPr>
              <w:t>1.49</w:t>
            </w:r>
          </w:p>
        </w:tc>
        <w:tc>
          <w:tcPr>
            <w:tcW w:w="861" w:type="dxa"/>
            <w:gridSpan w:val="2"/>
            <w:shd w:val="clear" w:color="auto" w:fill="auto"/>
            <w:noWrap/>
            <w:vAlign w:val="bottom"/>
          </w:tcPr>
          <w:p w14:paraId="4404F39E" w14:textId="2E8B3BC1" w:rsidR="00C05A6F" w:rsidRPr="00F26D82" w:rsidRDefault="00C05A6F" w:rsidP="001E0A69">
            <w:pPr>
              <w:pStyle w:val="TableText"/>
              <w:jc w:val="right"/>
              <w:rPr>
                <w:sz w:val="21"/>
                <w:szCs w:val="21"/>
              </w:rPr>
            </w:pPr>
            <w:r w:rsidRPr="00F26D82">
              <w:rPr>
                <w:sz w:val="21"/>
                <w:szCs w:val="21"/>
              </w:rPr>
              <w:t>0.223</w:t>
            </w:r>
          </w:p>
        </w:tc>
        <w:tc>
          <w:tcPr>
            <w:tcW w:w="861" w:type="dxa"/>
            <w:shd w:val="clear" w:color="auto" w:fill="auto"/>
            <w:noWrap/>
            <w:vAlign w:val="bottom"/>
          </w:tcPr>
          <w:p w14:paraId="0D02DF40" w14:textId="2031A514" w:rsidR="00C05A6F" w:rsidRPr="00F26D82" w:rsidRDefault="00C05A6F" w:rsidP="001E0A69">
            <w:pPr>
              <w:pStyle w:val="TableText"/>
              <w:jc w:val="right"/>
              <w:rPr>
                <w:sz w:val="21"/>
                <w:szCs w:val="21"/>
              </w:rPr>
            </w:pPr>
            <w:r w:rsidRPr="00F26D82">
              <w:rPr>
                <w:sz w:val="21"/>
                <w:szCs w:val="21"/>
              </w:rPr>
              <w:t>0.02</w:t>
            </w:r>
          </w:p>
        </w:tc>
        <w:tc>
          <w:tcPr>
            <w:tcW w:w="861" w:type="dxa"/>
            <w:gridSpan w:val="2"/>
            <w:shd w:val="clear" w:color="auto" w:fill="auto"/>
            <w:noWrap/>
            <w:vAlign w:val="bottom"/>
          </w:tcPr>
          <w:p w14:paraId="423B4E7A" w14:textId="4F42289B" w:rsidR="00C05A6F" w:rsidRPr="00F26D82" w:rsidRDefault="00C05A6F" w:rsidP="001E0A69">
            <w:pPr>
              <w:pStyle w:val="TableText"/>
              <w:jc w:val="right"/>
              <w:rPr>
                <w:sz w:val="21"/>
                <w:szCs w:val="21"/>
              </w:rPr>
            </w:pPr>
            <w:r w:rsidRPr="00F26D82">
              <w:rPr>
                <w:sz w:val="21"/>
                <w:szCs w:val="21"/>
              </w:rPr>
              <w:t>0.887</w:t>
            </w:r>
          </w:p>
        </w:tc>
        <w:tc>
          <w:tcPr>
            <w:tcW w:w="861" w:type="dxa"/>
            <w:shd w:val="clear" w:color="auto" w:fill="auto"/>
            <w:noWrap/>
            <w:vAlign w:val="bottom"/>
          </w:tcPr>
          <w:p w14:paraId="783E68F2" w14:textId="0AF35C29" w:rsidR="00C05A6F" w:rsidRPr="00F26D82" w:rsidRDefault="00C05A6F" w:rsidP="001E0A69">
            <w:pPr>
              <w:pStyle w:val="TableText"/>
              <w:jc w:val="right"/>
              <w:rPr>
                <w:sz w:val="21"/>
                <w:szCs w:val="21"/>
              </w:rPr>
            </w:pPr>
            <w:r w:rsidRPr="00F26D82">
              <w:rPr>
                <w:sz w:val="21"/>
                <w:szCs w:val="21"/>
              </w:rPr>
              <w:t>2.80</w:t>
            </w:r>
          </w:p>
        </w:tc>
        <w:tc>
          <w:tcPr>
            <w:tcW w:w="796" w:type="dxa"/>
            <w:shd w:val="clear" w:color="auto" w:fill="auto"/>
            <w:noWrap/>
            <w:vAlign w:val="bottom"/>
          </w:tcPr>
          <w:p w14:paraId="0D4D08D3" w14:textId="504E2568" w:rsidR="00C05A6F" w:rsidRPr="00F26D82" w:rsidRDefault="00C05A6F" w:rsidP="001E0A69">
            <w:pPr>
              <w:pStyle w:val="TableText"/>
              <w:jc w:val="right"/>
              <w:rPr>
                <w:sz w:val="21"/>
                <w:szCs w:val="21"/>
              </w:rPr>
            </w:pPr>
            <w:r w:rsidRPr="00F26D82">
              <w:rPr>
                <w:sz w:val="21"/>
                <w:szCs w:val="21"/>
              </w:rPr>
              <w:t>0.095</w:t>
            </w:r>
          </w:p>
        </w:tc>
        <w:tc>
          <w:tcPr>
            <w:tcW w:w="926" w:type="dxa"/>
            <w:shd w:val="clear" w:color="auto" w:fill="auto"/>
            <w:noWrap/>
            <w:vAlign w:val="bottom"/>
          </w:tcPr>
          <w:p w14:paraId="5F583255" w14:textId="567ADDDC" w:rsidR="00C05A6F" w:rsidRPr="00F26D82" w:rsidRDefault="00C05A6F" w:rsidP="001E0A69">
            <w:pPr>
              <w:pStyle w:val="TableText"/>
              <w:jc w:val="right"/>
              <w:rPr>
                <w:sz w:val="21"/>
                <w:szCs w:val="21"/>
              </w:rPr>
            </w:pPr>
            <w:r w:rsidRPr="00F26D82">
              <w:rPr>
                <w:sz w:val="21"/>
                <w:szCs w:val="21"/>
              </w:rPr>
              <w:t>0.63</w:t>
            </w:r>
          </w:p>
        </w:tc>
        <w:tc>
          <w:tcPr>
            <w:tcW w:w="861" w:type="dxa"/>
            <w:gridSpan w:val="2"/>
            <w:shd w:val="clear" w:color="auto" w:fill="auto"/>
            <w:noWrap/>
            <w:vAlign w:val="bottom"/>
          </w:tcPr>
          <w:p w14:paraId="558FE31C" w14:textId="429E2D0B" w:rsidR="00C05A6F" w:rsidRPr="00F26D82" w:rsidRDefault="00C05A6F" w:rsidP="001E0A69">
            <w:pPr>
              <w:pStyle w:val="TableText"/>
              <w:jc w:val="right"/>
              <w:rPr>
                <w:sz w:val="21"/>
                <w:szCs w:val="21"/>
              </w:rPr>
            </w:pPr>
            <w:r w:rsidRPr="00F26D82">
              <w:rPr>
                <w:sz w:val="21"/>
                <w:szCs w:val="21"/>
              </w:rPr>
              <w:t>0.428</w:t>
            </w:r>
          </w:p>
        </w:tc>
        <w:tc>
          <w:tcPr>
            <w:tcW w:w="861" w:type="dxa"/>
            <w:shd w:val="clear" w:color="auto" w:fill="auto"/>
            <w:noWrap/>
            <w:vAlign w:val="bottom"/>
          </w:tcPr>
          <w:p w14:paraId="0C088929" w14:textId="119940DA" w:rsidR="00C05A6F" w:rsidRPr="00F26D82" w:rsidRDefault="00C05A6F" w:rsidP="001E0A69">
            <w:pPr>
              <w:pStyle w:val="TableText"/>
              <w:jc w:val="right"/>
              <w:rPr>
                <w:sz w:val="21"/>
                <w:szCs w:val="21"/>
              </w:rPr>
            </w:pPr>
            <w:r w:rsidRPr="00F26D82">
              <w:rPr>
                <w:sz w:val="21"/>
                <w:szCs w:val="21"/>
              </w:rPr>
              <w:t>0.33</w:t>
            </w:r>
          </w:p>
        </w:tc>
        <w:tc>
          <w:tcPr>
            <w:tcW w:w="862" w:type="dxa"/>
            <w:gridSpan w:val="2"/>
            <w:vAlign w:val="bottom"/>
          </w:tcPr>
          <w:p w14:paraId="3E829128" w14:textId="3F59AC15" w:rsidR="00C05A6F" w:rsidRPr="00F26D82" w:rsidRDefault="00C05A6F" w:rsidP="001E0A69">
            <w:pPr>
              <w:pStyle w:val="TableText"/>
              <w:jc w:val="right"/>
              <w:rPr>
                <w:sz w:val="21"/>
                <w:szCs w:val="21"/>
              </w:rPr>
            </w:pPr>
            <w:r w:rsidRPr="00F26D82">
              <w:rPr>
                <w:sz w:val="21"/>
                <w:szCs w:val="21"/>
              </w:rPr>
              <w:t>0.563</w:t>
            </w:r>
          </w:p>
        </w:tc>
      </w:tr>
      <w:tr w:rsidR="00730125" w:rsidRPr="00DC029C" w14:paraId="2DD2B0F0" w14:textId="77777777" w:rsidTr="00730125">
        <w:tblPrEx>
          <w:tblBorders>
            <w:top w:val="single" w:sz="4" w:space="0" w:color="auto"/>
            <w:bottom w:val="single" w:sz="4" w:space="0" w:color="auto"/>
          </w:tblBorders>
        </w:tblPrEx>
        <w:trPr>
          <w:cantSplit/>
          <w:trHeight w:val="320"/>
        </w:trPr>
        <w:tc>
          <w:tcPr>
            <w:tcW w:w="4050" w:type="dxa"/>
            <w:gridSpan w:val="2"/>
            <w:shd w:val="clear" w:color="auto" w:fill="auto"/>
            <w:noWrap/>
            <w:vAlign w:val="bottom"/>
            <w:hideMark/>
          </w:tcPr>
          <w:p w14:paraId="669CD349" w14:textId="7D0F3F50" w:rsidR="00C05A6F" w:rsidRPr="00F26D82" w:rsidRDefault="006B6B59" w:rsidP="001E0A69">
            <w:pPr>
              <w:pStyle w:val="TableText"/>
              <w:rPr>
                <w:sz w:val="21"/>
                <w:szCs w:val="21"/>
              </w:rPr>
            </w:pPr>
            <w:r>
              <w:rPr>
                <w:sz w:val="21"/>
                <w:szCs w:val="21"/>
              </w:rPr>
              <w:t>Confederate Desire</w:t>
            </w:r>
            <w:r w:rsidR="00C05A6F" w:rsidRPr="00F26D82">
              <w:rPr>
                <w:sz w:val="21"/>
                <w:szCs w:val="21"/>
              </w:rPr>
              <w:t xml:space="preserve"> </w:t>
            </w:r>
            <w:r w:rsidR="00C05A6F" w:rsidRPr="00F26D82">
              <w:rPr>
                <w:sz w:val="21"/>
                <w:szCs w:val="21"/>
              </w:rPr>
              <w:sym w:font="Symbol" w:char="F0B4"/>
            </w:r>
            <w:r w:rsidR="00C05A6F" w:rsidRPr="00F26D82">
              <w:rPr>
                <w:sz w:val="21"/>
                <w:szCs w:val="21"/>
              </w:rPr>
              <w:t xml:space="preserve"> Rejection </w:t>
            </w:r>
            <w:r w:rsidR="00C05A6F" w:rsidRPr="00F26D82">
              <w:rPr>
                <w:sz w:val="21"/>
                <w:szCs w:val="21"/>
              </w:rPr>
              <w:sym w:font="Symbol" w:char="F0B4"/>
            </w:r>
            <w:r w:rsidR="00C05A6F" w:rsidRPr="00F26D82">
              <w:rPr>
                <w:sz w:val="21"/>
                <w:szCs w:val="21"/>
              </w:rPr>
              <w:t xml:space="preserve"> Fear of Negative Evaluation</w:t>
            </w:r>
          </w:p>
        </w:tc>
        <w:tc>
          <w:tcPr>
            <w:tcW w:w="299" w:type="dxa"/>
            <w:shd w:val="clear" w:color="auto" w:fill="auto"/>
            <w:noWrap/>
            <w:vAlign w:val="bottom"/>
          </w:tcPr>
          <w:p w14:paraId="29627568" w14:textId="77777777" w:rsidR="00C05A6F" w:rsidRPr="00F26D82" w:rsidRDefault="00C05A6F" w:rsidP="001E0A69">
            <w:pPr>
              <w:pStyle w:val="TableText"/>
              <w:rPr>
                <w:sz w:val="21"/>
                <w:szCs w:val="21"/>
              </w:rPr>
            </w:pPr>
          </w:p>
        </w:tc>
        <w:tc>
          <w:tcPr>
            <w:tcW w:w="861" w:type="dxa"/>
            <w:shd w:val="clear" w:color="auto" w:fill="auto"/>
            <w:noWrap/>
            <w:vAlign w:val="bottom"/>
          </w:tcPr>
          <w:p w14:paraId="413EE11C" w14:textId="046B899F" w:rsidR="00C05A6F" w:rsidRPr="00F26D82" w:rsidRDefault="00C05A6F" w:rsidP="001E0A69">
            <w:pPr>
              <w:pStyle w:val="TableText"/>
              <w:jc w:val="right"/>
              <w:rPr>
                <w:sz w:val="21"/>
                <w:szCs w:val="21"/>
              </w:rPr>
            </w:pPr>
            <w:r w:rsidRPr="00F26D82">
              <w:rPr>
                <w:sz w:val="21"/>
                <w:szCs w:val="21"/>
              </w:rPr>
              <w:t>0.37</w:t>
            </w:r>
          </w:p>
        </w:tc>
        <w:tc>
          <w:tcPr>
            <w:tcW w:w="861" w:type="dxa"/>
            <w:gridSpan w:val="2"/>
            <w:shd w:val="clear" w:color="auto" w:fill="auto"/>
            <w:noWrap/>
            <w:vAlign w:val="bottom"/>
          </w:tcPr>
          <w:p w14:paraId="244ED035" w14:textId="78C75D02" w:rsidR="00C05A6F" w:rsidRPr="00F26D82" w:rsidRDefault="00C05A6F" w:rsidP="001E0A69">
            <w:pPr>
              <w:pStyle w:val="TableText"/>
              <w:jc w:val="right"/>
              <w:rPr>
                <w:sz w:val="21"/>
                <w:szCs w:val="21"/>
              </w:rPr>
            </w:pPr>
            <w:r w:rsidRPr="00F26D82">
              <w:rPr>
                <w:sz w:val="21"/>
                <w:szCs w:val="21"/>
              </w:rPr>
              <w:t>0.545</w:t>
            </w:r>
          </w:p>
        </w:tc>
        <w:tc>
          <w:tcPr>
            <w:tcW w:w="861" w:type="dxa"/>
            <w:shd w:val="clear" w:color="auto" w:fill="auto"/>
            <w:noWrap/>
            <w:vAlign w:val="bottom"/>
          </w:tcPr>
          <w:p w14:paraId="7E963D58" w14:textId="3D79A5A6" w:rsidR="00C05A6F" w:rsidRPr="00F26D82" w:rsidRDefault="00C05A6F" w:rsidP="001E0A69">
            <w:pPr>
              <w:pStyle w:val="TableText"/>
              <w:jc w:val="right"/>
              <w:rPr>
                <w:sz w:val="21"/>
                <w:szCs w:val="21"/>
              </w:rPr>
            </w:pPr>
            <w:r w:rsidRPr="00F26D82">
              <w:rPr>
                <w:sz w:val="21"/>
                <w:szCs w:val="21"/>
              </w:rPr>
              <w:t>0.08</w:t>
            </w:r>
          </w:p>
        </w:tc>
        <w:tc>
          <w:tcPr>
            <w:tcW w:w="861" w:type="dxa"/>
            <w:gridSpan w:val="2"/>
            <w:shd w:val="clear" w:color="auto" w:fill="auto"/>
            <w:noWrap/>
            <w:vAlign w:val="bottom"/>
          </w:tcPr>
          <w:p w14:paraId="64BC4CBB" w14:textId="3EB3C7C1" w:rsidR="00C05A6F" w:rsidRPr="00F26D82" w:rsidRDefault="00C05A6F" w:rsidP="001E0A69">
            <w:pPr>
              <w:pStyle w:val="TableText"/>
              <w:jc w:val="right"/>
              <w:rPr>
                <w:sz w:val="21"/>
                <w:szCs w:val="21"/>
              </w:rPr>
            </w:pPr>
            <w:r w:rsidRPr="00F26D82">
              <w:rPr>
                <w:sz w:val="21"/>
                <w:szCs w:val="21"/>
              </w:rPr>
              <w:t>0.777</w:t>
            </w:r>
          </w:p>
        </w:tc>
        <w:tc>
          <w:tcPr>
            <w:tcW w:w="861" w:type="dxa"/>
            <w:shd w:val="clear" w:color="auto" w:fill="auto"/>
            <w:noWrap/>
            <w:vAlign w:val="bottom"/>
          </w:tcPr>
          <w:p w14:paraId="26D89433" w14:textId="0648C951" w:rsidR="00C05A6F" w:rsidRPr="00F26D82" w:rsidRDefault="00C05A6F" w:rsidP="001E0A69">
            <w:pPr>
              <w:pStyle w:val="TableText"/>
              <w:jc w:val="right"/>
              <w:rPr>
                <w:sz w:val="21"/>
                <w:szCs w:val="21"/>
              </w:rPr>
            </w:pPr>
            <w:r w:rsidRPr="00F26D82">
              <w:rPr>
                <w:sz w:val="21"/>
                <w:szCs w:val="21"/>
              </w:rPr>
              <w:t>0.73</w:t>
            </w:r>
          </w:p>
        </w:tc>
        <w:tc>
          <w:tcPr>
            <w:tcW w:w="796" w:type="dxa"/>
            <w:shd w:val="clear" w:color="auto" w:fill="auto"/>
            <w:noWrap/>
            <w:vAlign w:val="bottom"/>
          </w:tcPr>
          <w:p w14:paraId="5DBA4271" w14:textId="315FE3FF" w:rsidR="00C05A6F" w:rsidRPr="00F26D82" w:rsidRDefault="00C05A6F" w:rsidP="001E0A69">
            <w:pPr>
              <w:pStyle w:val="TableText"/>
              <w:jc w:val="right"/>
              <w:rPr>
                <w:sz w:val="21"/>
                <w:szCs w:val="21"/>
              </w:rPr>
            </w:pPr>
            <w:r w:rsidRPr="00F26D82">
              <w:rPr>
                <w:sz w:val="21"/>
                <w:szCs w:val="21"/>
              </w:rPr>
              <w:t>0.393</w:t>
            </w:r>
          </w:p>
        </w:tc>
        <w:tc>
          <w:tcPr>
            <w:tcW w:w="926" w:type="dxa"/>
            <w:shd w:val="clear" w:color="auto" w:fill="auto"/>
            <w:noWrap/>
            <w:vAlign w:val="bottom"/>
          </w:tcPr>
          <w:p w14:paraId="4D93C1B1" w14:textId="4932DCF5" w:rsidR="00C05A6F" w:rsidRPr="00F26D82" w:rsidRDefault="00C05A6F" w:rsidP="001E0A69">
            <w:pPr>
              <w:pStyle w:val="TableText"/>
              <w:jc w:val="right"/>
              <w:rPr>
                <w:sz w:val="21"/>
                <w:szCs w:val="21"/>
              </w:rPr>
            </w:pPr>
            <w:r w:rsidRPr="00F26D82">
              <w:rPr>
                <w:sz w:val="21"/>
                <w:szCs w:val="21"/>
              </w:rPr>
              <w:t>1.79</w:t>
            </w:r>
          </w:p>
        </w:tc>
        <w:tc>
          <w:tcPr>
            <w:tcW w:w="861" w:type="dxa"/>
            <w:gridSpan w:val="2"/>
            <w:shd w:val="clear" w:color="auto" w:fill="auto"/>
            <w:noWrap/>
            <w:vAlign w:val="bottom"/>
          </w:tcPr>
          <w:p w14:paraId="387A7892" w14:textId="3F53744D" w:rsidR="00C05A6F" w:rsidRPr="00F26D82" w:rsidRDefault="00C05A6F" w:rsidP="001E0A69">
            <w:pPr>
              <w:pStyle w:val="TableText"/>
              <w:jc w:val="right"/>
              <w:rPr>
                <w:sz w:val="21"/>
                <w:szCs w:val="21"/>
              </w:rPr>
            </w:pPr>
            <w:r w:rsidRPr="00F26D82">
              <w:rPr>
                <w:sz w:val="21"/>
                <w:szCs w:val="21"/>
              </w:rPr>
              <w:t>0.182</w:t>
            </w:r>
          </w:p>
        </w:tc>
        <w:tc>
          <w:tcPr>
            <w:tcW w:w="861" w:type="dxa"/>
            <w:shd w:val="clear" w:color="auto" w:fill="auto"/>
            <w:noWrap/>
            <w:vAlign w:val="bottom"/>
          </w:tcPr>
          <w:p w14:paraId="4D7047A3" w14:textId="6E2B8701" w:rsidR="00C05A6F" w:rsidRPr="00F26D82" w:rsidRDefault="00C05A6F" w:rsidP="001E0A69">
            <w:pPr>
              <w:pStyle w:val="TableText"/>
              <w:jc w:val="right"/>
              <w:rPr>
                <w:sz w:val="21"/>
                <w:szCs w:val="21"/>
              </w:rPr>
            </w:pPr>
            <w:r w:rsidRPr="00F26D82">
              <w:rPr>
                <w:sz w:val="21"/>
                <w:szCs w:val="21"/>
              </w:rPr>
              <w:t>0.29</w:t>
            </w:r>
          </w:p>
        </w:tc>
        <w:tc>
          <w:tcPr>
            <w:tcW w:w="862" w:type="dxa"/>
            <w:gridSpan w:val="2"/>
            <w:vAlign w:val="bottom"/>
          </w:tcPr>
          <w:p w14:paraId="677926CF" w14:textId="16E7285A" w:rsidR="00C05A6F" w:rsidRPr="00F26D82" w:rsidRDefault="00C05A6F" w:rsidP="001E0A69">
            <w:pPr>
              <w:pStyle w:val="TableText"/>
              <w:jc w:val="right"/>
              <w:rPr>
                <w:sz w:val="21"/>
                <w:szCs w:val="21"/>
              </w:rPr>
            </w:pPr>
            <w:r w:rsidRPr="00F26D82">
              <w:rPr>
                <w:sz w:val="21"/>
                <w:szCs w:val="21"/>
              </w:rPr>
              <w:t>0.589</w:t>
            </w:r>
          </w:p>
        </w:tc>
      </w:tr>
      <w:tr w:rsidR="00730125" w:rsidRPr="00DC029C" w14:paraId="28FE575A" w14:textId="77777777" w:rsidTr="00730125">
        <w:tblPrEx>
          <w:tblBorders>
            <w:top w:val="single" w:sz="4" w:space="0" w:color="auto"/>
            <w:bottom w:val="single" w:sz="4" w:space="0" w:color="auto"/>
          </w:tblBorders>
        </w:tblPrEx>
        <w:trPr>
          <w:cantSplit/>
          <w:trHeight w:val="320"/>
        </w:trPr>
        <w:tc>
          <w:tcPr>
            <w:tcW w:w="4050" w:type="dxa"/>
            <w:gridSpan w:val="2"/>
            <w:shd w:val="clear" w:color="auto" w:fill="auto"/>
            <w:noWrap/>
            <w:vAlign w:val="bottom"/>
            <w:hideMark/>
          </w:tcPr>
          <w:p w14:paraId="06DAA395" w14:textId="26D8905E" w:rsidR="00C05A6F" w:rsidRPr="00F26D82" w:rsidRDefault="006B6B59" w:rsidP="001E0A69">
            <w:pPr>
              <w:pStyle w:val="TableText"/>
              <w:rPr>
                <w:sz w:val="21"/>
                <w:szCs w:val="21"/>
              </w:rPr>
            </w:pPr>
            <w:r>
              <w:rPr>
                <w:sz w:val="21"/>
                <w:szCs w:val="21"/>
              </w:rPr>
              <w:t>Participant Desire</w:t>
            </w:r>
            <w:r w:rsidR="00C05A6F" w:rsidRPr="00F26D82">
              <w:rPr>
                <w:sz w:val="21"/>
                <w:szCs w:val="21"/>
              </w:rPr>
              <w:t xml:space="preserve"> </w:t>
            </w:r>
            <w:r w:rsidR="00C05A6F" w:rsidRPr="00F26D82">
              <w:rPr>
                <w:sz w:val="21"/>
                <w:szCs w:val="21"/>
              </w:rPr>
              <w:sym w:font="Symbol" w:char="F0B4"/>
            </w:r>
            <w:r w:rsidR="00C05A6F" w:rsidRPr="00F26D82">
              <w:rPr>
                <w:sz w:val="21"/>
                <w:szCs w:val="21"/>
              </w:rPr>
              <w:t xml:space="preserve"> </w:t>
            </w:r>
            <w:r>
              <w:rPr>
                <w:sz w:val="21"/>
                <w:szCs w:val="21"/>
              </w:rPr>
              <w:t>Confederate Desire</w:t>
            </w:r>
            <w:r w:rsidR="00C05A6F" w:rsidRPr="00F26D82">
              <w:rPr>
                <w:sz w:val="21"/>
                <w:szCs w:val="21"/>
              </w:rPr>
              <w:t xml:space="preserve"> </w:t>
            </w:r>
            <w:r w:rsidR="00C05A6F" w:rsidRPr="00F26D82">
              <w:rPr>
                <w:sz w:val="21"/>
                <w:szCs w:val="21"/>
              </w:rPr>
              <w:sym w:font="Symbol" w:char="F0B4"/>
            </w:r>
            <w:r w:rsidR="00C05A6F" w:rsidRPr="00F26D82">
              <w:rPr>
                <w:sz w:val="21"/>
                <w:szCs w:val="21"/>
              </w:rPr>
              <w:t xml:space="preserve"> Rejection </w:t>
            </w:r>
            <w:r w:rsidR="00C05A6F" w:rsidRPr="00F26D82">
              <w:rPr>
                <w:sz w:val="21"/>
                <w:szCs w:val="21"/>
              </w:rPr>
              <w:sym w:font="Symbol" w:char="F0B4"/>
            </w:r>
            <w:r w:rsidR="00C05A6F" w:rsidRPr="00F26D82">
              <w:rPr>
                <w:sz w:val="21"/>
                <w:szCs w:val="21"/>
              </w:rPr>
              <w:t xml:space="preserve"> Fear of Negative Evaluation</w:t>
            </w:r>
          </w:p>
        </w:tc>
        <w:tc>
          <w:tcPr>
            <w:tcW w:w="299" w:type="dxa"/>
            <w:shd w:val="clear" w:color="auto" w:fill="auto"/>
            <w:noWrap/>
            <w:vAlign w:val="bottom"/>
          </w:tcPr>
          <w:p w14:paraId="0CC24E0B" w14:textId="77777777" w:rsidR="00C05A6F" w:rsidRPr="00F26D82" w:rsidRDefault="00C05A6F" w:rsidP="001E0A69">
            <w:pPr>
              <w:pStyle w:val="TableText"/>
              <w:rPr>
                <w:sz w:val="21"/>
                <w:szCs w:val="21"/>
              </w:rPr>
            </w:pPr>
          </w:p>
        </w:tc>
        <w:tc>
          <w:tcPr>
            <w:tcW w:w="861" w:type="dxa"/>
            <w:shd w:val="clear" w:color="auto" w:fill="auto"/>
            <w:noWrap/>
            <w:vAlign w:val="bottom"/>
          </w:tcPr>
          <w:p w14:paraId="1538B758" w14:textId="4DBAD196" w:rsidR="00C05A6F" w:rsidRPr="00F26D82" w:rsidRDefault="00C05A6F" w:rsidP="001E0A69">
            <w:pPr>
              <w:pStyle w:val="TableText"/>
              <w:jc w:val="right"/>
              <w:rPr>
                <w:sz w:val="21"/>
                <w:szCs w:val="21"/>
              </w:rPr>
            </w:pPr>
            <w:r w:rsidRPr="00F26D82">
              <w:rPr>
                <w:sz w:val="21"/>
                <w:szCs w:val="21"/>
              </w:rPr>
              <w:t>0.36</w:t>
            </w:r>
          </w:p>
        </w:tc>
        <w:tc>
          <w:tcPr>
            <w:tcW w:w="861" w:type="dxa"/>
            <w:gridSpan w:val="2"/>
            <w:shd w:val="clear" w:color="auto" w:fill="auto"/>
            <w:noWrap/>
            <w:vAlign w:val="bottom"/>
          </w:tcPr>
          <w:p w14:paraId="3BDE590D" w14:textId="19A13D33" w:rsidR="00C05A6F" w:rsidRPr="00F26D82" w:rsidRDefault="00C05A6F" w:rsidP="001E0A69">
            <w:pPr>
              <w:pStyle w:val="TableText"/>
              <w:jc w:val="right"/>
              <w:rPr>
                <w:sz w:val="21"/>
                <w:szCs w:val="21"/>
              </w:rPr>
            </w:pPr>
            <w:r w:rsidRPr="00F26D82">
              <w:rPr>
                <w:sz w:val="21"/>
                <w:szCs w:val="21"/>
              </w:rPr>
              <w:t>0.547</w:t>
            </w:r>
          </w:p>
        </w:tc>
        <w:tc>
          <w:tcPr>
            <w:tcW w:w="861" w:type="dxa"/>
            <w:shd w:val="clear" w:color="auto" w:fill="auto"/>
            <w:noWrap/>
            <w:vAlign w:val="bottom"/>
          </w:tcPr>
          <w:p w14:paraId="5C0B1665" w14:textId="18B44914" w:rsidR="00C05A6F" w:rsidRPr="00F26D82" w:rsidRDefault="00C05A6F" w:rsidP="001E0A69">
            <w:pPr>
              <w:pStyle w:val="TableText"/>
              <w:jc w:val="right"/>
              <w:rPr>
                <w:sz w:val="21"/>
                <w:szCs w:val="21"/>
              </w:rPr>
            </w:pPr>
            <w:r w:rsidRPr="00F26D82">
              <w:rPr>
                <w:sz w:val="21"/>
                <w:szCs w:val="21"/>
              </w:rPr>
              <w:t>1.13</w:t>
            </w:r>
          </w:p>
        </w:tc>
        <w:tc>
          <w:tcPr>
            <w:tcW w:w="861" w:type="dxa"/>
            <w:gridSpan w:val="2"/>
            <w:shd w:val="clear" w:color="auto" w:fill="auto"/>
            <w:noWrap/>
            <w:vAlign w:val="bottom"/>
          </w:tcPr>
          <w:p w14:paraId="30671641" w14:textId="3A200CAE" w:rsidR="00C05A6F" w:rsidRPr="00F26D82" w:rsidRDefault="00C05A6F" w:rsidP="001E0A69">
            <w:pPr>
              <w:pStyle w:val="TableText"/>
              <w:jc w:val="right"/>
              <w:rPr>
                <w:sz w:val="21"/>
                <w:szCs w:val="21"/>
              </w:rPr>
            </w:pPr>
            <w:r w:rsidRPr="00F26D82">
              <w:rPr>
                <w:sz w:val="21"/>
                <w:szCs w:val="21"/>
              </w:rPr>
              <w:t>0.289</w:t>
            </w:r>
          </w:p>
        </w:tc>
        <w:tc>
          <w:tcPr>
            <w:tcW w:w="861" w:type="dxa"/>
            <w:shd w:val="clear" w:color="auto" w:fill="auto"/>
            <w:noWrap/>
            <w:vAlign w:val="bottom"/>
          </w:tcPr>
          <w:p w14:paraId="7DCD9539" w14:textId="797F6C6F" w:rsidR="00C05A6F" w:rsidRPr="00F26D82" w:rsidRDefault="00C05A6F" w:rsidP="001E0A69">
            <w:pPr>
              <w:pStyle w:val="TableText"/>
              <w:jc w:val="right"/>
              <w:rPr>
                <w:sz w:val="21"/>
                <w:szCs w:val="21"/>
              </w:rPr>
            </w:pPr>
            <w:r w:rsidRPr="00F26D82">
              <w:rPr>
                <w:sz w:val="21"/>
                <w:szCs w:val="21"/>
              </w:rPr>
              <w:t>0.02</w:t>
            </w:r>
          </w:p>
        </w:tc>
        <w:tc>
          <w:tcPr>
            <w:tcW w:w="796" w:type="dxa"/>
            <w:shd w:val="clear" w:color="auto" w:fill="auto"/>
            <w:noWrap/>
            <w:vAlign w:val="bottom"/>
          </w:tcPr>
          <w:p w14:paraId="52E2B533" w14:textId="286FD503" w:rsidR="00C05A6F" w:rsidRPr="00F26D82" w:rsidRDefault="00C05A6F" w:rsidP="001E0A69">
            <w:pPr>
              <w:pStyle w:val="TableText"/>
              <w:jc w:val="right"/>
              <w:rPr>
                <w:sz w:val="21"/>
                <w:szCs w:val="21"/>
              </w:rPr>
            </w:pPr>
            <w:r w:rsidRPr="00F26D82">
              <w:rPr>
                <w:sz w:val="21"/>
                <w:szCs w:val="21"/>
              </w:rPr>
              <w:t>0.894</w:t>
            </w:r>
          </w:p>
        </w:tc>
        <w:tc>
          <w:tcPr>
            <w:tcW w:w="926" w:type="dxa"/>
            <w:shd w:val="clear" w:color="auto" w:fill="auto"/>
            <w:noWrap/>
            <w:vAlign w:val="bottom"/>
          </w:tcPr>
          <w:p w14:paraId="5E4E4B5A" w14:textId="7FA18AE1" w:rsidR="00C05A6F" w:rsidRPr="00F26D82" w:rsidRDefault="00C05A6F" w:rsidP="001E0A69">
            <w:pPr>
              <w:pStyle w:val="TableText"/>
              <w:jc w:val="right"/>
              <w:rPr>
                <w:sz w:val="21"/>
                <w:szCs w:val="21"/>
              </w:rPr>
            </w:pPr>
            <w:r w:rsidRPr="00F26D82">
              <w:rPr>
                <w:sz w:val="21"/>
                <w:szCs w:val="21"/>
              </w:rPr>
              <w:t>0.28</w:t>
            </w:r>
          </w:p>
        </w:tc>
        <w:tc>
          <w:tcPr>
            <w:tcW w:w="861" w:type="dxa"/>
            <w:gridSpan w:val="2"/>
            <w:shd w:val="clear" w:color="auto" w:fill="auto"/>
            <w:noWrap/>
            <w:vAlign w:val="bottom"/>
          </w:tcPr>
          <w:p w14:paraId="7CADB620" w14:textId="7359E2EE" w:rsidR="00C05A6F" w:rsidRPr="00F26D82" w:rsidRDefault="00C05A6F" w:rsidP="001E0A69">
            <w:pPr>
              <w:pStyle w:val="TableText"/>
              <w:jc w:val="right"/>
              <w:rPr>
                <w:sz w:val="21"/>
                <w:szCs w:val="21"/>
                <w:highlight w:val="red"/>
              </w:rPr>
            </w:pPr>
            <w:r w:rsidRPr="00F26D82">
              <w:rPr>
                <w:sz w:val="21"/>
                <w:szCs w:val="21"/>
              </w:rPr>
              <w:t>0.596</w:t>
            </w:r>
          </w:p>
        </w:tc>
        <w:tc>
          <w:tcPr>
            <w:tcW w:w="861" w:type="dxa"/>
            <w:shd w:val="clear" w:color="auto" w:fill="auto"/>
            <w:noWrap/>
            <w:vAlign w:val="bottom"/>
          </w:tcPr>
          <w:p w14:paraId="2F30E230" w14:textId="3D03C941" w:rsidR="00C05A6F" w:rsidRPr="00F26D82" w:rsidRDefault="00C05A6F" w:rsidP="001E0A69">
            <w:pPr>
              <w:pStyle w:val="TableText"/>
              <w:jc w:val="right"/>
              <w:rPr>
                <w:sz w:val="21"/>
                <w:szCs w:val="21"/>
              </w:rPr>
            </w:pPr>
            <w:r w:rsidRPr="00F26D82">
              <w:rPr>
                <w:sz w:val="21"/>
                <w:szCs w:val="21"/>
              </w:rPr>
              <w:t>1.36</w:t>
            </w:r>
          </w:p>
        </w:tc>
        <w:tc>
          <w:tcPr>
            <w:tcW w:w="862" w:type="dxa"/>
            <w:gridSpan w:val="2"/>
            <w:vAlign w:val="bottom"/>
          </w:tcPr>
          <w:p w14:paraId="016208F5" w14:textId="554CA42B" w:rsidR="00C05A6F" w:rsidRPr="00F26D82" w:rsidRDefault="00C05A6F" w:rsidP="001E0A69">
            <w:pPr>
              <w:pStyle w:val="TableText"/>
              <w:jc w:val="right"/>
              <w:rPr>
                <w:sz w:val="21"/>
                <w:szCs w:val="21"/>
                <w:highlight w:val="red"/>
              </w:rPr>
            </w:pPr>
            <w:r w:rsidRPr="00F26D82">
              <w:rPr>
                <w:sz w:val="21"/>
                <w:szCs w:val="21"/>
              </w:rPr>
              <w:t>0.244</w:t>
            </w:r>
          </w:p>
        </w:tc>
      </w:tr>
    </w:tbl>
    <w:p w14:paraId="4069E1F3" w14:textId="2D1C3076" w:rsidR="009D788B" w:rsidRPr="00C37219" w:rsidRDefault="009D788B" w:rsidP="00D904D2">
      <w:pPr>
        <w:spacing w:line="240" w:lineRule="auto"/>
        <w:ind w:firstLine="0"/>
      </w:pPr>
      <w:r>
        <w:rPr>
          <w:i/>
        </w:rPr>
        <w:t xml:space="preserve">Note. </w:t>
      </w:r>
      <w:r>
        <w:t xml:space="preserve">Analyses were based on the Type III sums of </w:t>
      </w:r>
      <w:r w:rsidR="00557913">
        <w:t>squares</w:t>
      </w:r>
      <w:r>
        <w:t xml:space="preserve">. The tested model had the main effects of </w:t>
      </w:r>
      <w:r w:rsidR="00965EE8">
        <w:t>participant desire</w:t>
      </w:r>
      <w:r>
        <w:t xml:space="preserve">, </w:t>
      </w:r>
      <w:r w:rsidR="00965EE8">
        <w:t>confederate desire</w:t>
      </w:r>
      <w:r>
        <w:t xml:space="preserve">, rejection, and </w:t>
      </w:r>
      <w:r w:rsidR="00711119">
        <w:t>f</w:t>
      </w:r>
      <w:r w:rsidR="007445B8" w:rsidRPr="007445B8">
        <w:t xml:space="preserve">ear of </w:t>
      </w:r>
      <w:r w:rsidR="00711119">
        <w:t>n</w:t>
      </w:r>
      <w:r w:rsidR="007445B8" w:rsidRPr="007445B8">
        <w:t xml:space="preserve">egative </w:t>
      </w:r>
      <w:r w:rsidR="00711119">
        <w:t>e</w:t>
      </w:r>
      <w:r w:rsidR="007445B8" w:rsidRPr="007445B8">
        <w:t xml:space="preserve">valuation </w:t>
      </w:r>
      <w:r>
        <w:t xml:space="preserve">(moderator), and their 2-way, 3-way, and 4-way interaction terms. </w:t>
      </w:r>
      <w:r w:rsidR="00BB15F0">
        <w:t>For simplicity, we report the term for the moderator and other interaction terms including the moderator.</w:t>
      </w:r>
    </w:p>
    <w:p w14:paraId="28301AB5" w14:textId="7653736F" w:rsidR="006A3A40" w:rsidRDefault="00A77CE0" w:rsidP="005920C3">
      <w:pPr>
        <w:tabs>
          <w:tab w:val="left" w:pos="4453"/>
        </w:tabs>
        <w:ind w:firstLine="0"/>
      </w:pPr>
      <w:r>
        <w:tab/>
      </w:r>
    </w:p>
    <w:p w14:paraId="37763943" w14:textId="6DB906FE" w:rsidR="00592D4B" w:rsidRDefault="00592D4B" w:rsidP="00592D4B">
      <w:pPr>
        <w:ind w:firstLine="0"/>
      </w:pPr>
      <w:r>
        <w:t xml:space="preserve">Table </w:t>
      </w:r>
      <w:r w:rsidR="000458C0">
        <w:t>S6</w:t>
      </w:r>
    </w:p>
    <w:p w14:paraId="4D7F84A6" w14:textId="7EF4100A" w:rsidR="00592D4B" w:rsidRPr="00F76075" w:rsidRDefault="00592D4B" w:rsidP="00592D4B">
      <w:pPr>
        <w:ind w:firstLine="0"/>
        <w:rPr>
          <w:i/>
        </w:rPr>
      </w:pPr>
      <w:r w:rsidRPr="00F76075">
        <w:rPr>
          <w:i/>
        </w:rPr>
        <w:lastRenderedPageBreak/>
        <w:t>Results of an Exploratory Model with Self-Esteem Moderator</w:t>
      </w:r>
    </w:p>
    <w:tbl>
      <w:tblPr>
        <w:tblW w:w="5000" w:type="pct"/>
        <w:tblLayout w:type="fixed"/>
        <w:tblCellMar>
          <w:top w:w="58" w:type="dxa"/>
          <w:left w:w="58" w:type="dxa"/>
          <w:bottom w:w="58" w:type="dxa"/>
          <w:right w:w="58" w:type="dxa"/>
        </w:tblCellMar>
        <w:tblLook w:val="04A0" w:firstRow="1" w:lastRow="0" w:firstColumn="1" w:lastColumn="0" w:noHBand="0" w:noVBand="1"/>
      </w:tblPr>
      <w:tblGrid>
        <w:gridCol w:w="1176"/>
        <w:gridCol w:w="2874"/>
        <w:gridCol w:w="299"/>
        <w:gridCol w:w="861"/>
        <w:gridCol w:w="848"/>
        <w:gridCol w:w="13"/>
        <w:gridCol w:w="861"/>
        <w:gridCol w:w="835"/>
        <w:gridCol w:w="26"/>
        <w:gridCol w:w="861"/>
        <w:gridCol w:w="796"/>
        <w:gridCol w:w="926"/>
        <w:gridCol w:w="810"/>
        <w:gridCol w:w="51"/>
        <w:gridCol w:w="861"/>
        <w:gridCol w:w="798"/>
        <w:gridCol w:w="64"/>
      </w:tblGrid>
      <w:tr w:rsidR="00592D4B" w:rsidRPr="00DC029C" w14:paraId="30BB5C26" w14:textId="77777777" w:rsidTr="001E0A69">
        <w:trPr>
          <w:gridAfter w:val="1"/>
          <w:wAfter w:w="64" w:type="dxa"/>
          <w:cantSplit/>
          <w:trHeight w:val="292"/>
          <w:tblHeader/>
        </w:trPr>
        <w:tc>
          <w:tcPr>
            <w:tcW w:w="1176" w:type="dxa"/>
            <w:tcBorders>
              <w:top w:val="single" w:sz="4" w:space="0" w:color="auto"/>
              <w:left w:val="nil"/>
              <w:right w:val="nil"/>
            </w:tcBorders>
            <w:shd w:val="clear" w:color="auto" w:fill="auto"/>
            <w:noWrap/>
            <w:vAlign w:val="bottom"/>
          </w:tcPr>
          <w:p w14:paraId="3010AED2" w14:textId="77777777" w:rsidR="00592D4B" w:rsidRPr="00F26D82" w:rsidRDefault="00592D4B" w:rsidP="001E0A69">
            <w:pPr>
              <w:pStyle w:val="TableText"/>
              <w:rPr>
                <w:sz w:val="21"/>
                <w:szCs w:val="21"/>
              </w:rPr>
            </w:pPr>
          </w:p>
        </w:tc>
        <w:tc>
          <w:tcPr>
            <w:tcW w:w="3173" w:type="dxa"/>
            <w:gridSpan w:val="2"/>
            <w:tcBorders>
              <w:top w:val="single" w:sz="4" w:space="0" w:color="auto"/>
              <w:left w:val="nil"/>
              <w:right w:val="nil"/>
            </w:tcBorders>
            <w:shd w:val="clear" w:color="auto" w:fill="auto"/>
            <w:noWrap/>
            <w:vAlign w:val="bottom"/>
          </w:tcPr>
          <w:p w14:paraId="0B0F71F4" w14:textId="77777777" w:rsidR="00592D4B" w:rsidRPr="00F26D82" w:rsidRDefault="00592D4B" w:rsidP="001E0A69">
            <w:pPr>
              <w:pStyle w:val="TableText"/>
              <w:rPr>
                <w:sz w:val="21"/>
                <w:szCs w:val="21"/>
              </w:rPr>
            </w:pPr>
          </w:p>
        </w:tc>
        <w:tc>
          <w:tcPr>
            <w:tcW w:w="8547" w:type="dxa"/>
            <w:gridSpan w:val="13"/>
            <w:tcBorders>
              <w:top w:val="single" w:sz="4" w:space="0" w:color="auto"/>
              <w:left w:val="nil"/>
              <w:bottom w:val="single" w:sz="4" w:space="0" w:color="auto"/>
              <w:right w:val="nil"/>
            </w:tcBorders>
            <w:shd w:val="clear" w:color="auto" w:fill="auto"/>
            <w:vAlign w:val="bottom"/>
          </w:tcPr>
          <w:p w14:paraId="6A9351F0" w14:textId="2D7BF902" w:rsidR="00592D4B" w:rsidRPr="00F26D82" w:rsidRDefault="00C721BD" w:rsidP="001E0A69">
            <w:pPr>
              <w:pStyle w:val="TableText"/>
              <w:jc w:val="center"/>
              <w:rPr>
                <w:sz w:val="21"/>
                <w:szCs w:val="21"/>
              </w:rPr>
            </w:pPr>
            <w:r w:rsidRPr="00F26D82">
              <w:rPr>
                <w:sz w:val="21"/>
                <w:szCs w:val="21"/>
              </w:rPr>
              <w:t>Outcome Measure</w:t>
            </w:r>
          </w:p>
        </w:tc>
      </w:tr>
      <w:tr w:rsidR="00592D4B" w:rsidRPr="00DC029C" w14:paraId="3B72898E" w14:textId="77777777" w:rsidTr="001E0A69">
        <w:trPr>
          <w:gridAfter w:val="1"/>
          <w:wAfter w:w="64" w:type="dxa"/>
          <w:cantSplit/>
          <w:trHeight w:val="814"/>
          <w:tblHeader/>
        </w:trPr>
        <w:tc>
          <w:tcPr>
            <w:tcW w:w="1176" w:type="dxa"/>
            <w:tcBorders>
              <w:left w:val="nil"/>
              <w:bottom w:val="nil"/>
              <w:right w:val="nil"/>
            </w:tcBorders>
            <w:shd w:val="clear" w:color="auto" w:fill="auto"/>
            <w:noWrap/>
            <w:vAlign w:val="bottom"/>
            <w:hideMark/>
          </w:tcPr>
          <w:p w14:paraId="1ECAF03A" w14:textId="77777777" w:rsidR="00592D4B" w:rsidRPr="00F26D82" w:rsidRDefault="00592D4B" w:rsidP="001E0A69">
            <w:pPr>
              <w:pStyle w:val="TableText"/>
              <w:rPr>
                <w:sz w:val="21"/>
                <w:szCs w:val="21"/>
              </w:rPr>
            </w:pPr>
          </w:p>
        </w:tc>
        <w:tc>
          <w:tcPr>
            <w:tcW w:w="3173" w:type="dxa"/>
            <w:gridSpan w:val="2"/>
            <w:tcBorders>
              <w:left w:val="nil"/>
              <w:bottom w:val="nil"/>
              <w:right w:val="nil"/>
            </w:tcBorders>
            <w:shd w:val="clear" w:color="auto" w:fill="auto"/>
            <w:noWrap/>
            <w:vAlign w:val="bottom"/>
            <w:hideMark/>
          </w:tcPr>
          <w:p w14:paraId="6A6EB36A" w14:textId="77777777" w:rsidR="00592D4B" w:rsidRPr="00F26D82" w:rsidRDefault="00592D4B" w:rsidP="001E0A69">
            <w:pPr>
              <w:pStyle w:val="TableText"/>
              <w:rPr>
                <w:sz w:val="21"/>
                <w:szCs w:val="21"/>
              </w:rPr>
            </w:pPr>
          </w:p>
        </w:tc>
        <w:tc>
          <w:tcPr>
            <w:tcW w:w="1709" w:type="dxa"/>
            <w:gridSpan w:val="2"/>
            <w:tcBorders>
              <w:top w:val="single" w:sz="4" w:space="0" w:color="auto"/>
              <w:left w:val="nil"/>
              <w:bottom w:val="nil"/>
              <w:right w:val="nil"/>
            </w:tcBorders>
            <w:shd w:val="clear" w:color="auto" w:fill="auto"/>
            <w:vAlign w:val="bottom"/>
            <w:hideMark/>
          </w:tcPr>
          <w:p w14:paraId="33E5DB40" w14:textId="080C88EA" w:rsidR="00592D4B" w:rsidRPr="00F26D82" w:rsidRDefault="00E06CD8" w:rsidP="001E0A69">
            <w:pPr>
              <w:pStyle w:val="TableText"/>
              <w:jc w:val="center"/>
              <w:rPr>
                <w:sz w:val="21"/>
                <w:szCs w:val="21"/>
              </w:rPr>
            </w:pPr>
            <w:r w:rsidRPr="00F26D82">
              <w:rPr>
                <w:sz w:val="21"/>
                <w:szCs w:val="21"/>
              </w:rPr>
              <w:t xml:space="preserve">Self-Disclosure Scores </w:t>
            </w:r>
            <w:r w:rsidR="00592D4B" w:rsidRPr="00F26D82">
              <w:rPr>
                <w:sz w:val="21"/>
                <w:szCs w:val="21"/>
              </w:rPr>
              <w:t xml:space="preserve"> (Sum)</w:t>
            </w:r>
          </w:p>
        </w:tc>
        <w:tc>
          <w:tcPr>
            <w:tcW w:w="1709" w:type="dxa"/>
            <w:gridSpan w:val="3"/>
            <w:tcBorders>
              <w:top w:val="single" w:sz="4" w:space="0" w:color="auto"/>
              <w:left w:val="nil"/>
              <w:bottom w:val="nil"/>
              <w:right w:val="nil"/>
            </w:tcBorders>
            <w:shd w:val="clear" w:color="auto" w:fill="auto"/>
            <w:vAlign w:val="bottom"/>
            <w:hideMark/>
          </w:tcPr>
          <w:p w14:paraId="1418F5C0" w14:textId="63ED1B8C" w:rsidR="00592D4B" w:rsidRPr="00F26D82" w:rsidRDefault="00E06CD8" w:rsidP="001E0A69">
            <w:pPr>
              <w:pStyle w:val="TableText"/>
              <w:jc w:val="center"/>
              <w:rPr>
                <w:sz w:val="21"/>
                <w:szCs w:val="21"/>
              </w:rPr>
            </w:pPr>
            <w:r w:rsidRPr="00F26D82">
              <w:rPr>
                <w:sz w:val="21"/>
                <w:szCs w:val="21"/>
              </w:rPr>
              <w:t xml:space="preserve">Self-Disclosure Scores </w:t>
            </w:r>
            <w:r w:rsidR="00592D4B" w:rsidRPr="00F26D82">
              <w:rPr>
                <w:sz w:val="21"/>
                <w:szCs w:val="21"/>
              </w:rPr>
              <w:t xml:space="preserve"> (Weighted)</w:t>
            </w:r>
          </w:p>
        </w:tc>
        <w:tc>
          <w:tcPr>
            <w:tcW w:w="1683" w:type="dxa"/>
            <w:gridSpan w:val="3"/>
            <w:tcBorders>
              <w:top w:val="single" w:sz="4" w:space="0" w:color="auto"/>
              <w:left w:val="nil"/>
              <w:bottom w:val="nil"/>
              <w:right w:val="nil"/>
            </w:tcBorders>
            <w:shd w:val="clear" w:color="auto" w:fill="auto"/>
            <w:vAlign w:val="bottom"/>
            <w:hideMark/>
          </w:tcPr>
          <w:p w14:paraId="1C9895E0" w14:textId="273E8AF2" w:rsidR="00592D4B" w:rsidRPr="00F26D82" w:rsidRDefault="00DC029C" w:rsidP="001E0A69">
            <w:pPr>
              <w:pStyle w:val="TableText"/>
              <w:jc w:val="center"/>
              <w:rPr>
                <w:sz w:val="21"/>
                <w:szCs w:val="21"/>
              </w:rPr>
            </w:pPr>
            <w:r w:rsidRPr="00F26D82">
              <w:rPr>
                <w:sz w:val="21"/>
                <w:szCs w:val="21"/>
              </w:rPr>
              <w:t>Noise Blast Index</w:t>
            </w:r>
          </w:p>
        </w:tc>
        <w:tc>
          <w:tcPr>
            <w:tcW w:w="1736" w:type="dxa"/>
            <w:gridSpan w:val="2"/>
            <w:tcBorders>
              <w:top w:val="single" w:sz="4" w:space="0" w:color="auto"/>
              <w:left w:val="nil"/>
              <w:bottom w:val="nil"/>
              <w:right w:val="nil"/>
            </w:tcBorders>
            <w:shd w:val="clear" w:color="auto" w:fill="auto"/>
            <w:vAlign w:val="bottom"/>
            <w:hideMark/>
          </w:tcPr>
          <w:p w14:paraId="24BA8506" w14:textId="1ED90469" w:rsidR="00592D4B" w:rsidRPr="00F26D82" w:rsidRDefault="007B437A" w:rsidP="001E0A69">
            <w:pPr>
              <w:pStyle w:val="TableText"/>
              <w:jc w:val="center"/>
              <w:rPr>
                <w:sz w:val="21"/>
                <w:szCs w:val="21"/>
              </w:rPr>
            </w:pPr>
            <w:r w:rsidRPr="00F26D82">
              <w:rPr>
                <w:sz w:val="21"/>
                <w:szCs w:val="21"/>
              </w:rPr>
              <w:t>Tickets Allocated to Confederate</w:t>
            </w:r>
          </w:p>
        </w:tc>
        <w:tc>
          <w:tcPr>
            <w:tcW w:w="1710" w:type="dxa"/>
            <w:gridSpan w:val="3"/>
            <w:tcBorders>
              <w:top w:val="single" w:sz="4" w:space="0" w:color="auto"/>
              <w:left w:val="nil"/>
              <w:bottom w:val="nil"/>
              <w:right w:val="nil"/>
            </w:tcBorders>
            <w:shd w:val="clear" w:color="auto" w:fill="auto"/>
            <w:vAlign w:val="bottom"/>
            <w:hideMark/>
          </w:tcPr>
          <w:p w14:paraId="228DF812" w14:textId="25652C33" w:rsidR="00592D4B" w:rsidRPr="00F26D82" w:rsidRDefault="00DC029C" w:rsidP="001E0A69">
            <w:pPr>
              <w:pStyle w:val="TableText"/>
              <w:jc w:val="center"/>
              <w:rPr>
                <w:sz w:val="21"/>
                <w:szCs w:val="21"/>
              </w:rPr>
            </w:pPr>
            <w:r w:rsidRPr="00F26D82">
              <w:rPr>
                <w:sz w:val="21"/>
                <w:szCs w:val="21"/>
              </w:rPr>
              <w:t>Photos Volunteered to Rate</w:t>
            </w:r>
          </w:p>
        </w:tc>
      </w:tr>
      <w:tr w:rsidR="00592D4B" w:rsidRPr="00DC029C" w14:paraId="337378A4" w14:textId="77777777" w:rsidTr="001E0A69">
        <w:trPr>
          <w:cantSplit/>
          <w:trHeight w:val="320"/>
          <w:tblHeader/>
        </w:trPr>
        <w:tc>
          <w:tcPr>
            <w:tcW w:w="4349" w:type="dxa"/>
            <w:gridSpan w:val="3"/>
            <w:tcBorders>
              <w:top w:val="nil"/>
              <w:left w:val="nil"/>
              <w:bottom w:val="single" w:sz="4" w:space="0" w:color="auto"/>
              <w:right w:val="nil"/>
            </w:tcBorders>
            <w:shd w:val="clear" w:color="auto" w:fill="auto"/>
            <w:noWrap/>
            <w:vAlign w:val="bottom"/>
            <w:hideMark/>
          </w:tcPr>
          <w:p w14:paraId="3413DD36" w14:textId="77777777" w:rsidR="00592D4B" w:rsidRPr="00F26D82" w:rsidRDefault="00592D4B" w:rsidP="001E0A69">
            <w:pPr>
              <w:pStyle w:val="TableText"/>
              <w:rPr>
                <w:sz w:val="21"/>
                <w:szCs w:val="21"/>
              </w:rPr>
            </w:pPr>
            <w:r w:rsidRPr="00F26D82">
              <w:rPr>
                <w:sz w:val="21"/>
                <w:szCs w:val="21"/>
              </w:rPr>
              <w:t>Term</w:t>
            </w:r>
          </w:p>
        </w:tc>
        <w:tc>
          <w:tcPr>
            <w:tcW w:w="861" w:type="dxa"/>
            <w:tcBorders>
              <w:left w:val="nil"/>
              <w:bottom w:val="single" w:sz="4" w:space="0" w:color="auto"/>
              <w:right w:val="nil"/>
            </w:tcBorders>
            <w:shd w:val="clear" w:color="auto" w:fill="auto"/>
            <w:noWrap/>
            <w:vAlign w:val="bottom"/>
            <w:hideMark/>
          </w:tcPr>
          <w:p w14:paraId="791A252C" w14:textId="77777777" w:rsidR="00592D4B" w:rsidRPr="00F26D82" w:rsidRDefault="00592D4B" w:rsidP="001E0A69">
            <w:pPr>
              <w:pStyle w:val="TableText"/>
              <w:jc w:val="right"/>
              <w:rPr>
                <w:i/>
                <w:sz w:val="21"/>
                <w:szCs w:val="21"/>
              </w:rPr>
            </w:pPr>
            <w:r w:rsidRPr="00F26D82">
              <w:rPr>
                <w:i/>
                <w:sz w:val="21"/>
                <w:szCs w:val="21"/>
              </w:rPr>
              <w:t>F</w:t>
            </w:r>
          </w:p>
        </w:tc>
        <w:tc>
          <w:tcPr>
            <w:tcW w:w="861" w:type="dxa"/>
            <w:gridSpan w:val="2"/>
            <w:tcBorders>
              <w:left w:val="nil"/>
              <w:bottom w:val="single" w:sz="4" w:space="0" w:color="auto"/>
              <w:right w:val="nil"/>
            </w:tcBorders>
            <w:shd w:val="clear" w:color="auto" w:fill="auto"/>
            <w:noWrap/>
            <w:vAlign w:val="bottom"/>
            <w:hideMark/>
          </w:tcPr>
          <w:p w14:paraId="7B1110E7" w14:textId="77777777" w:rsidR="00592D4B" w:rsidRPr="00F26D82" w:rsidRDefault="00592D4B" w:rsidP="001E0A69">
            <w:pPr>
              <w:pStyle w:val="TableText"/>
              <w:jc w:val="right"/>
              <w:rPr>
                <w:i/>
                <w:sz w:val="21"/>
                <w:szCs w:val="21"/>
              </w:rPr>
            </w:pPr>
            <w:r w:rsidRPr="00F26D82">
              <w:rPr>
                <w:i/>
                <w:sz w:val="21"/>
                <w:szCs w:val="21"/>
              </w:rPr>
              <w:t>p</w:t>
            </w:r>
          </w:p>
        </w:tc>
        <w:tc>
          <w:tcPr>
            <w:tcW w:w="861" w:type="dxa"/>
            <w:tcBorders>
              <w:top w:val="nil"/>
              <w:left w:val="nil"/>
              <w:bottom w:val="single" w:sz="4" w:space="0" w:color="auto"/>
              <w:right w:val="nil"/>
            </w:tcBorders>
            <w:shd w:val="clear" w:color="auto" w:fill="auto"/>
            <w:noWrap/>
            <w:vAlign w:val="bottom"/>
            <w:hideMark/>
          </w:tcPr>
          <w:p w14:paraId="58C25AF0" w14:textId="77777777" w:rsidR="00592D4B" w:rsidRPr="00F26D82" w:rsidRDefault="00592D4B" w:rsidP="001E0A69">
            <w:pPr>
              <w:pStyle w:val="TableText"/>
              <w:jc w:val="right"/>
              <w:rPr>
                <w:i/>
                <w:sz w:val="21"/>
                <w:szCs w:val="21"/>
              </w:rPr>
            </w:pPr>
            <w:r w:rsidRPr="00F26D82">
              <w:rPr>
                <w:i/>
                <w:sz w:val="21"/>
                <w:szCs w:val="21"/>
              </w:rPr>
              <w:t>F</w:t>
            </w:r>
          </w:p>
        </w:tc>
        <w:tc>
          <w:tcPr>
            <w:tcW w:w="861" w:type="dxa"/>
            <w:gridSpan w:val="2"/>
            <w:tcBorders>
              <w:top w:val="nil"/>
              <w:left w:val="nil"/>
              <w:bottom w:val="single" w:sz="4" w:space="0" w:color="auto"/>
              <w:right w:val="nil"/>
            </w:tcBorders>
            <w:shd w:val="clear" w:color="auto" w:fill="auto"/>
            <w:noWrap/>
            <w:vAlign w:val="bottom"/>
            <w:hideMark/>
          </w:tcPr>
          <w:p w14:paraId="33278E1E" w14:textId="77777777" w:rsidR="00592D4B" w:rsidRPr="00F26D82" w:rsidRDefault="00592D4B" w:rsidP="001E0A69">
            <w:pPr>
              <w:pStyle w:val="TableText"/>
              <w:jc w:val="right"/>
              <w:rPr>
                <w:i/>
                <w:sz w:val="21"/>
                <w:szCs w:val="21"/>
              </w:rPr>
            </w:pPr>
            <w:r w:rsidRPr="00F26D82">
              <w:rPr>
                <w:i/>
                <w:sz w:val="21"/>
                <w:szCs w:val="21"/>
              </w:rPr>
              <w:t>p</w:t>
            </w:r>
          </w:p>
        </w:tc>
        <w:tc>
          <w:tcPr>
            <w:tcW w:w="861" w:type="dxa"/>
            <w:tcBorders>
              <w:top w:val="nil"/>
              <w:left w:val="nil"/>
              <w:bottom w:val="single" w:sz="4" w:space="0" w:color="auto"/>
              <w:right w:val="nil"/>
            </w:tcBorders>
            <w:shd w:val="clear" w:color="auto" w:fill="auto"/>
            <w:noWrap/>
            <w:vAlign w:val="bottom"/>
            <w:hideMark/>
          </w:tcPr>
          <w:p w14:paraId="0F83E214" w14:textId="77777777" w:rsidR="00592D4B" w:rsidRPr="00F26D82" w:rsidRDefault="00592D4B" w:rsidP="001E0A69">
            <w:pPr>
              <w:pStyle w:val="TableText"/>
              <w:jc w:val="right"/>
              <w:rPr>
                <w:i/>
                <w:sz w:val="21"/>
                <w:szCs w:val="21"/>
              </w:rPr>
            </w:pPr>
            <w:r w:rsidRPr="00F26D82">
              <w:rPr>
                <w:i/>
                <w:sz w:val="21"/>
                <w:szCs w:val="21"/>
              </w:rPr>
              <w:t>F</w:t>
            </w:r>
          </w:p>
        </w:tc>
        <w:tc>
          <w:tcPr>
            <w:tcW w:w="796" w:type="dxa"/>
            <w:tcBorders>
              <w:top w:val="nil"/>
              <w:left w:val="nil"/>
              <w:bottom w:val="single" w:sz="4" w:space="0" w:color="auto"/>
              <w:right w:val="nil"/>
            </w:tcBorders>
            <w:shd w:val="clear" w:color="auto" w:fill="auto"/>
            <w:noWrap/>
            <w:vAlign w:val="bottom"/>
            <w:hideMark/>
          </w:tcPr>
          <w:p w14:paraId="5184D030" w14:textId="77777777" w:rsidR="00592D4B" w:rsidRPr="00F26D82" w:rsidRDefault="00592D4B" w:rsidP="001E0A69">
            <w:pPr>
              <w:pStyle w:val="TableText"/>
              <w:jc w:val="right"/>
              <w:rPr>
                <w:i/>
                <w:sz w:val="21"/>
                <w:szCs w:val="21"/>
              </w:rPr>
            </w:pPr>
            <w:r w:rsidRPr="00F26D82">
              <w:rPr>
                <w:i/>
                <w:sz w:val="21"/>
                <w:szCs w:val="21"/>
              </w:rPr>
              <w:t>p</w:t>
            </w:r>
          </w:p>
        </w:tc>
        <w:tc>
          <w:tcPr>
            <w:tcW w:w="926" w:type="dxa"/>
            <w:tcBorders>
              <w:top w:val="nil"/>
              <w:left w:val="nil"/>
              <w:bottom w:val="single" w:sz="4" w:space="0" w:color="auto"/>
              <w:right w:val="nil"/>
            </w:tcBorders>
            <w:shd w:val="clear" w:color="auto" w:fill="auto"/>
            <w:noWrap/>
            <w:vAlign w:val="bottom"/>
            <w:hideMark/>
          </w:tcPr>
          <w:p w14:paraId="6F33A0BE" w14:textId="77777777" w:rsidR="00592D4B" w:rsidRPr="00F26D82" w:rsidRDefault="00592D4B" w:rsidP="001E0A69">
            <w:pPr>
              <w:pStyle w:val="TableText"/>
              <w:jc w:val="right"/>
              <w:rPr>
                <w:i/>
                <w:sz w:val="21"/>
                <w:szCs w:val="21"/>
              </w:rPr>
            </w:pPr>
            <w:r w:rsidRPr="00F26D82">
              <w:rPr>
                <w:i/>
                <w:sz w:val="21"/>
                <w:szCs w:val="21"/>
              </w:rPr>
              <w:t>F</w:t>
            </w:r>
          </w:p>
        </w:tc>
        <w:tc>
          <w:tcPr>
            <w:tcW w:w="861" w:type="dxa"/>
            <w:gridSpan w:val="2"/>
            <w:tcBorders>
              <w:top w:val="nil"/>
              <w:left w:val="nil"/>
              <w:bottom w:val="single" w:sz="4" w:space="0" w:color="auto"/>
              <w:right w:val="nil"/>
            </w:tcBorders>
            <w:shd w:val="clear" w:color="auto" w:fill="auto"/>
            <w:noWrap/>
            <w:vAlign w:val="bottom"/>
            <w:hideMark/>
          </w:tcPr>
          <w:p w14:paraId="2AAA9B07" w14:textId="77777777" w:rsidR="00592D4B" w:rsidRPr="00F26D82" w:rsidRDefault="00592D4B" w:rsidP="001E0A69">
            <w:pPr>
              <w:pStyle w:val="TableText"/>
              <w:jc w:val="right"/>
              <w:rPr>
                <w:i/>
                <w:sz w:val="21"/>
                <w:szCs w:val="21"/>
              </w:rPr>
            </w:pPr>
            <w:r w:rsidRPr="00F26D82">
              <w:rPr>
                <w:i/>
                <w:sz w:val="21"/>
                <w:szCs w:val="21"/>
              </w:rPr>
              <w:t>p</w:t>
            </w:r>
          </w:p>
        </w:tc>
        <w:tc>
          <w:tcPr>
            <w:tcW w:w="861" w:type="dxa"/>
            <w:tcBorders>
              <w:top w:val="nil"/>
              <w:left w:val="nil"/>
              <w:bottom w:val="single" w:sz="4" w:space="0" w:color="auto"/>
              <w:right w:val="nil"/>
            </w:tcBorders>
            <w:shd w:val="clear" w:color="auto" w:fill="auto"/>
            <w:noWrap/>
            <w:vAlign w:val="bottom"/>
            <w:hideMark/>
          </w:tcPr>
          <w:p w14:paraId="6E0A14B6" w14:textId="77777777" w:rsidR="00592D4B" w:rsidRPr="00F26D82" w:rsidRDefault="00592D4B" w:rsidP="001E0A69">
            <w:pPr>
              <w:pStyle w:val="TableText"/>
              <w:jc w:val="right"/>
              <w:rPr>
                <w:i/>
                <w:sz w:val="21"/>
                <w:szCs w:val="21"/>
              </w:rPr>
            </w:pPr>
            <w:r w:rsidRPr="00F26D82">
              <w:rPr>
                <w:i/>
                <w:sz w:val="21"/>
                <w:szCs w:val="21"/>
              </w:rPr>
              <w:t>F</w:t>
            </w:r>
          </w:p>
        </w:tc>
        <w:tc>
          <w:tcPr>
            <w:tcW w:w="862" w:type="dxa"/>
            <w:gridSpan w:val="2"/>
            <w:tcBorders>
              <w:top w:val="nil"/>
              <w:left w:val="nil"/>
              <w:bottom w:val="single" w:sz="4" w:space="0" w:color="auto"/>
              <w:right w:val="nil"/>
            </w:tcBorders>
            <w:shd w:val="clear" w:color="auto" w:fill="auto"/>
            <w:noWrap/>
            <w:vAlign w:val="bottom"/>
            <w:hideMark/>
          </w:tcPr>
          <w:p w14:paraId="13C97AAA" w14:textId="77777777" w:rsidR="00592D4B" w:rsidRPr="00F26D82" w:rsidRDefault="00592D4B" w:rsidP="001E0A69">
            <w:pPr>
              <w:pStyle w:val="TableText"/>
              <w:jc w:val="right"/>
              <w:rPr>
                <w:i/>
                <w:sz w:val="21"/>
                <w:szCs w:val="21"/>
              </w:rPr>
            </w:pPr>
            <w:r w:rsidRPr="00F26D82">
              <w:rPr>
                <w:i/>
                <w:sz w:val="21"/>
                <w:szCs w:val="21"/>
              </w:rPr>
              <w:t>p</w:t>
            </w:r>
          </w:p>
        </w:tc>
      </w:tr>
      <w:tr w:rsidR="003A2C8B" w:rsidRPr="00DC029C" w14:paraId="0C1B82D8" w14:textId="77777777" w:rsidTr="001E0A69">
        <w:tblPrEx>
          <w:tblBorders>
            <w:top w:val="single" w:sz="4" w:space="0" w:color="auto"/>
            <w:bottom w:val="single" w:sz="4" w:space="0" w:color="auto"/>
          </w:tblBorders>
        </w:tblPrEx>
        <w:trPr>
          <w:cantSplit/>
          <w:trHeight w:val="320"/>
        </w:trPr>
        <w:tc>
          <w:tcPr>
            <w:tcW w:w="4050" w:type="dxa"/>
            <w:gridSpan w:val="2"/>
            <w:shd w:val="clear" w:color="auto" w:fill="auto"/>
            <w:noWrap/>
            <w:vAlign w:val="bottom"/>
            <w:hideMark/>
          </w:tcPr>
          <w:p w14:paraId="6FE7FDD9" w14:textId="38AE1448" w:rsidR="003A2C8B" w:rsidRPr="00F26D82" w:rsidRDefault="003A2C8B" w:rsidP="001E0A69">
            <w:pPr>
              <w:pStyle w:val="TableText"/>
              <w:rPr>
                <w:sz w:val="21"/>
                <w:szCs w:val="21"/>
              </w:rPr>
            </w:pPr>
            <w:r w:rsidRPr="00F26D82">
              <w:rPr>
                <w:sz w:val="21"/>
                <w:szCs w:val="21"/>
              </w:rPr>
              <w:t>Self-Esteem</w:t>
            </w:r>
          </w:p>
        </w:tc>
        <w:tc>
          <w:tcPr>
            <w:tcW w:w="299" w:type="dxa"/>
            <w:shd w:val="clear" w:color="auto" w:fill="auto"/>
            <w:noWrap/>
            <w:vAlign w:val="bottom"/>
          </w:tcPr>
          <w:p w14:paraId="3202589B" w14:textId="77777777" w:rsidR="003A2C8B" w:rsidRPr="00F26D82" w:rsidRDefault="003A2C8B" w:rsidP="001E0A69">
            <w:pPr>
              <w:pStyle w:val="TableText"/>
              <w:rPr>
                <w:sz w:val="21"/>
                <w:szCs w:val="21"/>
              </w:rPr>
            </w:pPr>
          </w:p>
        </w:tc>
        <w:tc>
          <w:tcPr>
            <w:tcW w:w="861" w:type="dxa"/>
            <w:shd w:val="clear" w:color="auto" w:fill="auto"/>
            <w:noWrap/>
            <w:vAlign w:val="bottom"/>
          </w:tcPr>
          <w:p w14:paraId="1F0E0601" w14:textId="7B074238" w:rsidR="003A2C8B" w:rsidRPr="00F26D82" w:rsidRDefault="003A2C8B" w:rsidP="001E0A69">
            <w:pPr>
              <w:pStyle w:val="TableText"/>
              <w:jc w:val="right"/>
              <w:rPr>
                <w:sz w:val="21"/>
                <w:szCs w:val="21"/>
              </w:rPr>
            </w:pPr>
            <w:r w:rsidRPr="00F26D82">
              <w:rPr>
                <w:sz w:val="21"/>
                <w:szCs w:val="21"/>
              </w:rPr>
              <w:t>2.69</w:t>
            </w:r>
          </w:p>
        </w:tc>
        <w:tc>
          <w:tcPr>
            <w:tcW w:w="861" w:type="dxa"/>
            <w:gridSpan w:val="2"/>
            <w:shd w:val="clear" w:color="auto" w:fill="auto"/>
            <w:noWrap/>
            <w:vAlign w:val="bottom"/>
          </w:tcPr>
          <w:p w14:paraId="78092A14" w14:textId="60845D7F" w:rsidR="003A2C8B" w:rsidRPr="00F26D82" w:rsidRDefault="003A2C8B" w:rsidP="001E0A69">
            <w:pPr>
              <w:pStyle w:val="TableText"/>
              <w:jc w:val="right"/>
              <w:rPr>
                <w:sz w:val="21"/>
                <w:szCs w:val="21"/>
              </w:rPr>
            </w:pPr>
            <w:r w:rsidRPr="00F26D82">
              <w:rPr>
                <w:sz w:val="21"/>
                <w:szCs w:val="21"/>
              </w:rPr>
              <w:t>0.102</w:t>
            </w:r>
          </w:p>
        </w:tc>
        <w:tc>
          <w:tcPr>
            <w:tcW w:w="861" w:type="dxa"/>
            <w:shd w:val="clear" w:color="auto" w:fill="auto"/>
            <w:noWrap/>
            <w:vAlign w:val="bottom"/>
          </w:tcPr>
          <w:p w14:paraId="12A039AE" w14:textId="6A5AB141" w:rsidR="003A2C8B" w:rsidRPr="00F26D82" w:rsidRDefault="003A2C8B" w:rsidP="001E0A69">
            <w:pPr>
              <w:pStyle w:val="TableText"/>
              <w:jc w:val="right"/>
              <w:rPr>
                <w:sz w:val="21"/>
                <w:szCs w:val="21"/>
              </w:rPr>
            </w:pPr>
            <w:r w:rsidRPr="00F26D82">
              <w:rPr>
                <w:sz w:val="21"/>
                <w:szCs w:val="21"/>
              </w:rPr>
              <w:t>2.57</w:t>
            </w:r>
          </w:p>
        </w:tc>
        <w:tc>
          <w:tcPr>
            <w:tcW w:w="861" w:type="dxa"/>
            <w:gridSpan w:val="2"/>
            <w:shd w:val="clear" w:color="auto" w:fill="auto"/>
            <w:noWrap/>
            <w:vAlign w:val="bottom"/>
          </w:tcPr>
          <w:p w14:paraId="27D177CB" w14:textId="68CA71A8" w:rsidR="003A2C8B" w:rsidRPr="00F26D82" w:rsidRDefault="003A2C8B" w:rsidP="001E0A69">
            <w:pPr>
              <w:pStyle w:val="TableText"/>
              <w:jc w:val="right"/>
              <w:rPr>
                <w:sz w:val="21"/>
                <w:szCs w:val="21"/>
              </w:rPr>
            </w:pPr>
            <w:r w:rsidRPr="00F26D82">
              <w:rPr>
                <w:sz w:val="21"/>
                <w:szCs w:val="21"/>
              </w:rPr>
              <w:t>0.11</w:t>
            </w:r>
            <w:r w:rsidR="00C4721C" w:rsidRPr="00F26D82">
              <w:rPr>
                <w:sz w:val="21"/>
                <w:szCs w:val="21"/>
              </w:rPr>
              <w:t>0</w:t>
            </w:r>
          </w:p>
        </w:tc>
        <w:tc>
          <w:tcPr>
            <w:tcW w:w="861" w:type="dxa"/>
            <w:shd w:val="clear" w:color="auto" w:fill="auto"/>
            <w:noWrap/>
            <w:vAlign w:val="bottom"/>
          </w:tcPr>
          <w:p w14:paraId="29ED6756" w14:textId="3BA3024F" w:rsidR="003A2C8B" w:rsidRPr="00F26D82" w:rsidRDefault="003A2C8B" w:rsidP="001E0A69">
            <w:pPr>
              <w:pStyle w:val="TableText"/>
              <w:jc w:val="right"/>
              <w:rPr>
                <w:sz w:val="21"/>
                <w:szCs w:val="21"/>
              </w:rPr>
            </w:pPr>
            <w:r w:rsidRPr="00F26D82">
              <w:rPr>
                <w:sz w:val="21"/>
                <w:szCs w:val="21"/>
              </w:rPr>
              <w:t>0.75</w:t>
            </w:r>
          </w:p>
        </w:tc>
        <w:tc>
          <w:tcPr>
            <w:tcW w:w="796" w:type="dxa"/>
            <w:shd w:val="clear" w:color="auto" w:fill="auto"/>
            <w:noWrap/>
            <w:vAlign w:val="bottom"/>
          </w:tcPr>
          <w:p w14:paraId="13A217C0" w14:textId="779C643E" w:rsidR="003A2C8B" w:rsidRPr="00F26D82" w:rsidRDefault="003A2C8B" w:rsidP="001E0A69">
            <w:pPr>
              <w:pStyle w:val="TableText"/>
              <w:jc w:val="right"/>
              <w:rPr>
                <w:sz w:val="21"/>
                <w:szCs w:val="21"/>
              </w:rPr>
            </w:pPr>
            <w:r w:rsidRPr="00F26D82">
              <w:rPr>
                <w:sz w:val="21"/>
                <w:szCs w:val="21"/>
              </w:rPr>
              <w:t>0.387</w:t>
            </w:r>
          </w:p>
        </w:tc>
        <w:tc>
          <w:tcPr>
            <w:tcW w:w="926" w:type="dxa"/>
            <w:shd w:val="clear" w:color="auto" w:fill="auto"/>
            <w:noWrap/>
            <w:vAlign w:val="bottom"/>
          </w:tcPr>
          <w:p w14:paraId="4C75DB7E" w14:textId="235CCBBB" w:rsidR="003A2C8B" w:rsidRPr="00F26D82" w:rsidRDefault="003A2C8B" w:rsidP="001E0A69">
            <w:pPr>
              <w:pStyle w:val="TableText"/>
              <w:jc w:val="right"/>
              <w:rPr>
                <w:sz w:val="21"/>
                <w:szCs w:val="21"/>
              </w:rPr>
            </w:pPr>
            <w:r w:rsidRPr="00F26D82">
              <w:rPr>
                <w:sz w:val="21"/>
                <w:szCs w:val="21"/>
              </w:rPr>
              <w:t>3.58</w:t>
            </w:r>
          </w:p>
        </w:tc>
        <w:tc>
          <w:tcPr>
            <w:tcW w:w="861" w:type="dxa"/>
            <w:gridSpan w:val="2"/>
            <w:shd w:val="clear" w:color="auto" w:fill="auto"/>
            <w:noWrap/>
            <w:vAlign w:val="bottom"/>
          </w:tcPr>
          <w:p w14:paraId="60725A32" w14:textId="3A008C44" w:rsidR="003A2C8B" w:rsidRPr="00F26D82" w:rsidRDefault="003A2C8B" w:rsidP="001E0A69">
            <w:pPr>
              <w:pStyle w:val="TableText"/>
              <w:jc w:val="right"/>
              <w:rPr>
                <w:sz w:val="21"/>
                <w:szCs w:val="21"/>
              </w:rPr>
            </w:pPr>
            <w:r w:rsidRPr="00F26D82">
              <w:rPr>
                <w:sz w:val="21"/>
                <w:szCs w:val="21"/>
              </w:rPr>
              <w:t>0.059</w:t>
            </w:r>
          </w:p>
        </w:tc>
        <w:tc>
          <w:tcPr>
            <w:tcW w:w="861" w:type="dxa"/>
            <w:shd w:val="clear" w:color="auto" w:fill="auto"/>
            <w:noWrap/>
            <w:vAlign w:val="bottom"/>
          </w:tcPr>
          <w:p w14:paraId="1DFB1FCF" w14:textId="2F43F7DE" w:rsidR="003A2C8B" w:rsidRPr="00F26D82" w:rsidRDefault="003A2C8B" w:rsidP="001E0A69">
            <w:pPr>
              <w:pStyle w:val="TableText"/>
              <w:jc w:val="right"/>
              <w:rPr>
                <w:sz w:val="21"/>
                <w:szCs w:val="21"/>
              </w:rPr>
            </w:pPr>
            <w:r w:rsidRPr="00F26D82">
              <w:rPr>
                <w:sz w:val="21"/>
                <w:szCs w:val="21"/>
              </w:rPr>
              <w:t>0.17</w:t>
            </w:r>
          </w:p>
        </w:tc>
        <w:tc>
          <w:tcPr>
            <w:tcW w:w="862" w:type="dxa"/>
            <w:gridSpan w:val="2"/>
            <w:vAlign w:val="bottom"/>
          </w:tcPr>
          <w:p w14:paraId="46001467" w14:textId="5D88C7A7" w:rsidR="003A2C8B" w:rsidRPr="00F26D82" w:rsidRDefault="003A2C8B" w:rsidP="001E0A69">
            <w:pPr>
              <w:pStyle w:val="TableText"/>
              <w:jc w:val="right"/>
              <w:rPr>
                <w:sz w:val="21"/>
                <w:szCs w:val="21"/>
              </w:rPr>
            </w:pPr>
            <w:r w:rsidRPr="00F26D82">
              <w:rPr>
                <w:sz w:val="21"/>
                <w:szCs w:val="21"/>
              </w:rPr>
              <w:t>0.677</w:t>
            </w:r>
          </w:p>
        </w:tc>
      </w:tr>
      <w:tr w:rsidR="003A2C8B" w:rsidRPr="00DC029C" w14:paraId="0E1EAB90" w14:textId="77777777" w:rsidTr="001E0A69">
        <w:tblPrEx>
          <w:tblBorders>
            <w:top w:val="single" w:sz="4" w:space="0" w:color="auto"/>
            <w:bottom w:val="single" w:sz="4" w:space="0" w:color="auto"/>
          </w:tblBorders>
        </w:tblPrEx>
        <w:trPr>
          <w:cantSplit/>
          <w:trHeight w:val="320"/>
        </w:trPr>
        <w:tc>
          <w:tcPr>
            <w:tcW w:w="4050" w:type="dxa"/>
            <w:gridSpan w:val="2"/>
            <w:shd w:val="clear" w:color="auto" w:fill="auto"/>
            <w:noWrap/>
            <w:vAlign w:val="bottom"/>
            <w:hideMark/>
          </w:tcPr>
          <w:p w14:paraId="167760A1" w14:textId="13486EF6" w:rsidR="003A2C8B" w:rsidRPr="00F26D82" w:rsidRDefault="006B6B59" w:rsidP="001E0A69">
            <w:pPr>
              <w:pStyle w:val="TableText"/>
              <w:rPr>
                <w:sz w:val="21"/>
                <w:szCs w:val="21"/>
              </w:rPr>
            </w:pPr>
            <w:r>
              <w:rPr>
                <w:sz w:val="21"/>
                <w:szCs w:val="21"/>
              </w:rPr>
              <w:t>Participant Desire</w:t>
            </w:r>
            <w:r w:rsidR="003A2C8B" w:rsidRPr="00F26D82">
              <w:rPr>
                <w:sz w:val="21"/>
                <w:szCs w:val="21"/>
              </w:rPr>
              <w:t xml:space="preserve"> </w:t>
            </w:r>
            <w:r w:rsidR="003A2C8B" w:rsidRPr="00F26D82">
              <w:rPr>
                <w:sz w:val="21"/>
                <w:szCs w:val="21"/>
              </w:rPr>
              <w:sym w:font="Symbol" w:char="F0B4"/>
            </w:r>
            <w:r w:rsidR="003A2C8B" w:rsidRPr="00F26D82">
              <w:rPr>
                <w:sz w:val="21"/>
                <w:szCs w:val="21"/>
              </w:rPr>
              <w:t xml:space="preserve"> Self-Esteem</w:t>
            </w:r>
          </w:p>
        </w:tc>
        <w:tc>
          <w:tcPr>
            <w:tcW w:w="299" w:type="dxa"/>
            <w:shd w:val="clear" w:color="auto" w:fill="auto"/>
            <w:noWrap/>
            <w:vAlign w:val="bottom"/>
          </w:tcPr>
          <w:p w14:paraId="7CC2B0E3" w14:textId="77777777" w:rsidR="003A2C8B" w:rsidRPr="00F26D82" w:rsidRDefault="003A2C8B" w:rsidP="001E0A69">
            <w:pPr>
              <w:pStyle w:val="TableText"/>
              <w:rPr>
                <w:sz w:val="21"/>
                <w:szCs w:val="21"/>
              </w:rPr>
            </w:pPr>
          </w:p>
        </w:tc>
        <w:tc>
          <w:tcPr>
            <w:tcW w:w="861" w:type="dxa"/>
            <w:shd w:val="clear" w:color="auto" w:fill="auto"/>
            <w:noWrap/>
            <w:vAlign w:val="bottom"/>
          </w:tcPr>
          <w:p w14:paraId="540901B4" w14:textId="5103B46A" w:rsidR="003A2C8B" w:rsidRPr="00F26D82" w:rsidRDefault="003A2C8B" w:rsidP="001E0A69">
            <w:pPr>
              <w:pStyle w:val="TableText"/>
              <w:jc w:val="right"/>
              <w:rPr>
                <w:sz w:val="21"/>
                <w:szCs w:val="21"/>
              </w:rPr>
            </w:pPr>
            <w:r w:rsidRPr="00F26D82">
              <w:rPr>
                <w:sz w:val="21"/>
                <w:szCs w:val="21"/>
              </w:rPr>
              <w:t>0.38</w:t>
            </w:r>
          </w:p>
        </w:tc>
        <w:tc>
          <w:tcPr>
            <w:tcW w:w="861" w:type="dxa"/>
            <w:gridSpan w:val="2"/>
            <w:shd w:val="clear" w:color="auto" w:fill="auto"/>
            <w:noWrap/>
            <w:vAlign w:val="bottom"/>
          </w:tcPr>
          <w:p w14:paraId="78933F5D" w14:textId="162D3A33" w:rsidR="003A2C8B" w:rsidRPr="00F26D82" w:rsidRDefault="003A2C8B" w:rsidP="001E0A69">
            <w:pPr>
              <w:pStyle w:val="TableText"/>
              <w:jc w:val="right"/>
              <w:rPr>
                <w:sz w:val="21"/>
                <w:szCs w:val="21"/>
              </w:rPr>
            </w:pPr>
            <w:r w:rsidRPr="00F26D82">
              <w:rPr>
                <w:sz w:val="21"/>
                <w:szCs w:val="21"/>
              </w:rPr>
              <w:t>0.536</w:t>
            </w:r>
          </w:p>
        </w:tc>
        <w:tc>
          <w:tcPr>
            <w:tcW w:w="861" w:type="dxa"/>
            <w:shd w:val="clear" w:color="auto" w:fill="auto"/>
            <w:noWrap/>
            <w:vAlign w:val="bottom"/>
          </w:tcPr>
          <w:p w14:paraId="43F2BEFB" w14:textId="55E91669" w:rsidR="003A2C8B" w:rsidRPr="00F26D82" w:rsidRDefault="003A2C8B" w:rsidP="001E0A69">
            <w:pPr>
              <w:pStyle w:val="TableText"/>
              <w:jc w:val="right"/>
              <w:rPr>
                <w:sz w:val="21"/>
                <w:szCs w:val="21"/>
              </w:rPr>
            </w:pPr>
            <w:r w:rsidRPr="00F26D82">
              <w:rPr>
                <w:sz w:val="21"/>
                <w:szCs w:val="21"/>
              </w:rPr>
              <w:t>0.71</w:t>
            </w:r>
          </w:p>
        </w:tc>
        <w:tc>
          <w:tcPr>
            <w:tcW w:w="861" w:type="dxa"/>
            <w:gridSpan w:val="2"/>
            <w:shd w:val="clear" w:color="auto" w:fill="auto"/>
            <w:noWrap/>
            <w:vAlign w:val="bottom"/>
          </w:tcPr>
          <w:p w14:paraId="5295881C" w14:textId="6A0D922F" w:rsidR="003A2C8B" w:rsidRPr="00F26D82" w:rsidRDefault="003A2C8B" w:rsidP="001E0A69">
            <w:pPr>
              <w:pStyle w:val="TableText"/>
              <w:jc w:val="right"/>
              <w:rPr>
                <w:sz w:val="21"/>
                <w:szCs w:val="21"/>
              </w:rPr>
            </w:pPr>
            <w:r w:rsidRPr="00F26D82">
              <w:rPr>
                <w:sz w:val="21"/>
                <w:szCs w:val="21"/>
              </w:rPr>
              <w:t>0.401</w:t>
            </w:r>
          </w:p>
        </w:tc>
        <w:tc>
          <w:tcPr>
            <w:tcW w:w="861" w:type="dxa"/>
            <w:shd w:val="clear" w:color="auto" w:fill="auto"/>
            <w:noWrap/>
            <w:vAlign w:val="bottom"/>
          </w:tcPr>
          <w:p w14:paraId="4D938DB6" w14:textId="45BE8CAB" w:rsidR="003A2C8B" w:rsidRPr="00F26D82" w:rsidRDefault="003A2C8B" w:rsidP="001E0A69">
            <w:pPr>
              <w:pStyle w:val="TableText"/>
              <w:jc w:val="right"/>
              <w:rPr>
                <w:sz w:val="21"/>
                <w:szCs w:val="21"/>
              </w:rPr>
            </w:pPr>
            <w:r w:rsidRPr="00F26D82">
              <w:rPr>
                <w:sz w:val="21"/>
                <w:szCs w:val="21"/>
              </w:rPr>
              <w:t>0.39</w:t>
            </w:r>
          </w:p>
        </w:tc>
        <w:tc>
          <w:tcPr>
            <w:tcW w:w="796" w:type="dxa"/>
            <w:shd w:val="clear" w:color="auto" w:fill="auto"/>
            <w:noWrap/>
            <w:vAlign w:val="bottom"/>
          </w:tcPr>
          <w:p w14:paraId="30B05C67" w14:textId="3A27568F" w:rsidR="003A2C8B" w:rsidRPr="00F26D82" w:rsidRDefault="003A2C8B" w:rsidP="001E0A69">
            <w:pPr>
              <w:pStyle w:val="TableText"/>
              <w:jc w:val="right"/>
              <w:rPr>
                <w:sz w:val="21"/>
                <w:szCs w:val="21"/>
              </w:rPr>
            </w:pPr>
            <w:r w:rsidRPr="00F26D82">
              <w:rPr>
                <w:sz w:val="21"/>
                <w:szCs w:val="21"/>
              </w:rPr>
              <w:t>0.535</w:t>
            </w:r>
          </w:p>
        </w:tc>
        <w:tc>
          <w:tcPr>
            <w:tcW w:w="926" w:type="dxa"/>
            <w:shd w:val="clear" w:color="auto" w:fill="auto"/>
            <w:noWrap/>
            <w:vAlign w:val="bottom"/>
          </w:tcPr>
          <w:p w14:paraId="78D5BAB9" w14:textId="4211E38C" w:rsidR="003A2C8B" w:rsidRPr="00F26D82" w:rsidRDefault="003A2C8B" w:rsidP="001E0A69">
            <w:pPr>
              <w:pStyle w:val="TableText"/>
              <w:jc w:val="right"/>
              <w:rPr>
                <w:sz w:val="21"/>
                <w:szCs w:val="21"/>
              </w:rPr>
            </w:pPr>
            <w:r w:rsidRPr="00F26D82">
              <w:rPr>
                <w:sz w:val="21"/>
                <w:szCs w:val="21"/>
              </w:rPr>
              <w:t>0.07</w:t>
            </w:r>
          </w:p>
        </w:tc>
        <w:tc>
          <w:tcPr>
            <w:tcW w:w="861" w:type="dxa"/>
            <w:gridSpan w:val="2"/>
            <w:shd w:val="clear" w:color="auto" w:fill="auto"/>
            <w:noWrap/>
            <w:vAlign w:val="bottom"/>
          </w:tcPr>
          <w:p w14:paraId="3A694D35" w14:textId="43533957" w:rsidR="003A2C8B" w:rsidRPr="00F26D82" w:rsidRDefault="003A2C8B" w:rsidP="001E0A69">
            <w:pPr>
              <w:pStyle w:val="TableText"/>
              <w:jc w:val="right"/>
              <w:rPr>
                <w:sz w:val="21"/>
                <w:szCs w:val="21"/>
              </w:rPr>
            </w:pPr>
            <w:r w:rsidRPr="00F26D82">
              <w:rPr>
                <w:sz w:val="21"/>
                <w:szCs w:val="21"/>
              </w:rPr>
              <w:t>0.785</w:t>
            </w:r>
          </w:p>
        </w:tc>
        <w:tc>
          <w:tcPr>
            <w:tcW w:w="861" w:type="dxa"/>
            <w:shd w:val="clear" w:color="auto" w:fill="auto"/>
            <w:noWrap/>
            <w:vAlign w:val="bottom"/>
          </w:tcPr>
          <w:p w14:paraId="74C3C9C9" w14:textId="636040DC" w:rsidR="003A2C8B" w:rsidRPr="00F26D82" w:rsidRDefault="003A2C8B" w:rsidP="001E0A69">
            <w:pPr>
              <w:pStyle w:val="TableText"/>
              <w:jc w:val="right"/>
              <w:rPr>
                <w:sz w:val="21"/>
                <w:szCs w:val="21"/>
              </w:rPr>
            </w:pPr>
            <w:r w:rsidRPr="00F26D82">
              <w:rPr>
                <w:sz w:val="21"/>
                <w:szCs w:val="21"/>
              </w:rPr>
              <w:t>0.19</w:t>
            </w:r>
          </w:p>
        </w:tc>
        <w:tc>
          <w:tcPr>
            <w:tcW w:w="862" w:type="dxa"/>
            <w:gridSpan w:val="2"/>
            <w:vAlign w:val="bottom"/>
          </w:tcPr>
          <w:p w14:paraId="16211491" w14:textId="7EA52709" w:rsidR="003A2C8B" w:rsidRPr="00F26D82" w:rsidRDefault="003A2C8B" w:rsidP="001E0A69">
            <w:pPr>
              <w:pStyle w:val="TableText"/>
              <w:jc w:val="right"/>
              <w:rPr>
                <w:sz w:val="21"/>
                <w:szCs w:val="21"/>
              </w:rPr>
            </w:pPr>
            <w:r w:rsidRPr="00F26D82">
              <w:rPr>
                <w:sz w:val="21"/>
                <w:szCs w:val="21"/>
              </w:rPr>
              <w:t>0.662</w:t>
            </w:r>
          </w:p>
        </w:tc>
      </w:tr>
      <w:tr w:rsidR="003A2C8B" w:rsidRPr="00DC029C" w14:paraId="33311ED6" w14:textId="77777777" w:rsidTr="001E0A69">
        <w:tblPrEx>
          <w:tblBorders>
            <w:top w:val="single" w:sz="4" w:space="0" w:color="auto"/>
            <w:bottom w:val="single" w:sz="4" w:space="0" w:color="auto"/>
          </w:tblBorders>
        </w:tblPrEx>
        <w:trPr>
          <w:cantSplit/>
          <w:trHeight w:val="320"/>
        </w:trPr>
        <w:tc>
          <w:tcPr>
            <w:tcW w:w="4050" w:type="dxa"/>
            <w:gridSpan w:val="2"/>
            <w:shd w:val="clear" w:color="auto" w:fill="auto"/>
            <w:noWrap/>
            <w:vAlign w:val="bottom"/>
            <w:hideMark/>
          </w:tcPr>
          <w:p w14:paraId="49A85F38" w14:textId="35F6DAD2" w:rsidR="003A2C8B" w:rsidRPr="00F26D82" w:rsidRDefault="003A2C8B" w:rsidP="001E0A69">
            <w:pPr>
              <w:pStyle w:val="TableText"/>
              <w:rPr>
                <w:sz w:val="21"/>
                <w:szCs w:val="21"/>
              </w:rPr>
            </w:pPr>
            <w:r w:rsidRPr="00F26D82">
              <w:rPr>
                <w:sz w:val="21"/>
                <w:szCs w:val="21"/>
              </w:rPr>
              <w:t xml:space="preserve">Rejection </w:t>
            </w:r>
            <w:r w:rsidRPr="00F26D82">
              <w:rPr>
                <w:sz w:val="21"/>
                <w:szCs w:val="21"/>
              </w:rPr>
              <w:sym w:font="Symbol" w:char="F0B4"/>
            </w:r>
            <w:r w:rsidRPr="00F26D82">
              <w:rPr>
                <w:sz w:val="21"/>
                <w:szCs w:val="21"/>
              </w:rPr>
              <w:t xml:space="preserve"> Self-Esteem</w:t>
            </w:r>
          </w:p>
        </w:tc>
        <w:tc>
          <w:tcPr>
            <w:tcW w:w="299" w:type="dxa"/>
            <w:shd w:val="clear" w:color="auto" w:fill="auto"/>
            <w:noWrap/>
            <w:vAlign w:val="bottom"/>
          </w:tcPr>
          <w:p w14:paraId="5B59D21D" w14:textId="77777777" w:rsidR="003A2C8B" w:rsidRPr="00F26D82" w:rsidRDefault="003A2C8B" w:rsidP="001E0A69">
            <w:pPr>
              <w:pStyle w:val="TableText"/>
              <w:rPr>
                <w:sz w:val="21"/>
                <w:szCs w:val="21"/>
              </w:rPr>
            </w:pPr>
          </w:p>
        </w:tc>
        <w:tc>
          <w:tcPr>
            <w:tcW w:w="861" w:type="dxa"/>
            <w:shd w:val="clear" w:color="auto" w:fill="auto"/>
            <w:noWrap/>
            <w:vAlign w:val="bottom"/>
          </w:tcPr>
          <w:p w14:paraId="1FDE9C85" w14:textId="601E7B63" w:rsidR="003A2C8B" w:rsidRPr="00F26D82" w:rsidRDefault="003A2C8B" w:rsidP="001E0A69">
            <w:pPr>
              <w:pStyle w:val="TableText"/>
              <w:jc w:val="right"/>
              <w:rPr>
                <w:sz w:val="21"/>
                <w:szCs w:val="21"/>
              </w:rPr>
            </w:pPr>
            <w:r w:rsidRPr="00F26D82">
              <w:rPr>
                <w:sz w:val="21"/>
                <w:szCs w:val="21"/>
              </w:rPr>
              <w:t>0.01</w:t>
            </w:r>
          </w:p>
        </w:tc>
        <w:tc>
          <w:tcPr>
            <w:tcW w:w="861" w:type="dxa"/>
            <w:gridSpan w:val="2"/>
            <w:shd w:val="clear" w:color="auto" w:fill="auto"/>
            <w:noWrap/>
            <w:vAlign w:val="bottom"/>
          </w:tcPr>
          <w:p w14:paraId="3A276911" w14:textId="0C705C09" w:rsidR="003A2C8B" w:rsidRPr="00F26D82" w:rsidRDefault="003A2C8B" w:rsidP="001E0A69">
            <w:pPr>
              <w:pStyle w:val="TableText"/>
              <w:jc w:val="right"/>
              <w:rPr>
                <w:sz w:val="21"/>
                <w:szCs w:val="21"/>
              </w:rPr>
            </w:pPr>
            <w:r w:rsidRPr="00F26D82">
              <w:rPr>
                <w:sz w:val="21"/>
                <w:szCs w:val="21"/>
              </w:rPr>
              <w:t>0.909</w:t>
            </w:r>
          </w:p>
        </w:tc>
        <w:tc>
          <w:tcPr>
            <w:tcW w:w="861" w:type="dxa"/>
            <w:shd w:val="clear" w:color="auto" w:fill="auto"/>
            <w:noWrap/>
            <w:vAlign w:val="bottom"/>
          </w:tcPr>
          <w:p w14:paraId="14F68759" w14:textId="25ADFF53" w:rsidR="003A2C8B" w:rsidRPr="00F26D82" w:rsidRDefault="003A2C8B" w:rsidP="001E0A69">
            <w:pPr>
              <w:pStyle w:val="TableText"/>
              <w:jc w:val="right"/>
              <w:rPr>
                <w:sz w:val="21"/>
                <w:szCs w:val="21"/>
              </w:rPr>
            </w:pPr>
            <w:r w:rsidRPr="00F26D82">
              <w:rPr>
                <w:sz w:val="21"/>
                <w:szCs w:val="21"/>
              </w:rPr>
              <w:t>0.79</w:t>
            </w:r>
          </w:p>
        </w:tc>
        <w:tc>
          <w:tcPr>
            <w:tcW w:w="861" w:type="dxa"/>
            <w:gridSpan w:val="2"/>
            <w:shd w:val="clear" w:color="auto" w:fill="auto"/>
            <w:noWrap/>
            <w:vAlign w:val="bottom"/>
          </w:tcPr>
          <w:p w14:paraId="50B31076" w14:textId="1F28DC5C" w:rsidR="003A2C8B" w:rsidRPr="00F26D82" w:rsidRDefault="003A2C8B" w:rsidP="001E0A69">
            <w:pPr>
              <w:pStyle w:val="TableText"/>
              <w:jc w:val="right"/>
              <w:rPr>
                <w:sz w:val="21"/>
                <w:szCs w:val="21"/>
              </w:rPr>
            </w:pPr>
            <w:r w:rsidRPr="00F26D82">
              <w:rPr>
                <w:sz w:val="21"/>
                <w:szCs w:val="21"/>
              </w:rPr>
              <w:t>0.374</w:t>
            </w:r>
          </w:p>
        </w:tc>
        <w:tc>
          <w:tcPr>
            <w:tcW w:w="861" w:type="dxa"/>
            <w:shd w:val="clear" w:color="auto" w:fill="auto"/>
            <w:noWrap/>
            <w:vAlign w:val="bottom"/>
          </w:tcPr>
          <w:p w14:paraId="008B6260" w14:textId="12308F02" w:rsidR="003A2C8B" w:rsidRPr="00F26D82" w:rsidRDefault="003A2C8B" w:rsidP="001E0A69">
            <w:pPr>
              <w:pStyle w:val="TableText"/>
              <w:jc w:val="right"/>
              <w:rPr>
                <w:sz w:val="21"/>
                <w:szCs w:val="21"/>
              </w:rPr>
            </w:pPr>
            <w:r w:rsidRPr="00F26D82">
              <w:rPr>
                <w:sz w:val="21"/>
                <w:szCs w:val="21"/>
              </w:rPr>
              <w:t>0.81</w:t>
            </w:r>
          </w:p>
        </w:tc>
        <w:tc>
          <w:tcPr>
            <w:tcW w:w="796" w:type="dxa"/>
            <w:shd w:val="clear" w:color="auto" w:fill="auto"/>
            <w:noWrap/>
            <w:vAlign w:val="bottom"/>
          </w:tcPr>
          <w:p w14:paraId="7E49B8BD" w14:textId="6BEAF825" w:rsidR="003A2C8B" w:rsidRPr="00F26D82" w:rsidRDefault="003A2C8B" w:rsidP="001E0A69">
            <w:pPr>
              <w:pStyle w:val="TableText"/>
              <w:jc w:val="right"/>
              <w:rPr>
                <w:sz w:val="21"/>
                <w:szCs w:val="21"/>
              </w:rPr>
            </w:pPr>
            <w:r w:rsidRPr="00F26D82">
              <w:rPr>
                <w:sz w:val="21"/>
                <w:szCs w:val="21"/>
              </w:rPr>
              <w:t>0.368</w:t>
            </w:r>
          </w:p>
        </w:tc>
        <w:tc>
          <w:tcPr>
            <w:tcW w:w="926" w:type="dxa"/>
            <w:shd w:val="clear" w:color="auto" w:fill="auto"/>
            <w:noWrap/>
            <w:vAlign w:val="bottom"/>
          </w:tcPr>
          <w:p w14:paraId="6D412FE2" w14:textId="6ACBA362" w:rsidR="003A2C8B" w:rsidRPr="00F26D82" w:rsidRDefault="003A2C8B" w:rsidP="001E0A69">
            <w:pPr>
              <w:pStyle w:val="TableText"/>
              <w:jc w:val="right"/>
              <w:rPr>
                <w:sz w:val="21"/>
                <w:szCs w:val="21"/>
              </w:rPr>
            </w:pPr>
            <w:r w:rsidRPr="00F26D82">
              <w:rPr>
                <w:sz w:val="21"/>
                <w:szCs w:val="21"/>
              </w:rPr>
              <w:t>0.85</w:t>
            </w:r>
          </w:p>
        </w:tc>
        <w:tc>
          <w:tcPr>
            <w:tcW w:w="861" w:type="dxa"/>
            <w:gridSpan w:val="2"/>
            <w:shd w:val="clear" w:color="auto" w:fill="auto"/>
            <w:noWrap/>
            <w:vAlign w:val="bottom"/>
          </w:tcPr>
          <w:p w14:paraId="78D6D4D4" w14:textId="2147CC35" w:rsidR="003A2C8B" w:rsidRPr="00F26D82" w:rsidRDefault="003A2C8B" w:rsidP="001E0A69">
            <w:pPr>
              <w:pStyle w:val="TableText"/>
              <w:jc w:val="right"/>
              <w:rPr>
                <w:sz w:val="21"/>
                <w:szCs w:val="21"/>
              </w:rPr>
            </w:pPr>
            <w:r w:rsidRPr="00F26D82">
              <w:rPr>
                <w:sz w:val="21"/>
                <w:szCs w:val="21"/>
              </w:rPr>
              <w:t>0.357</w:t>
            </w:r>
          </w:p>
        </w:tc>
        <w:tc>
          <w:tcPr>
            <w:tcW w:w="861" w:type="dxa"/>
            <w:shd w:val="clear" w:color="auto" w:fill="auto"/>
            <w:noWrap/>
            <w:vAlign w:val="bottom"/>
          </w:tcPr>
          <w:p w14:paraId="64AFC03A" w14:textId="20D792C9" w:rsidR="003A2C8B" w:rsidRPr="00F26D82" w:rsidRDefault="003A2C8B" w:rsidP="001E0A69">
            <w:pPr>
              <w:pStyle w:val="TableText"/>
              <w:jc w:val="right"/>
              <w:rPr>
                <w:sz w:val="21"/>
                <w:szCs w:val="21"/>
              </w:rPr>
            </w:pPr>
            <w:r w:rsidRPr="00F26D82">
              <w:rPr>
                <w:sz w:val="21"/>
                <w:szCs w:val="21"/>
              </w:rPr>
              <w:t>3.07</w:t>
            </w:r>
          </w:p>
        </w:tc>
        <w:tc>
          <w:tcPr>
            <w:tcW w:w="862" w:type="dxa"/>
            <w:gridSpan w:val="2"/>
            <w:vAlign w:val="bottom"/>
          </w:tcPr>
          <w:p w14:paraId="456E4A9C" w14:textId="0B42C812" w:rsidR="003A2C8B" w:rsidRPr="00F26D82" w:rsidRDefault="003A2C8B" w:rsidP="001E0A69">
            <w:pPr>
              <w:pStyle w:val="TableText"/>
              <w:jc w:val="right"/>
              <w:rPr>
                <w:sz w:val="21"/>
                <w:szCs w:val="21"/>
              </w:rPr>
            </w:pPr>
            <w:r w:rsidRPr="00F26D82">
              <w:rPr>
                <w:sz w:val="21"/>
                <w:szCs w:val="21"/>
              </w:rPr>
              <w:t>0.08</w:t>
            </w:r>
            <w:r w:rsidR="00315664" w:rsidRPr="00F26D82">
              <w:rPr>
                <w:sz w:val="21"/>
                <w:szCs w:val="21"/>
              </w:rPr>
              <w:t>0</w:t>
            </w:r>
          </w:p>
        </w:tc>
      </w:tr>
      <w:tr w:rsidR="003A2C8B" w:rsidRPr="00DC029C" w14:paraId="6C331411" w14:textId="77777777" w:rsidTr="001E0A69">
        <w:tblPrEx>
          <w:tblBorders>
            <w:top w:val="single" w:sz="4" w:space="0" w:color="auto"/>
            <w:bottom w:val="single" w:sz="4" w:space="0" w:color="auto"/>
          </w:tblBorders>
        </w:tblPrEx>
        <w:trPr>
          <w:cantSplit/>
          <w:trHeight w:val="320"/>
        </w:trPr>
        <w:tc>
          <w:tcPr>
            <w:tcW w:w="4050" w:type="dxa"/>
            <w:gridSpan w:val="2"/>
            <w:shd w:val="clear" w:color="auto" w:fill="auto"/>
            <w:noWrap/>
            <w:vAlign w:val="bottom"/>
            <w:hideMark/>
          </w:tcPr>
          <w:p w14:paraId="7E78BB40" w14:textId="0326BA74" w:rsidR="003A2C8B" w:rsidRPr="00F26D82" w:rsidRDefault="006B6B59" w:rsidP="001E0A69">
            <w:pPr>
              <w:pStyle w:val="TableText"/>
              <w:rPr>
                <w:sz w:val="21"/>
                <w:szCs w:val="21"/>
              </w:rPr>
            </w:pPr>
            <w:r>
              <w:rPr>
                <w:sz w:val="21"/>
                <w:szCs w:val="21"/>
              </w:rPr>
              <w:t>Participant Desire</w:t>
            </w:r>
            <w:r w:rsidR="003A2C8B" w:rsidRPr="00F26D82">
              <w:rPr>
                <w:sz w:val="21"/>
                <w:szCs w:val="21"/>
              </w:rPr>
              <w:t xml:space="preserve"> </w:t>
            </w:r>
            <w:r w:rsidR="003A2C8B" w:rsidRPr="00F26D82">
              <w:rPr>
                <w:sz w:val="21"/>
                <w:szCs w:val="21"/>
              </w:rPr>
              <w:sym w:font="Symbol" w:char="F0B4"/>
            </w:r>
            <w:r w:rsidR="003A2C8B" w:rsidRPr="00F26D82">
              <w:rPr>
                <w:sz w:val="21"/>
                <w:szCs w:val="21"/>
              </w:rPr>
              <w:t xml:space="preserve"> </w:t>
            </w:r>
            <w:r>
              <w:rPr>
                <w:sz w:val="21"/>
                <w:szCs w:val="21"/>
              </w:rPr>
              <w:t>Confederate Desire</w:t>
            </w:r>
            <w:r w:rsidR="003A2C8B" w:rsidRPr="00F26D82">
              <w:rPr>
                <w:sz w:val="21"/>
                <w:szCs w:val="21"/>
              </w:rPr>
              <w:t xml:space="preserve"> </w:t>
            </w:r>
            <w:r w:rsidR="003A2C8B" w:rsidRPr="00F26D82">
              <w:rPr>
                <w:sz w:val="21"/>
                <w:szCs w:val="21"/>
              </w:rPr>
              <w:sym w:font="Symbol" w:char="F0B4"/>
            </w:r>
            <w:r w:rsidR="003A2C8B" w:rsidRPr="00F26D82">
              <w:rPr>
                <w:sz w:val="21"/>
                <w:szCs w:val="21"/>
              </w:rPr>
              <w:t xml:space="preserve"> Self-Esteem</w:t>
            </w:r>
          </w:p>
        </w:tc>
        <w:tc>
          <w:tcPr>
            <w:tcW w:w="299" w:type="dxa"/>
            <w:shd w:val="clear" w:color="auto" w:fill="auto"/>
            <w:noWrap/>
            <w:vAlign w:val="bottom"/>
          </w:tcPr>
          <w:p w14:paraId="78B47956" w14:textId="77777777" w:rsidR="003A2C8B" w:rsidRPr="00F26D82" w:rsidRDefault="003A2C8B" w:rsidP="001E0A69">
            <w:pPr>
              <w:pStyle w:val="TableText"/>
              <w:rPr>
                <w:sz w:val="21"/>
                <w:szCs w:val="21"/>
              </w:rPr>
            </w:pPr>
          </w:p>
        </w:tc>
        <w:tc>
          <w:tcPr>
            <w:tcW w:w="861" w:type="dxa"/>
            <w:shd w:val="clear" w:color="auto" w:fill="auto"/>
            <w:noWrap/>
            <w:vAlign w:val="bottom"/>
          </w:tcPr>
          <w:p w14:paraId="3E9FD872" w14:textId="4D877B4B" w:rsidR="003A2C8B" w:rsidRPr="00F26D82" w:rsidRDefault="003A2C8B" w:rsidP="001E0A69">
            <w:pPr>
              <w:pStyle w:val="TableText"/>
              <w:jc w:val="right"/>
              <w:rPr>
                <w:sz w:val="21"/>
                <w:szCs w:val="21"/>
              </w:rPr>
            </w:pPr>
            <w:r w:rsidRPr="00F26D82">
              <w:rPr>
                <w:sz w:val="21"/>
                <w:szCs w:val="21"/>
              </w:rPr>
              <w:t>0.44</w:t>
            </w:r>
          </w:p>
        </w:tc>
        <w:tc>
          <w:tcPr>
            <w:tcW w:w="861" w:type="dxa"/>
            <w:gridSpan w:val="2"/>
            <w:shd w:val="clear" w:color="auto" w:fill="auto"/>
            <w:noWrap/>
            <w:vAlign w:val="bottom"/>
          </w:tcPr>
          <w:p w14:paraId="153F5F2A" w14:textId="6191C4A9" w:rsidR="003A2C8B" w:rsidRPr="00F26D82" w:rsidRDefault="003A2C8B" w:rsidP="001E0A69">
            <w:pPr>
              <w:pStyle w:val="TableText"/>
              <w:jc w:val="right"/>
              <w:rPr>
                <w:sz w:val="21"/>
                <w:szCs w:val="21"/>
              </w:rPr>
            </w:pPr>
            <w:r w:rsidRPr="00F26D82">
              <w:rPr>
                <w:sz w:val="21"/>
                <w:szCs w:val="21"/>
              </w:rPr>
              <w:t>0.507</w:t>
            </w:r>
          </w:p>
        </w:tc>
        <w:tc>
          <w:tcPr>
            <w:tcW w:w="861" w:type="dxa"/>
            <w:shd w:val="clear" w:color="auto" w:fill="auto"/>
            <w:noWrap/>
            <w:vAlign w:val="bottom"/>
          </w:tcPr>
          <w:p w14:paraId="3B328841" w14:textId="7D9A7AA7" w:rsidR="003A2C8B" w:rsidRPr="00F26D82" w:rsidRDefault="003A2C8B" w:rsidP="001E0A69">
            <w:pPr>
              <w:pStyle w:val="TableText"/>
              <w:jc w:val="right"/>
              <w:rPr>
                <w:sz w:val="21"/>
                <w:szCs w:val="21"/>
              </w:rPr>
            </w:pPr>
            <w:r w:rsidRPr="00F26D82">
              <w:rPr>
                <w:sz w:val="21"/>
                <w:szCs w:val="21"/>
              </w:rPr>
              <w:t>0.21</w:t>
            </w:r>
          </w:p>
        </w:tc>
        <w:tc>
          <w:tcPr>
            <w:tcW w:w="861" w:type="dxa"/>
            <w:gridSpan w:val="2"/>
            <w:shd w:val="clear" w:color="auto" w:fill="auto"/>
            <w:noWrap/>
            <w:vAlign w:val="bottom"/>
          </w:tcPr>
          <w:p w14:paraId="1CA1EFB8" w14:textId="2A605294" w:rsidR="003A2C8B" w:rsidRPr="00F26D82" w:rsidRDefault="003A2C8B" w:rsidP="001E0A69">
            <w:pPr>
              <w:pStyle w:val="TableText"/>
              <w:jc w:val="right"/>
              <w:rPr>
                <w:sz w:val="21"/>
                <w:szCs w:val="21"/>
              </w:rPr>
            </w:pPr>
            <w:r w:rsidRPr="00F26D82">
              <w:rPr>
                <w:sz w:val="21"/>
                <w:szCs w:val="21"/>
              </w:rPr>
              <w:t>0.651</w:t>
            </w:r>
          </w:p>
        </w:tc>
        <w:tc>
          <w:tcPr>
            <w:tcW w:w="861" w:type="dxa"/>
            <w:shd w:val="clear" w:color="auto" w:fill="auto"/>
            <w:noWrap/>
            <w:vAlign w:val="bottom"/>
          </w:tcPr>
          <w:p w14:paraId="0B7631F9" w14:textId="303E9B07" w:rsidR="003A2C8B" w:rsidRPr="00F26D82" w:rsidRDefault="003A2C8B" w:rsidP="001E0A69">
            <w:pPr>
              <w:pStyle w:val="TableText"/>
              <w:jc w:val="right"/>
              <w:rPr>
                <w:sz w:val="21"/>
                <w:szCs w:val="21"/>
              </w:rPr>
            </w:pPr>
            <w:r w:rsidRPr="00F26D82">
              <w:rPr>
                <w:sz w:val="21"/>
                <w:szCs w:val="21"/>
              </w:rPr>
              <w:t>0.03</w:t>
            </w:r>
          </w:p>
        </w:tc>
        <w:tc>
          <w:tcPr>
            <w:tcW w:w="796" w:type="dxa"/>
            <w:shd w:val="clear" w:color="auto" w:fill="auto"/>
            <w:noWrap/>
            <w:vAlign w:val="bottom"/>
          </w:tcPr>
          <w:p w14:paraId="5067E5E9" w14:textId="6CCE317C" w:rsidR="003A2C8B" w:rsidRPr="00F26D82" w:rsidRDefault="003A2C8B" w:rsidP="001E0A69">
            <w:pPr>
              <w:pStyle w:val="TableText"/>
              <w:jc w:val="right"/>
              <w:rPr>
                <w:sz w:val="21"/>
                <w:szCs w:val="21"/>
              </w:rPr>
            </w:pPr>
            <w:r w:rsidRPr="00F26D82">
              <w:rPr>
                <w:sz w:val="21"/>
                <w:szCs w:val="21"/>
              </w:rPr>
              <w:t>0.865</w:t>
            </w:r>
          </w:p>
        </w:tc>
        <w:tc>
          <w:tcPr>
            <w:tcW w:w="926" w:type="dxa"/>
            <w:shd w:val="clear" w:color="auto" w:fill="auto"/>
            <w:noWrap/>
            <w:vAlign w:val="bottom"/>
          </w:tcPr>
          <w:p w14:paraId="3CEC0E49" w14:textId="5A71CC6B" w:rsidR="003A2C8B" w:rsidRPr="00F26D82" w:rsidRDefault="003A2C8B" w:rsidP="001E0A69">
            <w:pPr>
              <w:pStyle w:val="TableText"/>
              <w:jc w:val="right"/>
              <w:rPr>
                <w:sz w:val="21"/>
                <w:szCs w:val="21"/>
              </w:rPr>
            </w:pPr>
            <w:r w:rsidRPr="00F26D82">
              <w:rPr>
                <w:sz w:val="21"/>
                <w:szCs w:val="21"/>
              </w:rPr>
              <w:t>0.04</w:t>
            </w:r>
          </w:p>
        </w:tc>
        <w:tc>
          <w:tcPr>
            <w:tcW w:w="861" w:type="dxa"/>
            <w:gridSpan w:val="2"/>
            <w:shd w:val="clear" w:color="auto" w:fill="auto"/>
            <w:noWrap/>
            <w:vAlign w:val="bottom"/>
          </w:tcPr>
          <w:p w14:paraId="46ECDCE9" w14:textId="5ABC036E" w:rsidR="003A2C8B" w:rsidRPr="00F26D82" w:rsidRDefault="003A2C8B" w:rsidP="001E0A69">
            <w:pPr>
              <w:pStyle w:val="TableText"/>
              <w:jc w:val="right"/>
              <w:rPr>
                <w:sz w:val="21"/>
                <w:szCs w:val="21"/>
              </w:rPr>
            </w:pPr>
            <w:r w:rsidRPr="00F26D82">
              <w:rPr>
                <w:sz w:val="21"/>
                <w:szCs w:val="21"/>
              </w:rPr>
              <w:t>0.839</w:t>
            </w:r>
          </w:p>
        </w:tc>
        <w:tc>
          <w:tcPr>
            <w:tcW w:w="861" w:type="dxa"/>
            <w:shd w:val="clear" w:color="auto" w:fill="auto"/>
            <w:noWrap/>
            <w:vAlign w:val="bottom"/>
          </w:tcPr>
          <w:p w14:paraId="07E3C10C" w14:textId="35AEA5BD" w:rsidR="003A2C8B" w:rsidRPr="00F26D82" w:rsidRDefault="003A2C8B" w:rsidP="001E0A69">
            <w:pPr>
              <w:pStyle w:val="TableText"/>
              <w:jc w:val="right"/>
              <w:rPr>
                <w:sz w:val="21"/>
                <w:szCs w:val="21"/>
              </w:rPr>
            </w:pPr>
            <w:r w:rsidRPr="00F26D82">
              <w:rPr>
                <w:sz w:val="21"/>
                <w:szCs w:val="21"/>
              </w:rPr>
              <w:t>0.08</w:t>
            </w:r>
          </w:p>
        </w:tc>
        <w:tc>
          <w:tcPr>
            <w:tcW w:w="862" w:type="dxa"/>
            <w:gridSpan w:val="2"/>
            <w:vAlign w:val="bottom"/>
          </w:tcPr>
          <w:p w14:paraId="47719A23" w14:textId="0819047A" w:rsidR="003A2C8B" w:rsidRPr="00F26D82" w:rsidRDefault="003A2C8B" w:rsidP="001E0A69">
            <w:pPr>
              <w:pStyle w:val="TableText"/>
              <w:jc w:val="right"/>
              <w:rPr>
                <w:sz w:val="21"/>
                <w:szCs w:val="21"/>
              </w:rPr>
            </w:pPr>
            <w:r w:rsidRPr="00F26D82">
              <w:rPr>
                <w:sz w:val="21"/>
                <w:szCs w:val="21"/>
              </w:rPr>
              <w:t>0.777</w:t>
            </w:r>
          </w:p>
        </w:tc>
      </w:tr>
      <w:tr w:rsidR="003A2C8B" w:rsidRPr="00DC029C" w14:paraId="63CDCCE7" w14:textId="77777777" w:rsidTr="001E0A69">
        <w:tblPrEx>
          <w:tblBorders>
            <w:top w:val="single" w:sz="4" w:space="0" w:color="auto"/>
            <w:bottom w:val="single" w:sz="4" w:space="0" w:color="auto"/>
          </w:tblBorders>
        </w:tblPrEx>
        <w:trPr>
          <w:cantSplit/>
          <w:trHeight w:val="320"/>
        </w:trPr>
        <w:tc>
          <w:tcPr>
            <w:tcW w:w="4050" w:type="dxa"/>
            <w:gridSpan w:val="2"/>
            <w:shd w:val="clear" w:color="auto" w:fill="auto"/>
            <w:noWrap/>
            <w:vAlign w:val="bottom"/>
            <w:hideMark/>
          </w:tcPr>
          <w:p w14:paraId="7E95CAD4" w14:textId="30CB7408" w:rsidR="003A2C8B" w:rsidRPr="00F26D82" w:rsidRDefault="006B6B59" w:rsidP="001E0A69">
            <w:pPr>
              <w:pStyle w:val="TableText"/>
              <w:rPr>
                <w:sz w:val="21"/>
                <w:szCs w:val="21"/>
              </w:rPr>
            </w:pPr>
            <w:r>
              <w:rPr>
                <w:sz w:val="21"/>
                <w:szCs w:val="21"/>
              </w:rPr>
              <w:t>Participant Desire</w:t>
            </w:r>
            <w:r w:rsidR="003A2C8B" w:rsidRPr="00F26D82">
              <w:rPr>
                <w:sz w:val="21"/>
                <w:szCs w:val="21"/>
              </w:rPr>
              <w:t xml:space="preserve"> </w:t>
            </w:r>
            <w:r w:rsidR="003A2C8B" w:rsidRPr="00F26D82">
              <w:rPr>
                <w:sz w:val="21"/>
                <w:szCs w:val="21"/>
              </w:rPr>
              <w:sym w:font="Symbol" w:char="F0B4"/>
            </w:r>
            <w:r w:rsidR="003A2C8B" w:rsidRPr="00F26D82">
              <w:rPr>
                <w:sz w:val="21"/>
                <w:szCs w:val="21"/>
              </w:rPr>
              <w:t xml:space="preserve"> Rejection </w:t>
            </w:r>
            <w:r w:rsidR="003A2C8B" w:rsidRPr="00F26D82">
              <w:rPr>
                <w:sz w:val="21"/>
                <w:szCs w:val="21"/>
              </w:rPr>
              <w:sym w:font="Symbol" w:char="F0B4"/>
            </w:r>
            <w:r w:rsidR="003A2C8B" w:rsidRPr="00F26D82">
              <w:rPr>
                <w:sz w:val="21"/>
                <w:szCs w:val="21"/>
              </w:rPr>
              <w:t xml:space="preserve"> Self-Esteem</w:t>
            </w:r>
          </w:p>
        </w:tc>
        <w:tc>
          <w:tcPr>
            <w:tcW w:w="299" w:type="dxa"/>
            <w:shd w:val="clear" w:color="auto" w:fill="auto"/>
            <w:noWrap/>
            <w:vAlign w:val="bottom"/>
          </w:tcPr>
          <w:p w14:paraId="5393348E" w14:textId="77777777" w:rsidR="003A2C8B" w:rsidRPr="00F26D82" w:rsidRDefault="003A2C8B" w:rsidP="001E0A69">
            <w:pPr>
              <w:pStyle w:val="TableText"/>
              <w:rPr>
                <w:sz w:val="21"/>
                <w:szCs w:val="21"/>
              </w:rPr>
            </w:pPr>
          </w:p>
        </w:tc>
        <w:tc>
          <w:tcPr>
            <w:tcW w:w="861" w:type="dxa"/>
            <w:shd w:val="clear" w:color="auto" w:fill="auto"/>
            <w:noWrap/>
            <w:vAlign w:val="bottom"/>
          </w:tcPr>
          <w:p w14:paraId="51540A12" w14:textId="30326E1F" w:rsidR="003A2C8B" w:rsidRPr="00F26D82" w:rsidRDefault="003A2C8B" w:rsidP="001E0A69">
            <w:pPr>
              <w:pStyle w:val="TableText"/>
              <w:jc w:val="right"/>
              <w:rPr>
                <w:sz w:val="21"/>
                <w:szCs w:val="21"/>
              </w:rPr>
            </w:pPr>
            <w:r w:rsidRPr="00F26D82">
              <w:rPr>
                <w:sz w:val="21"/>
                <w:szCs w:val="21"/>
              </w:rPr>
              <w:t>5.94</w:t>
            </w:r>
          </w:p>
        </w:tc>
        <w:tc>
          <w:tcPr>
            <w:tcW w:w="861" w:type="dxa"/>
            <w:gridSpan w:val="2"/>
            <w:shd w:val="clear" w:color="auto" w:fill="auto"/>
            <w:noWrap/>
            <w:vAlign w:val="bottom"/>
          </w:tcPr>
          <w:p w14:paraId="20133041" w14:textId="19B7763A" w:rsidR="003A2C8B" w:rsidRPr="00F26D82" w:rsidRDefault="003A2C8B" w:rsidP="001E0A69">
            <w:pPr>
              <w:pStyle w:val="TableText"/>
              <w:jc w:val="right"/>
              <w:rPr>
                <w:sz w:val="21"/>
                <w:szCs w:val="21"/>
                <w:highlight w:val="red"/>
              </w:rPr>
            </w:pPr>
            <w:r w:rsidRPr="00F26D82">
              <w:rPr>
                <w:sz w:val="21"/>
                <w:szCs w:val="21"/>
                <w:highlight w:val="red"/>
              </w:rPr>
              <w:t>0.015</w:t>
            </w:r>
          </w:p>
        </w:tc>
        <w:tc>
          <w:tcPr>
            <w:tcW w:w="861" w:type="dxa"/>
            <w:shd w:val="clear" w:color="auto" w:fill="auto"/>
            <w:noWrap/>
            <w:vAlign w:val="bottom"/>
          </w:tcPr>
          <w:p w14:paraId="1B2EEDAE" w14:textId="4C4CBF9F" w:rsidR="003A2C8B" w:rsidRPr="00F26D82" w:rsidRDefault="003A2C8B" w:rsidP="001E0A69">
            <w:pPr>
              <w:pStyle w:val="TableText"/>
              <w:jc w:val="right"/>
              <w:rPr>
                <w:sz w:val="21"/>
                <w:szCs w:val="21"/>
              </w:rPr>
            </w:pPr>
            <w:r w:rsidRPr="00F26D82">
              <w:rPr>
                <w:sz w:val="21"/>
                <w:szCs w:val="21"/>
              </w:rPr>
              <w:t>2.78</w:t>
            </w:r>
          </w:p>
        </w:tc>
        <w:tc>
          <w:tcPr>
            <w:tcW w:w="861" w:type="dxa"/>
            <w:gridSpan w:val="2"/>
            <w:shd w:val="clear" w:color="auto" w:fill="auto"/>
            <w:noWrap/>
            <w:vAlign w:val="bottom"/>
          </w:tcPr>
          <w:p w14:paraId="7260EB4C" w14:textId="37601805" w:rsidR="003A2C8B" w:rsidRPr="00F26D82" w:rsidRDefault="003A2C8B" w:rsidP="001E0A69">
            <w:pPr>
              <w:pStyle w:val="TableText"/>
              <w:jc w:val="right"/>
              <w:rPr>
                <w:sz w:val="21"/>
                <w:szCs w:val="21"/>
              </w:rPr>
            </w:pPr>
            <w:r w:rsidRPr="00F26D82">
              <w:rPr>
                <w:sz w:val="21"/>
                <w:szCs w:val="21"/>
              </w:rPr>
              <w:t>0.096</w:t>
            </w:r>
          </w:p>
        </w:tc>
        <w:tc>
          <w:tcPr>
            <w:tcW w:w="861" w:type="dxa"/>
            <w:shd w:val="clear" w:color="auto" w:fill="auto"/>
            <w:noWrap/>
            <w:vAlign w:val="bottom"/>
          </w:tcPr>
          <w:p w14:paraId="0B2FC091" w14:textId="3D4D4900" w:rsidR="003A2C8B" w:rsidRPr="00F26D82" w:rsidRDefault="003A2C8B" w:rsidP="001E0A69">
            <w:pPr>
              <w:pStyle w:val="TableText"/>
              <w:jc w:val="right"/>
              <w:rPr>
                <w:sz w:val="21"/>
                <w:szCs w:val="21"/>
              </w:rPr>
            </w:pPr>
            <w:r w:rsidRPr="00F26D82">
              <w:rPr>
                <w:sz w:val="21"/>
                <w:szCs w:val="21"/>
              </w:rPr>
              <w:t>0.59</w:t>
            </w:r>
          </w:p>
        </w:tc>
        <w:tc>
          <w:tcPr>
            <w:tcW w:w="796" w:type="dxa"/>
            <w:shd w:val="clear" w:color="auto" w:fill="auto"/>
            <w:noWrap/>
            <w:vAlign w:val="bottom"/>
          </w:tcPr>
          <w:p w14:paraId="41FB3B30" w14:textId="58F64EA7" w:rsidR="003A2C8B" w:rsidRPr="00F26D82" w:rsidRDefault="003A2C8B" w:rsidP="001E0A69">
            <w:pPr>
              <w:pStyle w:val="TableText"/>
              <w:jc w:val="right"/>
              <w:rPr>
                <w:sz w:val="21"/>
                <w:szCs w:val="21"/>
              </w:rPr>
            </w:pPr>
            <w:r w:rsidRPr="00F26D82">
              <w:rPr>
                <w:sz w:val="21"/>
                <w:szCs w:val="21"/>
              </w:rPr>
              <w:t>0.443</w:t>
            </w:r>
          </w:p>
        </w:tc>
        <w:tc>
          <w:tcPr>
            <w:tcW w:w="926" w:type="dxa"/>
            <w:shd w:val="clear" w:color="auto" w:fill="auto"/>
            <w:noWrap/>
            <w:vAlign w:val="bottom"/>
          </w:tcPr>
          <w:p w14:paraId="5E1A8956" w14:textId="79DC75A3" w:rsidR="003A2C8B" w:rsidRPr="00F26D82" w:rsidRDefault="003A2C8B" w:rsidP="001E0A69">
            <w:pPr>
              <w:pStyle w:val="TableText"/>
              <w:jc w:val="right"/>
              <w:rPr>
                <w:sz w:val="21"/>
                <w:szCs w:val="21"/>
              </w:rPr>
            </w:pPr>
            <w:r w:rsidRPr="00F26D82">
              <w:rPr>
                <w:sz w:val="21"/>
                <w:szCs w:val="21"/>
              </w:rPr>
              <w:t>5.38</w:t>
            </w:r>
          </w:p>
        </w:tc>
        <w:tc>
          <w:tcPr>
            <w:tcW w:w="861" w:type="dxa"/>
            <w:gridSpan w:val="2"/>
            <w:shd w:val="clear" w:color="auto" w:fill="auto"/>
            <w:noWrap/>
            <w:vAlign w:val="bottom"/>
          </w:tcPr>
          <w:p w14:paraId="3B138D79" w14:textId="1999F6E3" w:rsidR="003A2C8B" w:rsidRPr="00F26D82" w:rsidRDefault="003A2C8B" w:rsidP="001E0A69">
            <w:pPr>
              <w:pStyle w:val="TableText"/>
              <w:jc w:val="right"/>
              <w:rPr>
                <w:sz w:val="21"/>
                <w:szCs w:val="21"/>
                <w:highlight w:val="red"/>
              </w:rPr>
            </w:pPr>
            <w:r w:rsidRPr="00F26D82">
              <w:rPr>
                <w:sz w:val="21"/>
                <w:szCs w:val="21"/>
                <w:highlight w:val="red"/>
              </w:rPr>
              <w:t>0.021</w:t>
            </w:r>
          </w:p>
        </w:tc>
        <w:tc>
          <w:tcPr>
            <w:tcW w:w="861" w:type="dxa"/>
            <w:shd w:val="clear" w:color="auto" w:fill="auto"/>
            <w:noWrap/>
            <w:vAlign w:val="bottom"/>
          </w:tcPr>
          <w:p w14:paraId="78271DA4" w14:textId="42CD745E" w:rsidR="003A2C8B" w:rsidRPr="00F26D82" w:rsidRDefault="003A2C8B" w:rsidP="001E0A69">
            <w:pPr>
              <w:pStyle w:val="TableText"/>
              <w:jc w:val="right"/>
              <w:rPr>
                <w:sz w:val="21"/>
                <w:szCs w:val="21"/>
              </w:rPr>
            </w:pPr>
            <w:r w:rsidRPr="00F26D82">
              <w:rPr>
                <w:sz w:val="21"/>
                <w:szCs w:val="21"/>
              </w:rPr>
              <w:t>0.35</w:t>
            </w:r>
          </w:p>
        </w:tc>
        <w:tc>
          <w:tcPr>
            <w:tcW w:w="862" w:type="dxa"/>
            <w:gridSpan w:val="2"/>
            <w:vAlign w:val="bottom"/>
          </w:tcPr>
          <w:p w14:paraId="0FA90FBF" w14:textId="5EF60EE4" w:rsidR="003A2C8B" w:rsidRPr="00F26D82" w:rsidRDefault="003A2C8B" w:rsidP="001E0A69">
            <w:pPr>
              <w:pStyle w:val="TableText"/>
              <w:jc w:val="right"/>
              <w:rPr>
                <w:sz w:val="21"/>
                <w:szCs w:val="21"/>
              </w:rPr>
            </w:pPr>
            <w:r w:rsidRPr="00F26D82">
              <w:rPr>
                <w:sz w:val="21"/>
                <w:szCs w:val="21"/>
              </w:rPr>
              <w:t>0.556</w:t>
            </w:r>
          </w:p>
        </w:tc>
      </w:tr>
      <w:tr w:rsidR="003A2C8B" w:rsidRPr="00DC029C" w14:paraId="421B4A76" w14:textId="77777777" w:rsidTr="001E0A69">
        <w:tblPrEx>
          <w:tblBorders>
            <w:top w:val="single" w:sz="4" w:space="0" w:color="auto"/>
            <w:bottom w:val="single" w:sz="4" w:space="0" w:color="auto"/>
          </w:tblBorders>
        </w:tblPrEx>
        <w:trPr>
          <w:cantSplit/>
          <w:trHeight w:val="320"/>
        </w:trPr>
        <w:tc>
          <w:tcPr>
            <w:tcW w:w="4050" w:type="dxa"/>
            <w:gridSpan w:val="2"/>
            <w:shd w:val="clear" w:color="auto" w:fill="auto"/>
            <w:noWrap/>
            <w:vAlign w:val="bottom"/>
            <w:hideMark/>
          </w:tcPr>
          <w:p w14:paraId="693AB4CC" w14:textId="6323AE8E" w:rsidR="003A2C8B" w:rsidRPr="00F26D82" w:rsidRDefault="006B6B59" w:rsidP="001E0A69">
            <w:pPr>
              <w:pStyle w:val="TableText"/>
              <w:rPr>
                <w:sz w:val="21"/>
                <w:szCs w:val="21"/>
              </w:rPr>
            </w:pPr>
            <w:r>
              <w:rPr>
                <w:sz w:val="21"/>
                <w:szCs w:val="21"/>
              </w:rPr>
              <w:t>Confederate Desire</w:t>
            </w:r>
            <w:r w:rsidR="003A2C8B" w:rsidRPr="00F26D82">
              <w:rPr>
                <w:sz w:val="21"/>
                <w:szCs w:val="21"/>
              </w:rPr>
              <w:t xml:space="preserve"> </w:t>
            </w:r>
            <w:r w:rsidR="003A2C8B" w:rsidRPr="00F26D82">
              <w:rPr>
                <w:sz w:val="21"/>
                <w:szCs w:val="21"/>
              </w:rPr>
              <w:sym w:font="Symbol" w:char="F0B4"/>
            </w:r>
            <w:r w:rsidR="003A2C8B" w:rsidRPr="00F26D82">
              <w:rPr>
                <w:sz w:val="21"/>
                <w:szCs w:val="21"/>
              </w:rPr>
              <w:t xml:space="preserve"> Rejection </w:t>
            </w:r>
            <w:r w:rsidR="003A2C8B" w:rsidRPr="00F26D82">
              <w:rPr>
                <w:sz w:val="21"/>
                <w:szCs w:val="21"/>
              </w:rPr>
              <w:sym w:font="Symbol" w:char="F0B4"/>
            </w:r>
            <w:r w:rsidR="003A2C8B" w:rsidRPr="00F26D82">
              <w:rPr>
                <w:sz w:val="21"/>
                <w:szCs w:val="21"/>
              </w:rPr>
              <w:t xml:space="preserve"> Self-Esteem</w:t>
            </w:r>
          </w:p>
        </w:tc>
        <w:tc>
          <w:tcPr>
            <w:tcW w:w="299" w:type="dxa"/>
            <w:shd w:val="clear" w:color="auto" w:fill="auto"/>
            <w:noWrap/>
            <w:vAlign w:val="bottom"/>
          </w:tcPr>
          <w:p w14:paraId="0C36F21F" w14:textId="77777777" w:rsidR="003A2C8B" w:rsidRPr="00F26D82" w:rsidRDefault="003A2C8B" w:rsidP="001E0A69">
            <w:pPr>
              <w:pStyle w:val="TableText"/>
              <w:rPr>
                <w:sz w:val="21"/>
                <w:szCs w:val="21"/>
              </w:rPr>
            </w:pPr>
          </w:p>
        </w:tc>
        <w:tc>
          <w:tcPr>
            <w:tcW w:w="861" w:type="dxa"/>
            <w:shd w:val="clear" w:color="auto" w:fill="auto"/>
            <w:noWrap/>
            <w:vAlign w:val="bottom"/>
          </w:tcPr>
          <w:p w14:paraId="32F333FA" w14:textId="2E3F562E" w:rsidR="003A2C8B" w:rsidRPr="00F26D82" w:rsidRDefault="003A2C8B" w:rsidP="001E0A69">
            <w:pPr>
              <w:pStyle w:val="TableText"/>
              <w:jc w:val="right"/>
              <w:rPr>
                <w:sz w:val="21"/>
                <w:szCs w:val="21"/>
              </w:rPr>
            </w:pPr>
            <w:r w:rsidRPr="00F26D82">
              <w:rPr>
                <w:sz w:val="21"/>
                <w:szCs w:val="21"/>
              </w:rPr>
              <w:t>5.47</w:t>
            </w:r>
          </w:p>
        </w:tc>
        <w:tc>
          <w:tcPr>
            <w:tcW w:w="861" w:type="dxa"/>
            <w:gridSpan w:val="2"/>
            <w:shd w:val="clear" w:color="auto" w:fill="auto"/>
            <w:noWrap/>
            <w:vAlign w:val="bottom"/>
          </w:tcPr>
          <w:p w14:paraId="371DD7CF" w14:textId="5C743F74" w:rsidR="003A2C8B" w:rsidRPr="00F26D82" w:rsidRDefault="003A2C8B" w:rsidP="001E0A69">
            <w:pPr>
              <w:pStyle w:val="TableText"/>
              <w:jc w:val="right"/>
              <w:rPr>
                <w:sz w:val="21"/>
                <w:szCs w:val="21"/>
                <w:highlight w:val="red"/>
              </w:rPr>
            </w:pPr>
            <w:r w:rsidRPr="00F26D82">
              <w:rPr>
                <w:sz w:val="21"/>
                <w:szCs w:val="21"/>
                <w:highlight w:val="red"/>
              </w:rPr>
              <w:t>0.02</w:t>
            </w:r>
            <w:r w:rsidR="00A22104" w:rsidRPr="00F26D82">
              <w:rPr>
                <w:sz w:val="21"/>
                <w:szCs w:val="21"/>
                <w:highlight w:val="red"/>
              </w:rPr>
              <w:t>0</w:t>
            </w:r>
          </w:p>
        </w:tc>
        <w:tc>
          <w:tcPr>
            <w:tcW w:w="861" w:type="dxa"/>
            <w:shd w:val="clear" w:color="auto" w:fill="auto"/>
            <w:noWrap/>
            <w:vAlign w:val="bottom"/>
          </w:tcPr>
          <w:p w14:paraId="0EECFFD0" w14:textId="7C8648CF" w:rsidR="003A2C8B" w:rsidRPr="00F26D82" w:rsidRDefault="003A2C8B" w:rsidP="001E0A69">
            <w:pPr>
              <w:pStyle w:val="TableText"/>
              <w:jc w:val="right"/>
              <w:rPr>
                <w:sz w:val="21"/>
                <w:szCs w:val="21"/>
              </w:rPr>
            </w:pPr>
            <w:r w:rsidRPr="00F26D82">
              <w:rPr>
                <w:sz w:val="21"/>
                <w:szCs w:val="21"/>
              </w:rPr>
              <w:t>2.47</w:t>
            </w:r>
          </w:p>
        </w:tc>
        <w:tc>
          <w:tcPr>
            <w:tcW w:w="861" w:type="dxa"/>
            <w:gridSpan w:val="2"/>
            <w:shd w:val="clear" w:color="auto" w:fill="auto"/>
            <w:noWrap/>
            <w:vAlign w:val="bottom"/>
          </w:tcPr>
          <w:p w14:paraId="351E7959" w14:textId="46A43AF7" w:rsidR="003A2C8B" w:rsidRPr="00F26D82" w:rsidRDefault="003A2C8B" w:rsidP="001E0A69">
            <w:pPr>
              <w:pStyle w:val="TableText"/>
              <w:jc w:val="right"/>
              <w:rPr>
                <w:sz w:val="21"/>
                <w:szCs w:val="21"/>
              </w:rPr>
            </w:pPr>
            <w:r w:rsidRPr="00F26D82">
              <w:rPr>
                <w:sz w:val="21"/>
                <w:szCs w:val="21"/>
              </w:rPr>
              <w:t>0.117</w:t>
            </w:r>
          </w:p>
        </w:tc>
        <w:tc>
          <w:tcPr>
            <w:tcW w:w="861" w:type="dxa"/>
            <w:shd w:val="clear" w:color="auto" w:fill="auto"/>
            <w:noWrap/>
            <w:vAlign w:val="bottom"/>
          </w:tcPr>
          <w:p w14:paraId="6D221A4E" w14:textId="7C344BB5" w:rsidR="003A2C8B" w:rsidRPr="00F26D82" w:rsidRDefault="003A2C8B" w:rsidP="001E0A69">
            <w:pPr>
              <w:pStyle w:val="TableText"/>
              <w:jc w:val="right"/>
              <w:rPr>
                <w:sz w:val="21"/>
                <w:szCs w:val="21"/>
              </w:rPr>
            </w:pPr>
            <w:r w:rsidRPr="00F26D82">
              <w:rPr>
                <w:sz w:val="21"/>
                <w:szCs w:val="21"/>
              </w:rPr>
              <w:t>0.01</w:t>
            </w:r>
          </w:p>
        </w:tc>
        <w:tc>
          <w:tcPr>
            <w:tcW w:w="796" w:type="dxa"/>
            <w:shd w:val="clear" w:color="auto" w:fill="auto"/>
            <w:noWrap/>
            <w:vAlign w:val="bottom"/>
          </w:tcPr>
          <w:p w14:paraId="50580D68" w14:textId="7D49664C" w:rsidR="003A2C8B" w:rsidRPr="00F26D82" w:rsidRDefault="003A2C8B" w:rsidP="001E0A69">
            <w:pPr>
              <w:pStyle w:val="TableText"/>
              <w:jc w:val="right"/>
              <w:rPr>
                <w:sz w:val="21"/>
                <w:szCs w:val="21"/>
              </w:rPr>
            </w:pPr>
            <w:r w:rsidRPr="00F26D82">
              <w:rPr>
                <w:sz w:val="21"/>
                <w:szCs w:val="21"/>
              </w:rPr>
              <w:t>0.936</w:t>
            </w:r>
          </w:p>
        </w:tc>
        <w:tc>
          <w:tcPr>
            <w:tcW w:w="926" w:type="dxa"/>
            <w:shd w:val="clear" w:color="auto" w:fill="auto"/>
            <w:noWrap/>
            <w:vAlign w:val="bottom"/>
          </w:tcPr>
          <w:p w14:paraId="5D073E59" w14:textId="42A121EE" w:rsidR="003A2C8B" w:rsidRPr="00F26D82" w:rsidRDefault="003A2C8B" w:rsidP="001E0A69">
            <w:pPr>
              <w:pStyle w:val="TableText"/>
              <w:jc w:val="right"/>
              <w:rPr>
                <w:sz w:val="21"/>
                <w:szCs w:val="21"/>
              </w:rPr>
            </w:pPr>
            <w:r w:rsidRPr="00F26D82">
              <w:rPr>
                <w:sz w:val="21"/>
                <w:szCs w:val="21"/>
              </w:rPr>
              <w:t>0.56</w:t>
            </w:r>
          </w:p>
        </w:tc>
        <w:tc>
          <w:tcPr>
            <w:tcW w:w="861" w:type="dxa"/>
            <w:gridSpan w:val="2"/>
            <w:shd w:val="clear" w:color="auto" w:fill="auto"/>
            <w:noWrap/>
            <w:vAlign w:val="bottom"/>
          </w:tcPr>
          <w:p w14:paraId="79EFC7ED" w14:textId="3A9F7B88" w:rsidR="003A2C8B" w:rsidRPr="00F26D82" w:rsidRDefault="003A2C8B" w:rsidP="001E0A69">
            <w:pPr>
              <w:pStyle w:val="TableText"/>
              <w:jc w:val="right"/>
              <w:rPr>
                <w:sz w:val="21"/>
                <w:szCs w:val="21"/>
              </w:rPr>
            </w:pPr>
            <w:r w:rsidRPr="00F26D82">
              <w:rPr>
                <w:sz w:val="21"/>
                <w:szCs w:val="21"/>
              </w:rPr>
              <w:t>0.456</w:t>
            </w:r>
          </w:p>
        </w:tc>
        <w:tc>
          <w:tcPr>
            <w:tcW w:w="861" w:type="dxa"/>
            <w:shd w:val="clear" w:color="auto" w:fill="auto"/>
            <w:noWrap/>
            <w:vAlign w:val="bottom"/>
          </w:tcPr>
          <w:p w14:paraId="7ED5C901" w14:textId="20A62B61" w:rsidR="003A2C8B" w:rsidRPr="00F26D82" w:rsidRDefault="003A2C8B" w:rsidP="001E0A69">
            <w:pPr>
              <w:pStyle w:val="TableText"/>
              <w:jc w:val="right"/>
              <w:rPr>
                <w:sz w:val="21"/>
                <w:szCs w:val="21"/>
              </w:rPr>
            </w:pPr>
            <w:r w:rsidRPr="00F26D82">
              <w:rPr>
                <w:sz w:val="21"/>
                <w:szCs w:val="21"/>
              </w:rPr>
              <w:t>0.1</w:t>
            </w:r>
          </w:p>
        </w:tc>
        <w:tc>
          <w:tcPr>
            <w:tcW w:w="862" w:type="dxa"/>
            <w:gridSpan w:val="2"/>
            <w:vAlign w:val="bottom"/>
          </w:tcPr>
          <w:p w14:paraId="6A8D1995" w14:textId="21DAE6F5" w:rsidR="003A2C8B" w:rsidRPr="00F26D82" w:rsidRDefault="003A2C8B" w:rsidP="001E0A69">
            <w:pPr>
              <w:pStyle w:val="TableText"/>
              <w:jc w:val="right"/>
              <w:rPr>
                <w:sz w:val="21"/>
                <w:szCs w:val="21"/>
              </w:rPr>
            </w:pPr>
            <w:r w:rsidRPr="00F26D82">
              <w:rPr>
                <w:sz w:val="21"/>
                <w:szCs w:val="21"/>
              </w:rPr>
              <w:t>0.751</w:t>
            </w:r>
          </w:p>
        </w:tc>
      </w:tr>
      <w:tr w:rsidR="003A2C8B" w:rsidRPr="00DC029C" w14:paraId="0F48D450" w14:textId="77777777" w:rsidTr="001E0A69">
        <w:tblPrEx>
          <w:tblBorders>
            <w:top w:val="single" w:sz="4" w:space="0" w:color="auto"/>
            <w:bottom w:val="single" w:sz="4" w:space="0" w:color="auto"/>
          </w:tblBorders>
        </w:tblPrEx>
        <w:trPr>
          <w:cantSplit/>
          <w:trHeight w:val="320"/>
        </w:trPr>
        <w:tc>
          <w:tcPr>
            <w:tcW w:w="4050" w:type="dxa"/>
            <w:gridSpan w:val="2"/>
            <w:shd w:val="clear" w:color="auto" w:fill="auto"/>
            <w:noWrap/>
            <w:vAlign w:val="bottom"/>
            <w:hideMark/>
          </w:tcPr>
          <w:p w14:paraId="2C0468D6" w14:textId="0636EDB8" w:rsidR="003A2C8B" w:rsidRPr="00F26D82" w:rsidRDefault="006B6B59" w:rsidP="001E0A69">
            <w:pPr>
              <w:pStyle w:val="TableText"/>
              <w:rPr>
                <w:sz w:val="21"/>
                <w:szCs w:val="21"/>
              </w:rPr>
            </w:pPr>
            <w:r>
              <w:rPr>
                <w:sz w:val="21"/>
                <w:szCs w:val="21"/>
              </w:rPr>
              <w:t>Participant Desire</w:t>
            </w:r>
            <w:r w:rsidR="003A2C8B" w:rsidRPr="00F26D82">
              <w:rPr>
                <w:sz w:val="21"/>
                <w:szCs w:val="21"/>
              </w:rPr>
              <w:t xml:space="preserve"> </w:t>
            </w:r>
            <w:r w:rsidR="003A2C8B" w:rsidRPr="00F26D82">
              <w:rPr>
                <w:sz w:val="21"/>
                <w:szCs w:val="21"/>
              </w:rPr>
              <w:sym w:font="Symbol" w:char="F0B4"/>
            </w:r>
            <w:r w:rsidR="003A2C8B" w:rsidRPr="00F26D82">
              <w:rPr>
                <w:sz w:val="21"/>
                <w:szCs w:val="21"/>
              </w:rPr>
              <w:t xml:space="preserve"> </w:t>
            </w:r>
            <w:r>
              <w:rPr>
                <w:sz w:val="21"/>
                <w:szCs w:val="21"/>
              </w:rPr>
              <w:t>Confederate Desire</w:t>
            </w:r>
            <w:r w:rsidR="003A2C8B" w:rsidRPr="00F26D82">
              <w:rPr>
                <w:sz w:val="21"/>
                <w:szCs w:val="21"/>
              </w:rPr>
              <w:t xml:space="preserve"> </w:t>
            </w:r>
            <w:r w:rsidR="003A2C8B" w:rsidRPr="00F26D82">
              <w:rPr>
                <w:sz w:val="21"/>
                <w:szCs w:val="21"/>
              </w:rPr>
              <w:sym w:font="Symbol" w:char="F0B4"/>
            </w:r>
            <w:r w:rsidR="003A2C8B" w:rsidRPr="00F26D82">
              <w:rPr>
                <w:sz w:val="21"/>
                <w:szCs w:val="21"/>
              </w:rPr>
              <w:t xml:space="preserve"> Rejection </w:t>
            </w:r>
            <w:r w:rsidR="003A2C8B" w:rsidRPr="00F26D82">
              <w:rPr>
                <w:sz w:val="21"/>
                <w:szCs w:val="21"/>
              </w:rPr>
              <w:sym w:font="Symbol" w:char="F0B4"/>
            </w:r>
            <w:r w:rsidR="003A2C8B" w:rsidRPr="00F26D82">
              <w:rPr>
                <w:sz w:val="21"/>
                <w:szCs w:val="21"/>
              </w:rPr>
              <w:t xml:space="preserve"> Self-Esteem</w:t>
            </w:r>
          </w:p>
        </w:tc>
        <w:tc>
          <w:tcPr>
            <w:tcW w:w="299" w:type="dxa"/>
            <w:shd w:val="clear" w:color="auto" w:fill="auto"/>
            <w:noWrap/>
            <w:vAlign w:val="bottom"/>
          </w:tcPr>
          <w:p w14:paraId="403696A9" w14:textId="77777777" w:rsidR="003A2C8B" w:rsidRPr="00F26D82" w:rsidRDefault="003A2C8B" w:rsidP="001E0A69">
            <w:pPr>
              <w:pStyle w:val="TableText"/>
              <w:rPr>
                <w:sz w:val="21"/>
                <w:szCs w:val="21"/>
              </w:rPr>
            </w:pPr>
          </w:p>
        </w:tc>
        <w:tc>
          <w:tcPr>
            <w:tcW w:w="861" w:type="dxa"/>
            <w:shd w:val="clear" w:color="auto" w:fill="auto"/>
            <w:noWrap/>
            <w:vAlign w:val="bottom"/>
          </w:tcPr>
          <w:p w14:paraId="093E9EB9" w14:textId="18258827" w:rsidR="003A2C8B" w:rsidRPr="00F26D82" w:rsidRDefault="003A2C8B" w:rsidP="001E0A69">
            <w:pPr>
              <w:pStyle w:val="TableText"/>
              <w:jc w:val="right"/>
              <w:rPr>
                <w:sz w:val="21"/>
                <w:szCs w:val="21"/>
              </w:rPr>
            </w:pPr>
            <w:r w:rsidRPr="00F26D82">
              <w:rPr>
                <w:sz w:val="21"/>
                <w:szCs w:val="21"/>
              </w:rPr>
              <w:t>3.31</w:t>
            </w:r>
          </w:p>
        </w:tc>
        <w:tc>
          <w:tcPr>
            <w:tcW w:w="861" w:type="dxa"/>
            <w:gridSpan w:val="2"/>
            <w:shd w:val="clear" w:color="auto" w:fill="auto"/>
            <w:noWrap/>
            <w:vAlign w:val="bottom"/>
          </w:tcPr>
          <w:p w14:paraId="425BE411" w14:textId="72E4FD75" w:rsidR="003A2C8B" w:rsidRPr="00F26D82" w:rsidRDefault="003A2C8B" w:rsidP="001E0A69">
            <w:pPr>
              <w:pStyle w:val="TableText"/>
              <w:jc w:val="right"/>
              <w:rPr>
                <w:sz w:val="21"/>
                <w:szCs w:val="21"/>
              </w:rPr>
            </w:pPr>
            <w:r w:rsidRPr="00F26D82">
              <w:rPr>
                <w:sz w:val="21"/>
                <w:szCs w:val="21"/>
              </w:rPr>
              <w:t>0.069</w:t>
            </w:r>
          </w:p>
        </w:tc>
        <w:tc>
          <w:tcPr>
            <w:tcW w:w="861" w:type="dxa"/>
            <w:shd w:val="clear" w:color="auto" w:fill="auto"/>
            <w:noWrap/>
            <w:vAlign w:val="bottom"/>
          </w:tcPr>
          <w:p w14:paraId="5A49373E" w14:textId="2576E2AF" w:rsidR="003A2C8B" w:rsidRPr="00F26D82" w:rsidRDefault="003A2C8B" w:rsidP="001E0A69">
            <w:pPr>
              <w:pStyle w:val="TableText"/>
              <w:jc w:val="right"/>
              <w:rPr>
                <w:sz w:val="21"/>
                <w:szCs w:val="21"/>
              </w:rPr>
            </w:pPr>
            <w:r w:rsidRPr="00F26D82">
              <w:rPr>
                <w:sz w:val="21"/>
                <w:szCs w:val="21"/>
              </w:rPr>
              <w:t>5.48</w:t>
            </w:r>
          </w:p>
        </w:tc>
        <w:tc>
          <w:tcPr>
            <w:tcW w:w="861" w:type="dxa"/>
            <w:gridSpan w:val="2"/>
            <w:shd w:val="clear" w:color="auto" w:fill="auto"/>
            <w:noWrap/>
            <w:vAlign w:val="bottom"/>
          </w:tcPr>
          <w:p w14:paraId="45D921E9" w14:textId="3977313E" w:rsidR="003A2C8B" w:rsidRPr="00F26D82" w:rsidRDefault="003A2C8B" w:rsidP="001E0A69">
            <w:pPr>
              <w:pStyle w:val="TableText"/>
              <w:jc w:val="right"/>
              <w:rPr>
                <w:sz w:val="21"/>
                <w:szCs w:val="21"/>
                <w:highlight w:val="red"/>
              </w:rPr>
            </w:pPr>
            <w:r w:rsidRPr="00F26D82">
              <w:rPr>
                <w:sz w:val="21"/>
                <w:szCs w:val="21"/>
                <w:highlight w:val="red"/>
              </w:rPr>
              <w:t>0.02</w:t>
            </w:r>
            <w:r w:rsidR="00C4721C" w:rsidRPr="00F26D82">
              <w:rPr>
                <w:sz w:val="21"/>
                <w:szCs w:val="21"/>
                <w:highlight w:val="red"/>
              </w:rPr>
              <w:t>0</w:t>
            </w:r>
          </w:p>
        </w:tc>
        <w:tc>
          <w:tcPr>
            <w:tcW w:w="861" w:type="dxa"/>
            <w:shd w:val="clear" w:color="auto" w:fill="auto"/>
            <w:noWrap/>
            <w:vAlign w:val="bottom"/>
          </w:tcPr>
          <w:p w14:paraId="35F6C010" w14:textId="03E66215" w:rsidR="003A2C8B" w:rsidRPr="00F26D82" w:rsidRDefault="003A2C8B" w:rsidP="001E0A69">
            <w:pPr>
              <w:pStyle w:val="TableText"/>
              <w:jc w:val="right"/>
              <w:rPr>
                <w:sz w:val="21"/>
                <w:szCs w:val="21"/>
              </w:rPr>
            </w:pPr>
            <w:r w:rsidRPr="00F26D82">
              <w:rPr>
                <w:sz w:val="21"/>
                <w:szCs w:val="21"/>
              </w:rPr>
              <w:t>1.77</w:t>
            </w:r>
          </w:p>
        </w:tc>
        <w:tc>
          <w:tcPr>
            <w:tcW w:w="796" w:type="dxa"/>
            <w:shd w:val="clear" w:color="auto" w:fill="auto"/>
            <w:noWrap/>
            <w:vAlign w:val="bottom"/>
          </w:tcPr>
          <w:p w14:paraId="5632E62D" w14:textId="384D6578" w:rsidR="003A2C8B" w:rsidRPr="00F26D82" w:rsidRDefault="003A2C8B" w:rsidP="001E0A69">
            <w:pPr>
              <w:pStyle w:val="TableText"/>
              <w:jc w:val="right"/>
              <w:rPr>
                <w:sz w:val="21"/>
                <w:szCs w:val="21"/>
              </w:rPr>
            </w:pPr>
            <w:r w:rsidRPr="00F26D82">
              <w:rPr>
                <w:sz w:val="21"/>
                <w:szCs w:val="21"/>
              </w:rPr>
              <w:t>0.184</w:t>
            </w:r>
          </w:p>
        </w:tc>
        <w:tc>
          <w:tcPr>
            <w:tcW w:w="926" w:type="dxa"/>
            <w:shd w:val="clear" w:color="auto" w:fill="auto"/>
            <w:noWrap/>
            <w:vAlign w:val="bottom"/>
          </w:tcPr>
          <w:p w14:paraId="79B5274F" w14:textId="1352E29B" w:rsidR="003A2C8B" w:rsidRPr="00F26D82" w:rsidRDefault="003A2C8B" w:rsidP="001E0A69">
            <w:pPr>
              <w:pStyle w:val="TableText"/>
              <w:jc w:val="right"/>
              <w:rPr>
                <w:sz w:val="21"/>
                <w:szCs w:val="21"/>
              </w:rPr>
            </w:pPr>
            <w:r w:rsidRPr="00F26D82">
              <w:rPr>
                <w:sz w:val="21"/>
                <w:szCs w:val="21"/>
              </w:rPr>
              <w:t>1.08</w:t>
            </w:r>
          </w:p>
        </w:tc>
        <w:tc>
          <w:tcPr>
            <w:tcW w:w="861" w:type="dxa"/>
            <w:gridSpan w:val="2"/>
            <w:shd w:val="clear" w:color="auto" w:fill="auto"/>
            <w:noWrap/>
            <w:vAlign w:val="bottom"/>
          </w:tcPr>
          <w:p w14:paraId="35B1EF2C" w14:textId="6DCC11BF" w:rsidR="003A2C8B" w:rsidRPr="00F26D82" w:rsidRDefault="003A2C8B" w:rsidP="001E0A69">
            <w:pPr>
              <w:pStyle w:val="TableText"/>
              <w:jc w:val="right"/>
              <w:rPr>
                <w:sz w:val="21"/>
                <w:szCs w:val="21"/>
                <w:highlight w:val="red"/>
              </w:rPr>
            </w:pPr>
            <w:r w:rsidRPr="00F26D82">
              <w:rPr>
                <w:sz w:val="21"/>
                <w:szCs w:val="21"/>
              </w:rPr>
              <w:t>0.299</w:t>
            </w:r>
          </w:p>
        </w:tc>
        <w:tc>
          <w:tcPr>
            <w:tcW w:w="861" w:type="dxa"/>
            <w:shd w:val="clear" w:color="auto" w:fill="auto"/>
            <w:noWrap/>
            <w:vAlign w:val="bottom"/>
          </w:tcPr>
          <w:p w14:paraId="06312D00" w14:textId="65DAF9C0" w:rsidR="003A2C8B" w:rsidRPr="00F26D82" w:rsidRDefault="003A2C8B" w:rsidP="001E0A69">
            <w:pPr>
              <w:pStyle w:val="TableText"/>
              <w:jc w:val="right"/>
              <w:rPr>
                <w:sz w:val="21"/>
                <w:szCs w:val="21"/>
              </w:rPr>
            </w:pPr>
            <w:r w:rsidRPr="00F26D82">
              <w:rPr>
                <w:sz w:val="21"/>
                <w:szCs w:val="21"/>
              </w:rPr>
              <w:t>2.64</w:t>
            </w:r>
          </w:p>
        </w:tc>
        <w:tc>
          <w:tcPr>
            <w:tcW w:w="862" w:type="dxa"/>
            <w:gridSpan w:val="2"/>
            <w:vAlign w:val="bottom"/>
          </w:tcPr>
          <w:p w14:paraId="27980D74" w14:textId="1CAC3629" w:rsidR="003A2C8B" w:rsidRPr="00F26D82" w:rsidRDefault="003A2C8B" w:rsidP="001E0A69">
            <w:pPr>
              <w:pStyle w:val="TableText"/>
              <w:jc w:val="right"/>
              <w:rPr>
                <w:sz w:val="21"/>
                <w:szCs w:val="21"/>
                <w:highlight w:val="red"/>
              </w:rPr>
            </w:pPr>
            <w:r w:rsidRPr="00F26D82">
              <w:rPr>
                <w:sz w:val="21"/>
                <w:szCs w:val="21"/>
              </w:rPr>
              <w:t>0.105</w:t>
            </w:r>
          </w:p>
        </w:tc>
      </w:tr>
    </w:tbl>
    <w:p w14:paraId="741C04E9" w14:textId="57FEFCA4" w:rsidR="001B091A" w:rsidRPr="00F76075" w:rsidRDefault="00592D4B" w:rsidP="00D904D2">
      <w:pPr>
        <w:spacing w:line="240" w:lineRule="auto"/>
        <w:ind w:firstLine="0"/>
      </w:pPr>
      <w:r>
        <w:rPr>
          <w:i/>
        </w:rPr>
        <w:t xml:space="preserve">Note. </w:t>
      </w:r>
      <w:r>
        <w:t>Analyses were based on the Type III sums of square</w:t>
      </w:r>
      <w:r w:rsidR="00557913">
        <w:t>s</w:t>
      </w:r>
      <w:r>
        <w:t xml:space="preserve">. The tested model had the main effects of </w:t>
      </w:r>
      <w:r w:rsidR="00965EE8">
        <w:t>participant desire</w:t>
      </w:r>
      <w:r>
        <w:t xml:space="preserve">, </w:t>
      </w:r>
      <w:r w:rsidR="00965EE8">
        <w:t>confederate desire</w:t>
      </w:r>
      <w:r>
        <w:t xml:space="preserve">, rejection, and </w:t>
      </w:r>
      <w:r w:rsidR="00711D2C">
        <w:t>self-esteem</w:t>
      </w:r>
      <w:r w:rsidRPr="007445B8">
        <w:t xml:space="preserve"> </w:t>
      </w:r>
      <w:r>
        <w:t xml:space="preserve">(moderator), and their 2-way, 3-way, and 4-way interaction terms. </w:t>
      </w:r>
      <w:r w:rsidR="00BB15F0">
        <w:t>For simplicity, we report the term for the moderator and other interaction terms including the moderator.</w:t>
      </w:r>
      <w:r w:rsidR="005B3BFE">
        <w:t xml:space="preserve"> </w:t>
      </w:r>
      <w:r w:rsidR="00F50F61">
        <w:t xml:space="preserve">Numbers highlighted in red are significant at </w:t>
      </w:r>
      <w:r w:rsidR="00F50F61">
        <w:rPr>
          <w:i/>
        </w:rPr>
        <w:t>p &lt;</w:t>
      </w:r>
      <w:r w:rsidR="00F50F61" w:rsidRPr="002F4922">
        <w:t xml:space="preserve"> .05.</w:t>
      </w:r>
      <w:r w:rsidR="001B091A">
        <w:rPr>
          <w:i/>
        </w:rPr>
        <w:br w:type="page"/>
      </w:r>
    </w:p>
    <w:p w14:paraId="71F5612B" w14:textId="49CB4B22" w:rsidR="001B091A" w:rsidRDefault="001B091A" w:rsidP="001B091A">
      <w:pPr>
        <w:ind w:firstLine="0"/>
      </w:pPr>
      <w:r>
        <w:lastRenderedPageBreak/>
        <w:t xml:space="preserve">Table </w:t>
      </w:r>
      <w:r w:rsidR="000458C0">
        <w:t>S7</w:t>
      </w:r>
    </w:p>
    <w:p w14:paraId="6D9D98A4" w14:textId="405D1BD2" w:rsidR="001B091A" w:rsidRPr="00F76075" w:rsidRDefault="001B091A" w:rsidP="001B091A">
      <w:pPr>
        <w:ind w:firstLine="0"/>
        <w:rPr>
          <w:i/>
        </w:rPr>
      </w:pPr>
      <w:r w:rsidRPr="00F76075">
        <w:rPr>
          <w:i/>
        </w:rPr>
        <w:t>Results of an Exploratory Model with Rejection Sensitivity Moderator</w:t>
      </w:r>
    </w:p>
    <w:tbl>
      <w:tblPr>
        <w:tblW w:w="5000" w:type="pct"/>
        <w:tblLayout w:type="fixed"/>
        <w:tblCellMar>
          <w:top w:w="58" w:type="dxa"/>
          <w:left w:w="58" w:type="dxa"/>
          <w:bottom w:w="58" w:type="dxa"/>
          <w:right w:w="58" w:type="dxa"/>
        </w:tblCellMar>
        <w:tblLook w:val="04A0" w:firstRow="1" w:lastRow="0" w:firstColumn="1" w:lastColumn="0" w:noHBand="0" w:noVBand="1"/>
      </w:tblPr>
      <w:tblGrid>
        <w:gridCol w:w="1176"/>
        <w:gridCol w:w="2874"/>
        <w:gridCol w:w="299"/>
        <w:gridCol w:w="861"/>
        <w:gridCol w:w="848"/>
        <w:gridCol w:w="13"/>
        <w:gridCol w:w="861"/>
        <w:gridCol w:w="835"/>
        <w:gridCol w:w="26"/>
        <w:gridCol w:w="861"/>
        <w:gridCol w:w="796"/>
        <w:gridCol w:w="926"/>
        <w:gridCol w:w="810"/>
        <w:gridCol w:w="51"/>
        <w:gridCol w:w="861"/>
        <w:gridCol w:w="798"/>
        <w:gridCol w:w="64"/>
      </w:tblGrid>
      <w:tr w:rsidR="00BB15F0" w:rsidRPr="00DC029C" w14:paraId="62E0A2D4" w14:textId="77777777" w:rsidTr="001E0A69">
        <w:trPr>
          <w:gridAfter w:val="1"/>
          <w:wAfter w:w="64" w:type="dxa"/>
          <w:cantSplit/>
          <w:trHeight w:val="292"/>
          <w:tblHeader/>
        </w:trPr>
        <w:tc>
          <w:tcPr>
            <w:tcW w:w="1176" w:type="dxa"/>
            <w:tcBorders>
              <w:top w:val="single" w:sz="4" w:space="0" w:color="auto"/>
              <w:left w:val="nil"/>
              <w:right w:val="nil"/>
            </w:tcBorders>
            <w:shd w:val="clear" w:color="auto" w:fill="auto"/>
            <w:noWrap/>
            <w:vAlign w:val="bottom"/>
          </w:tcPr>
          <w:p w14:paraId="51F5CCAE" w14:textId="77777777" w:rsidR="001B091A" w:rsidRPr="00F26D82" w:rsidRDefault="001B091A" w:rsidP="001E0A69">
            <w:pPr>
              <w:pStyle w:val="TableText"/>
              <w:rPr>
                <w:sz w:val="21"/>
                <w:szCs w:val="21"/>
              </w:rPr>
            </w:pPr>
          </w:p>
        </w:tc>
        <w:tc>
          <w:tcPr>
            <w:tcW w:w="3173" w:type="dxa"/>
            <w:gridSpan w:val="2"/>
            <w:tcBorders>
              <w:top w:val="single" w:sz="4" w:space="0" w:color="auto"/>
              <w:left w:val="nil"/>
              <w:right w:val="nil"/>
            </w:tcBorders>
            <w:shd w:val="clear" w:color="auto" w:fill="auto"/>
            <w:noWrap/>
            <w:vAlign w:val="bottom"/>
          </w:tcPr>
          <w:p w14:paraId="5DBA07DA" w14:textId="77777777" w:rsidR="001B091A" w:rsidRPr="00F26D82" w:rsidRDefault="001B091A" w:rsidP="001E0A69">
            <w:pPr>
              <w:pStyle w:val="TableText"/>
              <w:rPr>
                <w:sz w:val="21"/>
                <w:szCs w:val="21"/>
              </w:rPr>
            </w:pPr>
          </w:p>
        </w:tc>
        <w:tc>
          <w:tcPr>
            <w:tcW w:w="8547" w:type="dxa"/>
            <w:gridSpan w:val="13"/>
            <w:tcBorders>
              <w:top w:val="single" w:sz="4" w:space="0" w:color="auto"/>
              <w:left w:val="nil"/>
              <w:bottom w:val="single" w:sz="4" w:space="0" w:color="auto"/>
              <w:right w:val="nil"/>
            </w:tcBorders>
            <w:shd w:val="clear" w:color="auto" w:fill="auto"/>
            <w:vAlign w:val="bottom"/>
          </w:tcPr>
          <w:p w14:paraId="44CC0B77" w14:textId="4085E557" w:rsidR="001B091A" w:rsidRPr="00F26D82" w:rsidRDefault="00C721BD" w:rsidP="001E0A69">
            <w:pPr>
              <w:pStyle w:val="TableText"/>
              <w:jc w:val="center"/>
              <w:rPr>
                <w:sz w:val="21"/>
                <w:szCs w:val="21"/>
              </w:rPr>
            </w:pPr>
            <w:r w:rsidRPr="00F26D82">
              <w:rPr>
                <w:sz w:val="21"/>
                <w:szCs w:val="21"/>
              </w:rPr>
              <w:t>Outcome Measure</w:t>
            </w:r>
          </w:p>
        </w:tc>
      </w:tr>
      <w:tr w:rsidR="001B091A" w:rsidRPr="00DC029C" w14:paraId="294C76CF" w14:textId="77777777" w:rsidTr="001E0A69">
        <w:trPr>
          <w:gridAfter w:val="1"/>
          <w:wAfter w:w="64" w:type="dxa"/>
          <w:cantSplit/>
          <w:trHeight w:val="814"/>
          <w:tblHeader/>
        </w:trPr>
        <w:tc>
          <w:tcPr>
            <w:tcW w:w="1176" w:type="dxa"/>
            <w:tcBorders>
              <w:left w:val="nil"/>
              <w:bottom w:val="nil"/>
              <w:right w:val="nil"/>
            </w:tcBorders>
            <w:shd w:val="clear" w:color="auto" w:fill="auto"/>
            <w:noWrap/>
            <w:vAlign w:val="bottom"/>
            <w:hideMark/>
          </w:tcPr>
          <w:p w14:paraId="5ED38D9C" w14:textId="77777777" w:rsidR="001B091A" w:rsidRPr="00F26D82" w:rsidRDefault="001B091A" w:rsidP="001E0A69">
            <w:pPr>
              <w:pStyle w:val="TableText"/>
              <w:rPr>
                <w:sz w:val="21"/>
                <w:szCs w:val="21"/>
              </w:rPr>
            </w:pPr>
          </w:p>
        </w:tc>
        <w:tc>
          <w:tcPr>
            <w:tcW w:w="3173" w:type="dxa"/>
            <w:gridSpan w:val="2"/>
            <w:tcBorders>
              <w:left w:val="nil"/>
              <w:bottom w:val="nil"/>
              <w:right w:val="nil"/>
            </w:tcBorders>
            <w:shd w:val="clear" w:color="auto" w:fill="auto"/>
            <w:noWrap/>
            <w:vAlign w:val="bottom"/>
            <w:hideMark/>
          </w:tcPr>
          <w:p w14:paraId="74EC7767" w14:textId="77777777" w:rsidR="001B091A" w:rsidRPr="00F26D82" w:rsidRDefault="001B091A" w:rsidP="001E0A69">
            <w:pPr>
              <w:pStyle w:val="TableText"/>
              <w:rPr>
                <w:sz w:val="21"/>
                <w:szCs w:val="21"/>
              </w:rPr>
            </w:pPr>
          </w:p>
        </w:tc>
        <w:tc>
          <w:tcPr>
            <w:tcW w:w="1709" w:type="dxa"/>
            <w:gridSpan w:val="2"/>
            <w:tcBorders>
              <w:top w:val="single" w:sz="4" w:space="0" w:color="auto"/>
              <w:left w:val="nil"/>
              <w:bottom w:val="nil"/>
              <w:right w:val="nil"/>
            </w:tcBorders>
            <w:shd w:val="clear" w:color="auto" w:fill="auto"/>
            <w:vAlign w:val="bottom"/>
            <w:hideMark/>
          </w:tcPr>
          <w:p w14:paraId="2EADB38A" w14:textId="6C2F05C7" w:rsidR="001B091A" w:rsidRPr="00F26D82" w:rsidRDefault="00E06CD8" w:rsidP="001E0A69">
            <w:pPr>
              <w:pStyle w:val="TableText"/>
              <w:jc w:val="center"/>
              <w:rPr>
                <w:sz w:val="21"/>
                <w:szCs w:val="21"/>
              </w:rPr>
            </w:pPr>
            <w:r w:rsidRPr="00F26D82">
              <w:rPr>
                <w:sz w:val="21"/>
                <w:szCs w:val="21"/>
              </w:rPr>
              <w:t xml:space="preserve">Self-Disclosure Scores </w:t>
            </w:r>
            <w:r w:rsidR="001B091A" w:rsidRPr="00F26D82">
              <w:rPr>
                <w:sz w:val="21"/>
                <w:szCs w:val="21"/>
              </w:rPr>
              <w:t xml:space="preserve"> (Sum)</w:t>
            </w:r>
          </w:p>
        </w:tc>
        <w:tc>
          <w:tcPr>
            <w:tcW w:w="1709" w:type="dxa"/>
            <w:gridSpan w:val="3"/>
            <w:tcBorders>
              <w:top w:val="single" w:sz="4" w:space="0" w:color="auto"/>
              <w:left w:val="nil"/>
              <w:bottom w:val="nil"/>
              <w:right w:val="nil"/>
            </w:tcBorders>
            <w:shd w:val="clear" w:color="auto" w:fill="auto"/>
            <w:vAlign w:val="bottom"/>
            <w:hideMark/>
          </w:tcPr>
          <w:p w14:paraId="58CD7831" w14:textId="62FD9A34" w:rsidR="001B091A" w:rsidRPr="00F26D82" w:rsidRDefault="00E06CD8" w:rsidP="001E0A69">
            <w:pPr>
              <w:pStyle w:val="TableText"/>
              <w:jc w:val="center"/>
              <w:rPr>
                <w:sz w:val="21"/>
                <w:szCs w:val="21"/>
              </w:rPr>
            </w:pPr>
            <w:r w:rsidRPr="00F26D82">
              <w:rPr>
                <w:sz w:val="21"/>
                <w:szCs w:val="21"/>
              </w:rPr>
              <w:t xml:space="preserve">Self-Disclosure Scores </w:t>
            </w:r>
            <w:r w:rsidR="001B091A" w:rsidRPr="00F26D82">
              <w:rPr>
                <w:sz w:val="21"/>
                <w:szCs w:val="21"/>
              </w:rPr>
              <w:t xml:space="preserve"> (Weighted)</w:t>
            </w:r>
          </w:p>
        </w:tc>
        <w:tc>
          <w:tcPr>
            <w:tcW w:w="1683" w:type="dxa"/>
            <w:gridSpan w:val="3"/>
            <w:tcBorders>
              <w:top w:val="single" w:sz="4" w:space="0" w:color="auto"/>
              <w:left w:val="nil"/>
              <w:bottom w:val="nil"/>
              <w:right w:val="nil"/>
            </w:tcBorders>
            <w:shd w:val="clear" w:color="auto" w:fill="auto"/>
            <w:vAlign w:val="bottom"/>
            <w:hideMark/>
          </w:tcPr>
          <w:p w14:paraId="5D88DF71" w14:textId="3611A0EC" w:rsidR="001B091A" w:rsidRPr="00F26D82" w:rsidRDefault="00DC029C" w:rsidP="001E0A69">
            <w:pPr>
              <w:pStyle w:val="TableText"/>
              <w:jc w:val="center"/>
              <w:rPr>
                <w:sz w:val="21"/>
                <w:szCs w:val="21"/>
              </w:rPr>
            </w:pPr>
            <w:r w:rsidRPr="00F26D82">
              <w:rPr>
                <w:sz w:val="21"/>
                <w:szCs w:val="21"/>
              </w:rPr>
              <w:t>Noise Blast Index</w:t>
            </w:r>
          </w:p>
        </w:tc>
        <w:tc>
          <w:tcPr>
            <w:tcW w:w="1736" w:type="dxa"/>
            <w:gridSpan w:val="2"/>
            <w:tcBorders>
              <w:top w:val="single" w:sz="4" w:space="0" w:color="auto"/>
              <w:left w:val="nil"/>
              <w:bottom w:val="nil"/>
              <w:right w:val="nil"/>
            </w:tcBorders>
            <w:shd w:val="clear" w:color="auto" w:fill="auto"/>
            <w:vAlign w:val="bottom"/>
            <w:hideMark/>
          </w:tcPr>
          <w:p w14:paraId="66F0E49D" w14:textId="19FA748C" w:rsidR="001B091A" w:rsidRPr="00F26D82" w:rsidRDefault="007B437A" w:rsidP="001E0A69">
            <w:pPr>
              <w:pStyle w:val="TableText"/>
              <w:jc w:val="center"/>
              <w:rPr>
                <w:sz w:val="21"/>
                <w:szCs w:val="21"/>
              </w:rPr>
            </w:pPr>
            <w:r w:rsidRPr="00F26D82">
              <w:rPr>
                <w:sz w:val="21"/>
                <w:szCs w:val="21"/>
              </w:rPr>
              <w:t>Tickets Allocated to Confederate</w:t>
            </w:r>
          </w:p>
        </w:tc>
        <w:tc>
          <w:tcPr>
            <w:tcW w:w="1710" w:type="dxa"/>
            <w:gridSpan w:val="3"/>
            <w:tcBorders>
              <w:top w:val="single" w:sz="4" w:space="0" w:color="auto"/>
              <w:left w:val="nil"/>
              <w:bottom w:val="nil"/>
              <w:right w:val="nil"/>
            </w:tcBorders>
            <w:shd w:val="clear" w:color="auto" w:fill="auto"/>
            <w:vAlign w:val="bottom"/>
            <w:hideMark/>
          </w:tcPr>
          <w:p w14:paraId="427F50D3" w14:textId="5D574404" w:rsidR="001B091A" w:rsidRPr="00F26D82" w:rsidRDefault="00DC029C" w:rsidP="001E0A69">
            <w:pPr>
              <w:pStyle w:val="TableText"/>
              <w:jc w:val="center"/>
              <w:rPr>
                <w:sz w:val="21"/>
                <w:szCs w:val="21"/>
              </w:rPr>
            </w:pPr>
            <w:r w:rsidRPr="00F26D82">
              <w:rPr>
                <w:sz w:val="21"/>
                <w:szCs w:val="21"/>
              </w:rPr>
              <w:t>Photos Volunteered to Rate</w:t>
            </w:r>
          </w:p>
        </w:tc>
      </w:tr>
      <w:tr w:rsidR="001B091A" w:rsidRPr="00DC029C" w14:paraId="12A4226F" w14:textId="77777777" w:rsidTr="005920C3">
        <w:trPr>
          <w:cantSplit/>
          <w:trHeight w:val="320"/>
          <w:tblHeader/>
        </w:trPr>
        <w:tc>
          <w:tcPr>
            <w:tcW w:w="4349" w:type="dxa"/>
            <w:gridSpan w:val="3"/>
            <w:tcBorders>
              <w:top w:val="nil"/>
              <w:left w:val="nil"/>
              <w:bottom w:val="single" w:sz="4" w:space="0" w:color="auto"/>
              <w:right w:val="nil"/>
            </w:tcBorders>
            <w:shd w:val="clear" w:color="auto" w:fill="auto"/>
            <w:noWrap/>
            <w:vAlign w:val="bottom"/>
            <w:hideMark/>
          </w:tcPr>
          <w:p w14:paraId="7576B9F7" w14:textId="77777777" w:rsidR="001B091A" w:rsidRPr="00F26D82" w:rsidRDefault="001B091A" w:rsidP="001E0A69">
            <w:pPr>
              <w:pStyle w:val="TableText"/>
              <w:rPr>
                <w:sz w:val="21"/>
                <w:szCs w:val="21"/>
              </w:rPr>
            </w:pPr>
            <w:r w:rsidRPr="00F26D82">
              <w:rPr>
                <w:sz w:val="21"/>
                <w:szCs w:val="21"/>
              </w:rPr>
              <w:t>Term</w:t>
            </w:r>
          </w:p>
        </w:tc>
        <w:tc>
          <w:tcPr>
            <w:tcW w:w="861" w:type="dxa"/>
            <w:tcBorders>
              <w:left w:val="nil"/>
              <w:bottom w:val="single" w:sz="4" w:space="0" w:color="auto"/>
              <w:right w:val="nil"/>
            </w:tcBorders>
            <w:shd w:val="clear" w:color="auto" w:fill="auto"/>
            <w:noWrap/>
            <w:vAlign w:val="bottom"/>
            <w:hideMark/>
          </w:tcPr>
          <w:p w14:paraId="66C91F9B" w14:textId="77777777" w:rsidR="001B091A" w:rsidRPr="00F26D82" w:rsidRDefault="001B091A">
            <w:pPr>
              <w:pStyle w:val="TableText"/>
              <w:jc w:val="right"/>
              <w:rPr>
                <w:i/>
                <w:sz w:val="21"/>
                <w:szCs w:val="21"/>
              </w:rPr>
            </w:pPr>
            <w:r w:rsidRPr="00F26D82">
              <w:rPr>
                <w:i/>
                <w:sz w:val="21"/>
                <w:szCs w:val="21"/>
              </w:rPr>
              <w:t>F</w:t>
            </w:r>
          </w:p>
        </w:tc>
        <w:tc>
          <w:tcPr>
            <w:tcW w:w="861" w:type="dxa"/>
            <w:gridSpan w:val="2"/>
            <w:tcBorders>
              <w:left w:val="nil"/>
              <w:bottom w:val="single" w:sz="4" w:space="0" w:color="auto"/>
              <w:right w:val="nil"/>
            </w:tcBorders>
            <w:shd w:val="clear" w:color="auto" w:fill="auto"/>
            <w:noWrap/>
            <w:vAlign w:val="bottom"/>
            <w:hideMark/>
          </w:tcPr>
          <w:p w14:paraId="4CCE6648" w14:textId="77777777" w:rsidR="001B091A" w:rsidRPr="00F26D82" w:rsidRDefault="001B091A">
            <w:pPr>
              <w:pStyle w:val="TableText"/>
              <w:jc w:val="right"/>
              <w:rPr>
                <w:i/>
                <w:sz w:val="21"/>
                <w:szCs w:val="21"/>
              </w:rPr>
            </w:pPr>
            <w:r w:rsidRPr="00F26D82">
              <w:rPr>
                <w:i/>
                <w:sz w:val="21"/>
                <w:szCs w:val="21"/>
              </w:rPr>
              <w:t>p</w:t>
            </w:r>
          </w:p>
        </w:tc>
        <w:tc>
          <w:tcPr>
            <w:tcW w:w="861" w:type="dxa"/>
            <w:tcBorders>
              <w:top w:val="nil"/>
              <w:left w:val="nil"/>
              <w:bottom w:val="single" w:sz="4" w:space="0" w:color="auto"/>
              <w:right w:val="nil"/>
            </w:tcBorders>
            <w:shd w:val="clear" w:color="auto" w:fill="auto"/>
            <w:noWrap/>
            <w:vAlign w:val="bottom"/>
            <w:hideMark/>
          </w:tcPr>
          <w:p w14:paraId="2536C45B" w14:textId="77777777" w:rsidR="001B091A" w:rsidRPr="00F26D82" w:rsidRDefault="001B091A">
            <w:pPr>
              <w:pStyle w:val="TableText"/>
              <w:jc w:val="right"/>
              <w:rPr>
                <w:i/>
                <w:sz w:val="21"/>
                <w:szCs w:val="21"/>
              </w:rPr>
            </w:pPr>
            <w:r w:rsidRPr="00F26D82">
              <w:rPr>
                <w:i/>
                <w:sz w:val="21"/>
                <w:szCs w:val="21"/>
              </w:rPr>
              <w:t>F</w:t>
            </w:r>
          </w:p>
        </w:tc>
        <w:tc>
          <w:tcPr>
            <w:tcW w:w="861" w:type="dxa"/>
            <w:gridSpan w:val="2"/>
            <w:tcBorders>
              <w:top w:val="nil"/>
              <w:left w:val="nil"/>
              <w:bottom w:val="single" w:sz="4" w:space="0" w:color="auto"/>
              <w:right w:val="nil"/>
            </w:tcBorders>
            <w:shd w:val="clear" w:color="auto" w:fill="auto"/>
            <w:noWrap/>
            <w:vAlign w:val="bottom"/>
            <w:hideMark/>
          </w:tcPr>
          <w:p w14:paraId="411795A0" w14:textId="77777777" w:rsidR="001B091A" w:rsidRPr="00F26D82" w:rsidRDefault="001B091A">
            <w:pPr>
              <w:pStyle w:val="TableText"/>
              <w:jc w:val="right"/>
              <w:rPr>
                <w:i/>
                <w:sz w:val="21"/>
                <w:szCs w:val="21"/>
              </w:rPr>
            </w:pPr>
            <w:r w:rsidRPr="00F26D82">
              <w:rPr>
                <w:i/>
                <w:sz w:val="21"/>
                <w:szCs w:val="21"/>
              </w:rPr>
              <w:t>p</w:t>
            </w:r>
          </w:p>
        </w:tc>
        <w:tc>
          <w:tcPr>
            <w:tcW w:w="861" w:type="dxa"/>
            <w:tcBorders>
              <w:top w:val="nil"/>
              <w:left w:val="nil"/>
              <w:bottom w:val="single" w:sz="4" w:space="0" w:color="auto"/>
              <w:right w:val="nil"/>
            </w:tcBorders>
            <w:shd w:val="clear" w:color="auto" w:fill="auto"/>
            <w:noWrap/>
            <w:vAlign w:val="bottom"/>
            <w:hideMark/>
          </w:tcPr>
          <w:p w14:paraId="40D3E84D" w14:textId="77777777" w:rsidR="001B091A" w:rsidRPr="00F26D82" w:rsidRDefault="001B091A">
            <w:pPr>
              <w:pStyle w:val="TableText"/>
              <w:jc w:val="right"/>
              <w:rPr>
                <w:i/>
                <w:sz w:val="21"/>
                <w:szCs w:val="21"/>
              </w:rPr>
            </w:pPr>
            <w:r w:rsidRPr="00F26D82">
              <w:rPr>
                <w:i/>
                <w:sz w:val="21"/>
                <w:szCs w:val="21"/>
              </w:rPr>
              <w:t>F</w:t>
            </w:r>
          </w:p>
        </w:tc>
        <w:tc>
          <w:tcPr>
            <w:tcW w:w="796" w:type="dxa"/>
            <w:tcBorders>
              <w:top w:val="nil"/>
              <w:left w:val="nil"/>
              <w:bottom w:val="single" w:sz="4" w:space="0" w:color="auto"/>
              <w:right w:val="nil"/>
            </w:tcBorders>
            <w:shd w:val="clear" w:color="auto" w:fill="auto"/>
            <w:noWrap/>
            <w:vAlign w:val="bottom"/>
            <w:hideMark/>
          </w:tcPr>
          <w:p w14:paraId="1C83AF43" w14:textId="77777777" w:rsidR="001B091A" w:rsidRPr="00F26D82" w:rsidRDefault="001B091A">
            <w:pPr>
              <w:pStyle w:val="TableText"/>
              <w:jc w:val="right"/>
              <w:rPr>
                <w:i/>
                <w:sz w:val="21"/>
                <w:szCs w:val="21"/>
              </w:rPr>
            </w:pPr>
            <w:r w:rsidRPr="00F26D82">
              <w:rPr>
                <w:i/>
                <w:sz w:val="21"/>
                <w:szCs w:val="21"/>
              </w:rPr>
              <w:t>p</w:t>
            </w:r>
          </w:p>
        </w:tc>
        <w:tc>
          <w:tcPr>
            <w:tcW w:w="926" w:type="dxa"/>
            <w:tcBorders>
              <w:top w:val="nil"/>
              <w:left w:val="nil"/>
              <w:bottom w:val="single" w:sz="4" w:space="0" w:color="auto"/>
              <w:right w:val="nil"/>
            </w:tcBorders>
            <w:shd w:val="clear" w:color="auto" w:fill="auto"/>
            <w:noWrap/>
            <w:vAlign w:val="bottom"/>
            <w:hideMark/>
          </w:tcPr>
          <w:p w14:paraId="02E7564A" w14:textId="77777777" w:rsidR="001B091A" w:rsidRPr="00F26D82" w:rsidRDefault="001B091A">
            <w:pPr>
              <w:pStyle w:val="TableText"/>
              <w:jc w:val="right"/>
              <w:rPr>
                <w:i/>
                <w:sz w:val="21"/>
                <w:szCs w:val="21"/>
              </w:rPr>
            </w:pPr>
            <w:r w:rsidRPr="00F26D82">
              <w:rPr>
                <w:i/>
                <w:sz w:val="21"/>
                <w:szCs w:val="21"/>
              </w:rPr>
              <w:t>F</w:t>
            </w:r>
          </w:p>
        </w:tc>
        <w:tc>
          <w:tcPr>
            <w:tcW w:w="861" w:type="dxa"/>
            <w:gridSpan w:val="2"/>
            <w:tcBorders>
              <w:top w:val="nil"/>
              <w:left w:val="nil"/>
              <w:bottom w:val="single" w:sz="4" w:space="0" w:color="auto"/>
              <w:right w:val="nil"/>
            </w:tcBorders>
            <w:shd w:val="clear" w:color="auto" w:fill="auto"/>
            <w:noWrap/>
            <w:vAlign w:val="bottom"/>
            <w:hideMark/>
          </w:tcPr>
          <w:p w14:paraId="7FE60A27" w14:textId="77777777" w:rsidR="001B091A" w:rsidRPr="00F26D82" w:rsidRDefault="001B091A">
            <w:pPr>
              <w:pStyle w:val="TableText"/>
              <w:jc w:val="right"/>
              <w:rPr>
                <w:i/>
                <w:sz w:val="21"/>
                <w:szCs w:val="21"/>
              </w:rPr>
            </w:pPr>
            <w:r w:rsidRPr="00F26D82">
              <w:rPr>
                <w:i/>
                <w:sz w:val="21"/>
                <w:szCs w:val="21"/>
              </w:rPr>
              <w:t>p</w:t>
            </w:r>
          </w:p>
        </w:tc>
        <w:tc>
          <w:tcPr>
            <w:tcW w:w="861" w:type="dxa"/>
            <w:tcBorders>
              <w:top w:val="nil"/>
              <w:left w:val="nil"/>
              <w:bottom w:val="single" w:sz="4" w:space="0" w:color="auto"/>
              <w:right w:val="nil"/>
            </w:tcBorders>
            <w:shd w:val="clear" w:color="auto" w:fill="auto"/>
            <w:noWrap/>
            <w:vAlign w:val="bottom"/>
            <w:hideMark/>
          </w:tcPr>
          <w:p w14:paraId="37207FFE" w14:textId="77777777" w:rsidR="001B091A" w:rsidRPr="00F26D82" w:rsidRDefault="001B091A">
            <w:pPr>
              <w:pStyle w:val="TableText"/>
              <w:jc w:val="right"/>
              <w:rPr>
                <w:i/>
                <w:sz w:val="21"/>
                <w:szCs w:val="21"/>
              </w:rPr>
            </w:pPr>
            <w:r w:rsidRPr="00F26D82">
              <w:rPr>
                <w:i/>
                <w:sz w:val="21"/>
                <w:szCs w:val="21"/>
              </w:rPr>
              <w:t>F</w:t>
            </w:r>
          </w:p>
        </w:tc>
        <w:tc>
          <w:tcPr>
            <w:tcW w:w="862" w:type="dxa"/>
            <w:gridSpan w:val="2"/>
            <w:tcBorders>
              <w:top w:val="nil"/>
              <w:left w:val="nil"/>
              <w:bottom w:val="single" w:sz="4" w:space="0" w:color="auto"/>
              <w:right w:val="nil"/>
            </w:tcBorders>
            <w:shd w:val="clear" w:color="auto" w:fill="auto"/>
            <w:noWrap/>
            <w:vAlign w:val="bottom"/>
            <w:hideMark/>
          </w:tcPr>
          <w:p w14:paraId="74DB0D8F" w14:textId="77777777" w:rsidR="001B091A" w:rsidRPr="00F26D82" w:rsidRDefault="001B091A">
            <w:pPr>
              <w:pStyle w:val="TableText"/>
              <w:jc w:val="right"/>
              <w:rPr>
                <w:i/>
                <w:sz w:val="21"/>
                <w:szCs w:val="21"/>
              </w:rPr>
            </w:pPr>
            <w:r w:rsidRPr="00F26D82">
              <w:rPr>
                <w:i/>
                <w:sz w:val="21"/>
                <w:szCs w:val="21"/>
              </w:rPr>
              <w:t>p</w:t>
            </w:r>
          </w:p>
        </w:tc>
      </w:tr>
      <w:tr w:rsidR="001B091A" w:rsidRPr="00DC029C" w14:paraId="535F219F" w14:textId="77777777" w:rsidTr="001E0A69">
        <w:tblPrEx>
          <w:tblBorders>
            <w:top w:val="single" w:sz="4" w:space="0" w:color="auto"/>
            <w:bottom w:val="single" w:sz="4" w:space="0" w:color="auto"/>
          </w:tblBorders>
        </w:tblPrEx>
        <w:trPr>
          <w:cantSplit/>
          <w:trHeight w:val="320"/>
        </w:trPr>
        <w:tc>
          <w:tcPr>
            <w:tcW w:w="4050" w:type="dxa"/>
            <w:gridSpan w:val="2"/>
            <w:shd w:val="clear" w:color="auto" w:fill="auto"/>
            <w:noWrap/>
            <w:vAlign w:val="bottom"/>
            <w:hideMark/>
          </w:tcPr>
          <w:p w14:paraId="3DC9BCFD" w14:textId="58200F8F" w:rsidR="001B091A" w:rsidRPr="00F26D82" w:rsidRDefault="000A5892" w:rsidP="001E0A69">
            <w:pPr>
              <w:pStyle w:val="TableText"/>
              <w:rPr>
                <w:sz w:val="21"/>
                <w:szCs w:val="21"/>
              </w:rPr>
            </w:pPr>
            <w:r w:rsidRPr="00F26D82">
              <w:rPr>
                <w:sz w:val="21"/>
                <w:szCs w:val="21"/>
              </w:rPr>
              <w:t>Rejection Sensitivity</w:t>
            </w:r>
          </w:p>
        </w:tc>
        <w:tc>
          <w:tcPr>
            <w:tcW w:w="299" w:type="dxa"/>
            <w:shd w:val="clear" w:color="auto" w:fill="auto"/>
            <w:noWrap/>
            <w:vAlign w:val="bottom"/>
          </w:tcPr>
          <w:p w14:paraId="7F640661" w14:textId="77777777" w:rsidR="001B091A" w:rsidRPr="00F26D82" w:rsidRDefault="001B091A" w:rsidP="001E0A69">
            <w:pPr>
              <w:pStyle w:val="TableText"/>
              <w:rPr>
                <w:sz w:val="21"/>
                <w:szCs w:val="21"/>
              </w:rPr>
            </w:pPr>
          </w:p>
        </w:tc>
        <w:tc>
          <w:tcPr>
            <w:tcW w:w="861" w:type="dxa"/>
            <w:shd w:val="clear" w:color="auto" w:fill="auto"/>
            <w:noWrap/>
            <w:vAlign w:val="bottom"/>
          </w:tcPr>
          <w:p w14:paraId="3B55BA97" w14:textId="77777777" w:rsidR="001B091A" w:rsidRPr="00F26D82" w:rsidRDefault="001B091A" w:rsidP="001E0A69">
            <w:pPr>
              <w:pStyle w:val="TableText"/>
              <w:jc w:val="right"/>
              <w:rPr>
                <w:sz w:val="21"/>
                <w:szCs w:val="21"/>
              </w:rPr>
            </w:pPr>
            <w:r w:rsidRPr="00F26D82">
              <w:rPr>
                <w:sz w:val="21"/>
                <w:szCs w:val="21"/>
              </w:rPr>
              <w:t>2.69</w:t>
            </w:r>
          </w:p>
        </w:tc>
        <w:tc>
          <w:tcPr>
            <w:tcW w:w="861" w:type="dxa"/>
            <w:gridSpan w:val="2"/>
            <w:shd w:val="clear" w:color="auto" w:fill="auto"/>
            <w:noWrap/>
            <w:vAlign w:val="bottom"/>
          </w:tcPr>
          <w:p w14:paraId="62E3F65D" w14:textId="77777777" w:rsidR="001B091A" w:rsidRPr="00F26D82" w:rsidRDefault="001B091A" w:rsidP="001E0A69">
            <w:pPr>
              <w:pStyle w:val="TableText"/>
              <w:jc w:val="right"/>
              <w:rPr>
                <w:sz w:val="21"/>
                <w:szCs w:val="21"/>
              </w:rPr>
            </w:pPr>
            <w:r w:rsidRPr="00F26D82">
              <w:rPr>
                <w:sz w:val="21"/>
                <w:szCs w:val="21"/>
              </w:rPr>
              <w:t>0.102</w:t>
            </w:r>
          </w:p>
        </w:tc>
        <w:tc>
          <w:tcPr>
            <w:tcW w:w="861" w:type="dxa"/>
            <w:shd w:val="clear" w:color="auto" w:fill="auto"/>
            <w:noWrap/>
            <w:vAlign w:val="bottom"/>
          </w:tcPr>
          <w:p w14:paraId="5E6F40E0" w14:textId="77777777" w:rsidR="001B091A" w:rsidRPr="00F26D82" w:rsidRDefault="001B091A" w:rsidP="001E0A69">
            <w:pPr>
              <w:pStyle w:val="TableText"/>
              <w:jc w:val="right"/>
              <w:rPr>
                <w:sz w:val="21"/>
                <w:szCs w:val="21"/>
              </w:rPr>
            </w:pPr>
            <w:r w:rsidRPr="00F26D82">
              <w:rPr>
                <w:sz w:val="21"/>
                <w:szCs w:val="21"/>
              </w:rPr>
              <w:t>2.57</w:t>
            </w:r>
          </w:p>
        </w:tc>
        <w:tc>
          <w:tcPr>
            <w:tcW w:w="861" w:type="dxa"/>
            <w:gridSpan w:val="2"/>
            <w:shd w:val="clear" w:color="auto" w:fill="auto"/>
            <w:noWrap/>
            <w:vAlign w:val="bottom"/>
          </w:tcPr>
          <w:p w14:paraId="6D18AB36" w14:textId="77777777" w:rsidR="001B091A" w:rsidRPr="00F26D82" w:rsidRDefault="001B091A" w:rsidP="001E0A69">
            <w:pPr>
              <w:pStyle w:val="TableText"/>
              <w:jc w:val="right"/>
              <w:rPr>
                <w:sz w:val="21"/>
                <w:szCs w:val="21"/>
              </w:rPr>
            </w:pPr>
            <w:r w:rsidRPr="00F26D82">
              <w:rPr>
                <w:sz w:val="21"/>
                <w:szCs w:val="21"/>
              </w:rPr>
              <w:t>0.110</w:t>
            </w:r>
          </w:p>
        </w:tc>
        <w:tc>
          <w:tcPr>
            <w:tcW w:w="861" w:type="dxa"/>
            <w:shd w:val="clear" w:color="auto" w:fill="auto"/>
            <w:noWrap/>
            <w:vAlign w:val="bottom"/>
          </w:tcPr>
          <w:p w14:paraId="666D2EA6" w14:textId="77777777" w:rsidR="001B091A" w:rsidRPr="00F26D82" w:rsidRDefault="001B091A" w:rsidP="001E0A69">
            <w:pPr>
              <w:pStyle w:val="TableText"/>
              <w:jc w:val="right"/>
              <w:rPr>
                <w:sz w:val="21"/>
                <w:szCs w:val="21"/>
              </w:rPr>
            </w:pPr>
            <w:r w:rsidRPr="00F26D82">
              <w:rPr>
                <w:sz w:val="21"/>
                <w:szCs w:val="21"/>
              </w:rPr>
              <w:t>0.75</w:t>
            </w:r>
          </w:p>
        </w:tc>
        <w:tc>
          <w:tcPr>
            <w:tcW w:w="796" w:type="dxa"/>
            <w:shd w:val="clear" w:color="auto" w:fill="auto"/>
            <w:noWrap/>
            <w:vAlign w:val="bottom"/>
          </w:tcPr>
          <w:p w14:paraId="05A39636" w14:textId="77777777" w:rsidR="001B091A" w:rsidRPr="00F26D82" w:rsidRDefault="001B091A" w:rsidP="001E0A69">
            <w:pPr>
              <w:pStyle w:val="TableText"/>
              <w:jc w:val="right"/>
              <w:rPr>
                <w:sz w:val="21"/>
                <w:szCs w:val="21"/>
              </w:rPr>
            </w:pPr>
            <w:r w:rsidRPr="00F26D82">
              <w:rPr>
                <w:sz w:val="21"/>
                <w:szCs w:val="21"/>
              </w:rPr>
              <w:t>0.387</w:t>
            </w:r>
          </w:p>
        </w:tc>
        <w:tc>
          <w:tcPr>
            <w:tcW w:w="926" w:type="dxa"/>
            <w:shd w:val="clear" w:color="auto" w:fill="auto"/>
            <w:noWrap/>
            <w:vAlign w:val="bottom"/>
          </w:tcPr>
          <w:p w14:paraId="6FC64B6A" w14:textId="77777777" w:rsidR="001B091A" w:rsidRPr="00F26D82" w:rsidRDefault="001B091A" w:rsidP="001E0A69">
            <w:pPr>
              <w:pStyle w:val="TableText"/>
              <w:jc w:val="right"/>
              <w:rPr>
                <w:sz w:val="21"/>
                <w:szCs w:val="21"/>
              </w:rPr>
            </w:pPr>
            <w:r w:rsidRPr="00F26D82">
              <w:rPr>
                <w:sz w:val="21"/>
                <w:szCs w:val="21"/>
              </w:rPr>
              <w:t>3.58</w:t>
            </w:r>
          </w:p>
        </w:tc>
        <w:tc>
          <w:tcPr>
            <w:tcW w:w="861" w:type="dxa"/>
            <w:gridSpan w:val="2"/>
            <w:shd w:val="clear" w:color="auto" w:fill="auto"/>
            <w:noWrap/>
            <w:vAlign w:val="bottom"/>
          </w:tcPr>
          <w:p w14:paraId="25480B62" w14:textId="77777777" w:rsidR="001B091A" w:rsidRPr="00F26D82" w:rsidRDefault="001B091A" w:rsidP="001E0A69">
            <w:pPr>
              <w:pStyle w:val="TableText"/>
              <w:jc w:val="right"/>
              <w:rPr>
                <w:sz w:val="21"/>
                <w:szCs w:val="21"/>
              </w:rPr>
            </w:pPr>
            <w:r w:rsidRPr="00F26D82">
              <w:rPr>
                <w:sz w:val="21"/>
                <w:szCs w:val="21"/>
              </w:rPr>
              <w:t>0.059</w:t>
            </w:r>
          </w:p>
        </w:tc>
        <w:tc>
          <w:tcPr>
            <w:tcW w:w="861" w:type="dxa"/>
            <w:shd w:val="clear" w:color="auto" w:fill="auto"/>
            <w:noWrap/>
            <w:vAlign w:val="bottom"/>
          </w:tcPr>
          <w:p w14:paraId="57E97B67" w14:textId="77777777" w:rsidR="001B091A" w:rsidRPr="00F26D82" w:rsidRDefault="001B091A" w:rsidP="001E0A69">
            <w:pPr>
              <w:pStyle w:val="TableText"/>
              <w:jc w:val="right"/>
              <w:rPr>
                <w:sz w:val="21"/>
                <w:szCs w:val="21"/>
              </w:rPr>
            </w:pPr>
            <w:r w:rsidRPr="00F26D82">
              <w:rPr>
                <w:sz w:val="21"/>
                <w:szCs w:val="21"/>
              </w:rPr>
              <w:t>0.17</w:t>
            </w:r>
          </w:p>
        </w:tc>
        <w:tc>
          <w:tcPr>
            <w:tcW w:w="862" w:type="dxa"/>
            <w:gridSpan w:val="2"/>
            <w:vAlign w:val="bottom"/>
          </w:tcPr>
          <w:p w14:paraId="332FFF3A" w14:textId="77777777" w:rsidR="001B091A" w:rsidRPr="00F26D82" w:rsidRDefault="001B091A" w:rsidP="001E0A69">
            <w:pPr>
              <w:pStyle w:val="TableText"/>
              <w:jc w:val="right"/>
              <w:rPr>
                <w:sz w:val="21"/>
                <w:szCs w:val="21"/>
              </w:rPr>
            </w:pPr>
            <w:r w:rsidRPr="00F26D82">
              <w:rPr>
                <w:sz w:val="21"/>
                <w:szCs w:val="21"/>
              </w:rPr>
              <w:t>0.677</w:t>
            </w:r>
          </w:p>
        </w:tc>
      </w:tr>
      <w:tr w:rsidR="001B091A" w:rsidRPr="00DC029C" w14:paraId="0FBF4430" w14:textId="77777777" w:rsidTr="001E0A69">
        <w:tblPrEx>
          <w:tblBorders>
            <w:top w:val="single" w:sz="4" w:space="0" w:color="auto"/>
            <w:bottom w:val="single" w:sz="4" w:space="0" w:color="auto"/>
          </w:tblBorders>
        </w:tblPrEx>
        <w:trPr>
          <w:cantSplit/>
          <w:trHeight w:val="320"/>
        </w:trPr>
        <w:tc>
          <w:tcPr>
            <w:tcW w:w="4050" w:type="dxa"/>
            <w:gridSpan w:val="2"/>
            <w:shd w:val="clear" w:color="auto" w:fill="auto"/>
            <w:noWrap/>
            <w:vAlign w:val="bottom"/>
            <w:hideMark/>
          </w:tcPr>
          <w:p w14:paraId="0399AA88" w14:textId="3AC35F67" w:rsidR="001B091A" w:rsidRPr="00F26D82" w:rsidRDefault="006B6B59" w:rsidP="001E0A69">
            <w:pPr>
              <w:pStyle w:val="TableText"/>
              <w:rPr>
                <w:sz w:val="21"/>
                <w:szCs w:val="21"/>
              </w:rPr>
            </w:pPr>
            <w:r>
              <w:rPr>
                <w:sz w:val="21"/>
                <w:szCs w:val="21"/>
              </w:rPr>
              <w:t>Participant Desire</w:t>
            </w:r>
            <w:r w:rsidR="001B091A" w:rsidRPr="00F26D82">
              <w:rPr>
                <w:sz w:val="21"/>
                <w:szCs w:val="21"/>
              </w:rPr>
              <w:t xml:space="preserve"> </w:t>
            </w:r>
            <w:r w:rsidR="001B091A" w:rsidRPr="00F26D82">
              <w:rPr>
                <w:sz w:val="21"/>
                <w:szCs w:val="21"/>
              </w:rPr>
              <w:sym w:font="Symbol" w:char="F0B4"/>
            </w:r>
            <w:r w:rsidR="001B091A" w:rsidRPr="00F26D82">
              <w:rPr>
                <w:sz w:val="21"/>
                <w:szCs w:val="21"/>
              </w:rPr>
              <w:t xml:space="preserve"> </w:t>
            </w:r>
            <w:r w:rsidR="000A5892" w:rsidRPr="00F26D82">
              <w:rPr>
                <w:sz w:val="21"/>
                <w:szCs w:val="21"/>
              </w:rPr>
              <w:t>Rejection Sensitivity</w:t>
            </w:r>
          </w:p>
        </w:tc>
        <w:tc>
          <w:tcPr>
            <w:tcW w:w="299" w:type="dxa"/>
            <w:shd w:val="clear" w:color="auto" w:fill="auto"/>
            <w:noWrap/>
            <w:vAlign w:val="bottom"/>
          </w:tcPr>
          <w:p w14:paraId="392FC7BF" w14:textId="77777777" w:rsidR="001B091A" w:rsidRPr="00F26D82" w:rsidRDefault="001B091A" w:rsidP="001E0A69">
            <w:pPr>
              <w:pStyle w:val="TableText"/>
              <w:rPr>
                <w:sz w:val="21"/>
                <w:szCs w:val="21"/>
              </w:rPr>
            </w:pPr>
          </w:p>
        </w:tc>
        <w:tc>
          <w:tcPr>
            <w:tcW w:w="861" w:type="dxa"/>
            <w:shd w:val="clear" w:color="auto" w:fill="auto"/>
            <w:noWrap/>
            <w:vAlign w:val="bottom"/>
          </w:tcPr>
          <w:p w14:paraId="790EC7E5" w14:textId="77777777" w:rsidR="001B091A" w:rsidRPr="00F26D82" w:rsidRDefault="001B091A" w:rsidP="001E0A69">
            <w:pPr>
              <w:pStyle w:val="TableText"/>
              <w:jc w:val="right"/>
              <w:rPr>
                <w:sz w:val="21"/>
                <w:szCs w:val="21"/>
              </w:rPr>
            </w:pPr>
            <w:r w:rsidRPr="00F26D82">
              <w:rPr>
                <w:sz w:val="21"/>
                <w:szCs w:val="21"/>
              </w:rPr>
              <w:t>0.38</w:t>
            </w:r>
          </w:p>
        </w:tc>
        <w:tc>
          <w:tcPr>
            <w:tcW w:w="861" w:type="dxa"/>
            <w:gridSpan w:val="2"/>
            <w:shd w:val="clear" w:color="auto" w:fill="auto"/>
            <w:noWrap/>
            <w:vAlign w:val="bottom"/>
          </w:tcPr>
          <w:p w14:paraId="47179068" w14:textId="77777777" w:rsidR="001B091A" w:rsidRPr="00F26D82" w:rsidRDefault="001B091A" w:rsidP="001E0A69">
            <w:pPr>
              <w:pStyle w:val="TableText"/>
              <w:jc w:val="right"/>
              <w:rPr>
                <w:sz w:val="21"/>
                <w:szCs w:val="21"/>
              </w:rPr>
            </w:pPr>
            <w:r w:rsidRPr="00F26D82">
              <w:rPr>
                <w:sz w:val="21"/>
                <w:szCs w:val="21"/>
              </w:rPr>
              <w:t>0.536</w:t>
            </w:r>
          </w:p>
        </w:tc>
        <w:tc>
          <w:tcPr>
            <w:tcW w:w="861" w:type="dxa"/>
            <w:shd w:val="clear" w:color="auto" w:fill="auto"/>
            <w:noWrap/>
            <w:vAlign w:val="bottom"/>
          </w:tcPr>
          <w:p w14:paraId="6E0BB521" w14:textId="77777777" w:rsidR="001B091A" w:rsidRPr="00F26D82" w:rsidRDefault="001B091A" w:rsidP="001E0A69">
            <w:pPr>
              <w:pStyle w:val="TableText"/>
              <w:jc w:val="right"/>
              <w:rPr>
                <w:sz w:val="21"/>
                <w:szCs w:val="21"/>
              </w:rPr>
            </w:pPr>
            <w:r w:rsidRPr="00F26D82">
              <w:rPr>
                <w:sz w:val="21"/>
                <w:szCs w:val="21"/>
              </w:rPr>
              <w:t>0.71</w:t>
            </w:r>
          </w:p>
        </w:tc>
        <w:tc>
          <w:tcPr>
            <w:tcW w:w="861" w:type="dxa"/>
            <w:gridSpan w:val="2"/>
            <w:shd w:val="clear" w:color="auto" w:fill="auto"/>
            <w:noWrap/>
            <w:vAlign w:val="bottom"/>
          </w:tcPr>
          <w:p w14:paraId="52309A8A" w14:textId="77777777" w:rsidR="001B091A" w:rsidRPr="00F26D82" w:rsidRDefault="001B091A" w:rsidP="001E0A69">
            <w:pPr>
              <w:pStyle w:val="TableText"/>
              <w:jc w:val="right"/>
              <w:rPr>
                <w:sz w:val="21"/>
                <w:szCs w:val="21"/>
              </w:rPr>
            </w:pPr>
            <w:r w:rsidRPr="00F26D82">
              <w:rPr>
                <w:sz w:val="21"/>
                <w:szCs w:val="21"/>
              </w:rPr>
              <w:t>0.401</w:t>
            </w:r>
          </w:p>
        </w:tc>
        <w:tc>
          <w:tcPr>
            <w:tcW w:w="861" w:type="dxa"/>
            <w:shd w:val="clear" w:color="auto" w:fill="auto"/>
            <w:noWrap/>
            <w:vAlign w:val="bottom"/>
          </w:tcPr>
          <w:p w14:paraId="2DA57B2C" w14:textId="77777777" w:rsidR="001B091A" w:rsidRPr="00F26D82" w:rsidRDefault="001B091A" w:rsidP="001E0A69">
            <w:pPr>
              <w:pStyle w:val="TableText"/>
              <w:jc w:val="right"/>
              <w:rPr>
                <w:sz w:val="21"/>
                <w:szCs w:val="21"/>
              </w:rPr>
            </w:pPr>
            <w:r w:rsidRPr="00F26D82">
              <w:rPr>
                <w:sz w:val="21"/>
                <w:szCs w:val="21"/>
              </w:rPr>
              <w:t>0.39</w:t>
            </w:r>
          </w:p>
        </w:tc>
        <w:tc>
          <w:tcPr>
            <w:tcW w:w="796" w:type="dxa"/>
            <w:shd w:val="clear" w:color="auto" w:fill="auto"/>
            <w:noWrap/>
            <w:vAlign w:val="bottom"/>
          </w:tcPr>
          <w:p w14:paraId="4073150F" w14:textId="77777777" w:rsidR="001B091A" w:rsidRPr="00F26D82" w:rsidRDefault="001B091A" w:rsidP="001E0A69">
            <w:pPr>
              <w:pStyle w:val="TableText"/>
              <w:jc w:val="right"/>
              <w:rPr>
                <w:sz w:val="21"/>
                <w:szCs w:val="21"/>
              </w:rPr>
            </w:pPr>
            <w:r w:rsidRPr="00F26D82">
              <w:rPr>
                <w:sz w:val="21"/>
                <w:szCs w:val="21"/>
              </w:rPr>
              <w:t>0.535</w:t>
            </w:r>
          </w:p>
        </w:tc>
        <w:tc>
          <w:tcPr>
            <w:tcW w:w="926" w:type="dxa"/>
            <w:shd w:val="clear" w:color="auto" w:fill="auto"/>
            <w:noWrap/>
            <w:vAlign w:val="bottom"/>
          </w:tcPr>
          <w:p w14:paraId="19FBC4A2" w14:textId="77777777" w:rsidR="001B091A" w:rsidRPr="00F26D82" w:rsidRDefault="001B091A" w:rsidP="001E0A69">
            <w:pPr>
              <w:pStyle w:val="TableText"/>
              <w:jc w:val="right"/>
              <w:rPr>
                <w:sz w:val="21"/>
                <w:szCs w:val="21"/>
              </w:rPr>
            </w:pPr>
            <w:r w:rsidRPr="00F26D82">
              <w:rPr>
                <w:sz w:val="21"/>
                <w:szCs w:val="21"/>
              </w:rPr>
              <w:t>0.07</w:t>
            </w:r>
          </w:p>
        </w:tc>
        <w:tc>
          <w:tcPr>
            <w:tcW w:w="861" w:type="dxa"/>
            <w:gridSpan w:val="2"/>
            <w:shd w:val="clear" w:color="auto" w:fill="auto"/>
            <w:noWrap/>
            <w:vAlign w:val="bottom"/>
          </w:tcPr>
          <w:p w14:paraId="6AB328B5" w14:textId="77777777" w:rsidR="001B091A" w:rsidRPr="00F26D82" w:rsidRDefault="001B091A" w:rsidP="001E0A69">
            <w:pPr>
              <w:pStyle w:val="TableText"/>
              <w:jc w:val="right"/>
              <w:rPr>
                <w:sz w:val="21"/>
                <w:szCs w:val="21"/>
              </w:rPr>
            </w:pPr>
            <w:r w:rsidRPr="00F26D82">
              <w:rPr>
                <w:sz w:val="21"/>
                <w:szCs w:val="21"/>
              </w:rPr>
              <w:t>0.785</w:t>
            </w:r>
          </w:p>
        </w:tc>
        <w:tc>
          <w:tcPr>
            <w:tcW w:w="861" w:type="dxa"/>
            <w:shd w:val="clear" w:color="auto" w:fill="auto"/>
            <w:noWrap/>
            <w:vAlign w:val="bottom"/>
          </w:tcPr>
          <w:p w14:paraId="762D87E2" w14:textId="77777777" w:rsidR="001B091A" w:rsidRPr="00F26D82" w:rsidRDefault="001B091A" w:rsidP="001E0A69">
            <w:pPr>
              <w:pStyle w:val="TableText"/>
              <w:jc w:val="right"/>
              <w:rPr>
                <w:sz w:val="21"/>
                <w:szCs w:val="21"/>
              </w:rPr>
            </w:pPr>
            <w:r w:rsidRPr="00F26D82">
              <w:rPr>
                <w:sz w:val="21"/>
                <w:szCs w:val="21"/>
              </w:rPr>
              <w:t>0.19</w:t>
            </w:r>
          </w:p>
        </w:tc>
        <w:tc>
          <w:tcPr>
            <w:tcW w:w="862" w:type="dxa"/>
            <w:gridSpan w:val="2"/>
            <w:vAlign w:val="bottom"/>
          </w:tcPr>
          <w:p w14:paraId="4BC2EB07" w14:textId="77777777" w:rsidR="001B091A" w:rsidRPr="00F26D82" w:rsidRDefault="001B091A" w:rsidP="001E0A69">
            <w:pPr>
              <w:pStyle w:val="TableText"/>
              <w:jc w:val="right"/>
              <w:rPr>
                <w:sz w:val="21"/>
                <w:szCs w:val="21"/>
              </w:rPr>
            </w:pPr>
            <w:r w:rsidRPr="00F26D82">
              <w:rPr>
                <w:sz w:val="21"/>
                <w:szCs w:val="21"/>
              </w:rPr>
              <w:t>0.662</w:t>
            </w:r>
          </w:p>
        </w:tc>
      </w:tr>
      <w:tr w:rsidR="001B091A" w:rsidRPr="00DC029C" w14:paraId="36B86D9D" w14:textId="77777777" w:rsidTr="001E0A69">
        <w:tblPrEx>
          <w:tblBorders>
            <w:top w:val="single" w:sz="4" w:space="0" w:color="auto"/>
            <w:bottom w:val="single" w:sz="4" w:space="0" w:color="auto"/>
          </w:tblBorders>
        </w:tblPrEx>
        <w:trPr>
          <w:cantSplit/>
          <w:trHeight w:val="320"/>
        </w:trPr>
        <w:tc>
          <w:tcPr>
            <w:tcW w:w="4050" w:type="dxa"/>
            <w:gridSpan w:val="2"/>
            <w:shd w:val="clear" w:color="auto" w:fill="auto"/>
            <w:noWrap/>
            <w:vAlign w:val="bottom"/>
            <w:hideMark/>
          </w:tcPr>
          <w:p w14:paraId="37A79458" w14:textId="0DEB3B94" w:rsidR="001B091A" w:rsidRPr="00F26D82" w:rsidRDefault="001B091A" w:rsidP="001E0A69">
            <w:pPr>
              <w:pStyle w:val="TableText"/>
              <w:rPr>
                <w:sz w:val="21"/>
                <w:szCs w:val="21"/>
              </w:rPr>
            </w:pPr>
            <w:r w:rsidRPr="00F26D82">
              <w:rPr>
                <w:sz w:val="21"/>
                <w:szCs w:val="21"/>
              </w:rPr>
              <w:t xml:space="preserve">Rejection </w:t>
            </w:r>
            <w:r w:rsidRPr="00F26D82">
              <w:rPr>
                <w:sz w:val="21"/>
                <w:szCs w:val="21"/>
              </w:rPr>
              <w:sym w:font="Symbol" w:char="F0B4"/>
            </w:r>
            <w:r w:rsidRPr="00F26D82">
              <w:rPr>
                <w:sz w:val="21"/>
                <w:szCs w:val="21"/>
              </w:rPr>
              <w:t xml:space="preserve"> </w:t>
            </w:r>
            <w:r w:rsidR="000A5892" w:rsidRPr="00F26D82">
              <w:rPr>
                <w:sz w:val="21"/>
                <w:szCs w:val="21"/>
              </w:rPr>
              <w:t>Rejection Sensitivity</w:t>
            </w:r>
          </w:p>
        </w:tc>
        <w:tc>
          <w:tcPr>
            <w:tcW w:w="299" w:type="dxa"/>
            <w:shd w:val="clear" w:color="auto" w:fill="auto"/>
            <w:noWrap/>
            <w:vAlign w:val="bottom"/>
          </w:tcPr>
          <w:p w14:paraId="32F2C292" w14:textId="77777777" w:rsidR="001B091A" w:rsidRPr="00F26D82" w:rsidRDefault="001B091A" w:rsidP="001E0A69">
            <w:pPr>
              <w:pStyle w:val="TableText"/>
              <w:rPr>
                <w:sz w:val="21"/>
                <w:szCs w:val="21"/>
              </w:rPr>
            </w:pPr>
          </w:p>
        </w:tc>
        <w:tc>
          <w:tcPr>
            <w:tcW w:w="861" w:type="dxa"/>
            <w:shd w:val="clear" w:color="auto" w:fill="auto"/>
            <w:noWrap/>
            <w:vAlign w:val="bottom"/>
          </w:tcPr>
          <w:p w14:paraId="261F2346" w14:textId="77777777" w:rsidR="001B091A" w:rsidRPr="00F26D82" w:rsidRDefault="001B091A" w:rsidP="001E0A69">
            <w:pPr>
              <w:pStyle w:val="TableText"/>
              <w:jc w:val="right"/>
              <w:rPr>
                <w:sz w:val="21"/>
                <w:szCs w:val="21"/>
              </w:rPr>
            </w:pPr>
            <w:r w:rsidRPr="00F26D82">
              <w:rPr>
                <w:sz w:val="21"/>
                <w:szCs w:val="21"/>
              </w:rPr>
              <w:t>0.01</w:t>
            </w:r>
          </w:p>
        </w:tc>
        <w:tc>
          <w:tcPr>
            <w:tcW w:w="861" w:type="dxa"/>
            <w:gridSpan w:val="2"/>
            <w:shd w:val="clear" w:color="auto" w:fill="auto"/>
            <w:noWrap/>
            <w:vAlign w:val="bottom"/>
          </w:tcPr>
          <w:p w14:paraId="1398EBCE" w14:textId="77777777" w:rsidR="001B091A" w:rsidRPr="00F26D82" w:rsidRDefault="001B091A" w:rsidP="001E0A69">
            <w:pPr>
              <w:pStyle w:val="TableText"/>
              <w:jc w:val="right"/>
              <w:rPr>
                <w:sz w:val="21"/>
                <w:szCs w:val="21"/>
              </w:rPr>
            </w:pPr>
            <w:r w:rsidRPr="00F26D82">
              <w:rPr>
                <w:sz w:val="21"/>
                <w:szCs w:val="21"/>
              </w:rPr>
              <w:t>0.909</w:t>
            </w:r>
          </w:p>
        </w:tc>
        <w:tc>
          <w:tcPr>
            <w:tcW w:w="861" w:type="dxa"/>
            <w:shd w:val="clear" w:color="auto" w:fill="auto"/>
            <w:noWrap/>
            <w:vAlign w:val="bottom"/>
          </w:tcPr>
          <w:p w14:paraId="6C9AFA3A" w14:textId="77777777" w:rsidR="001B091A" w:rsidRPr="00F26D82" w:rsidRDefault="001B091A" w:rsidP="001E0A69">
            <w:pPr>
              <w:pStyle w:val="TableText"/>
              <w:jc w:val="right"/>
              <w:rPr>
                <w:sz w:val="21"/>
                <w:szCs w:val="21"/>
              </w:rPr>
            </w:pPr>
            <w:r w:rsidRPr="00F26D82">
              <w:rPr>
                <w:sz w:val="21"/>
                <w:szCs w:val="21"/>
              </w:rPr>
              <w:t>0.79</w:t>
            </w:r>
          </w:p>
        </w:tc>
        <w:tc>
          <w:tcPr>
            <w:tcW w:w="861" w:type="dxa"/>
            <w:gridSpan w:val="2"/>
            <w:shd w:val="clear" w:color="auto" w:fill="auto"/>
            <w:noWrap/>
            <w:vAlign w:val="bottom"/>
          </w:tcPr>
          <w:p w14:paraId="107E6C59" w14:textId="77777777" w:rsidR="001B091A" w:rsidRPr="00F26D82" w:rsidRDefault="001B091A" w:rsidP="001E0A69">
            <w:pPr>
              <w:pStyle w:val="TableText"/>
              <w:jc w:val="right"/>
              <w:rPr>
                <w:sz w:val="21"/>
                <w:szCs w:val="21"/>
              </w:rPr>
            </w:pPr>
            <w:r w:rsidRPr="00F26D82">
              <w:rPr>
                <w:sz w:val="21"/>
                <w:szCs w:val="21"/>
              </w:rPr>
              <w:t>0.374</w:t>
            </w:r>
          </w:p>
        </w:tc>
        <w:tc>
          <w:tcPr>
            <w:tcW w:w="861" w:type="dxa"/>
            <w:shd w:val="clear" w:color="auto" w:fill="auto"/>
            <w:noWrap/>
            <w:vAlign w:val="bottom"/>
          </w:tcPr>
          <w:p w14:paraId="5D0F4DC0" w14:textId="77777777" w:rsidR="001B091A" w:rsidRPr="00F26D82" w:rsidRDefault="001B091A" w:rsidP="001E0A69">
            <w:pPr>
              <w:pStyle w:val="TableText"/>
              <w:jc w:val="right"/>
              <w:rPr>
                <w:sz w:val="21"/>
                <w:szCs w:val="21"/>
              </w:rPr>
            </w:pPr>
            <w:r w:rsidRPr="00F26D82">
              <w:rPr>
                <w:sz w:val="21"/>
                <w:szCs w:val="21"/>
              </w:rPr>
              <w:t>0.81</w:t>
            </w:r>
          </w:p>
        </w:tc>
        <w:tc>
          <w:tcPr>
            <w:tcW w:w="796" w:type="dxa"/>
            <w:shd w:val="clear" w:color="auto" w:fill="auto"/>
            <w:noWrap/>
            <w:vAlign w:val="bottom"/>
          </w:tcPr>
          <w:p w14:paraId="2F269A2A" w14:textId="77777777" w:rsidR="001B091A" w:rsidRPr="00F26D82" w:rsidRDefault="001B091A" w:rsidP="001E0A69">
            <w:pPr>
              <w:pStyle w:val="TableText"/>
              <w:jc w:val="right"/>
              <w:rPr>
                <w:sz w:val="21"/>
                <w:szCs w:val="21"/>
              </w:rPr>
            </w:pPr>
            <w:r w:rsidRPr="00F26D82">
              <w:rPr>
                <w:sz w:val="21"/>
                <w:szCs w:val="21"/>
              </w:rPr>
              <w:t>0.368</w:t>
            </w:r>
          </w:p>
        </w:tc>
        <w:tc>
          <w:tcPr>
            <w:tcW w:w="926" w:type="dxa"/>
            <w:shd w:val="clear" w:color="auto" w:fill="auto"/>
            <w:noWrap/>
            <w:vAlign w:val="bottom"/>
          </w:tcPr>
          <w:p w14:paraId="76F507CF" w14:textId="77777777" w:rsidR="001B091A" w:rsidRPr="00F26D82" w:rsidRDefault="001B091A" w:rsidP="001E0A69">
            <w:pPr>
              <w:pStyle w:val="TableText"/>
              <w:jc w:val="right"/>
              <w:rPr>
                <w:sz w:val="21"/>
                <w:szCs w:val="21"/>
              </w:rPr>
            </w:pPr>
            <w:r w:rsidRPr="00F26D82">
              <w:rPr>
                <w:sz w:val="21"/>
                <w:szCs w:val="21"/>
              </w:rPr>
              <w:t>0.85</w:t>
            </w:r>
          </w:p>
        </w:tc>
        <w:tc>
          <w:tcPr>
            <w:tcW w:w="861" w:type="dxa"/>
            <w:gridSpan w:val="2"/>
            <w:shd w:val="clear" w:color="auto" w:fill="auto"/>
            <w:noWrap/>
            <w:vAlign w:val="bottom"/>
          </w:tcPr>
          <w:p w14:paraId="31398623" w14:textId="77777777" w:rsidR="001B091A" w:rsidRPr="00F26D82" w:rsidRDefault="001B091A" w:rsidP="001E0A69">
            <w:pPr>
              <w:pStyle w:val="TableText"/>
              <w:jc w:val="right"/>
              <w:rPr>
                <w:sz w:val="21"/>
                <w:szCs w:val="21"/>
              </w:rPr>
            </w:pPr>
            <w:r w:rsidRPr="00F26D82">
              <w:rPr>
                <w:sz w:val="21"/>
                <w:szCs w:val="21"/>
              </w:rPr>
              <w:t>0.357</w:t>
            </w:r>
          </w:p>
        </w:tc>
        <w:tc>
          <w:tcPr>
            <w:tcW w:w="861" w:type="dxa"/>
            <w:shd w:val="clear" w:color="auto" w:fill="auto"/>
            <w:noWrap/>
            <w:vAlign w:val="bottom"/>
          </w:tcPr>
          <w:p w14:paraId="06DBC2F6" w14:textId="77777777" w:rsidR="001B091A" w:rsidRPr="00F26D82" w:rsidRDefault="001B091A" w:rsidP="001E0A69">
            <w:pPr>
              <w:pStyle w:val="TableText"/>
              <w:jc w:val="right"/>
              <w:rPr>
                <w:sz w:val="21"/>
                <w:szCs w:val="21"/>
              </w:rPr>
            </w:pPr>
            <w:r w:rsidRPr="00F26D82">
              <w:rPr>
                <w:sz w:val="21"/>
                <w:szCs w:val="21"/>
              </w:rPr>
              <w:t>3.07</w:t>
            </w:r>
          </w:p>
        </w:tc>
        <w:tc>
          <w:tcPr>
            <w:tcW w:w="862" w:type="dxa"/>
            <w:gridSpan w:val="2"/>
            <w:vAlign w:val="bottom"/>
          </w:tcPr>
          <w:p w14:paraId="37D30D77" w14:textId="77777777" w:rsidR="001B091A" w:rsidRPr="00F26D82" w:rsidRDefault="001B091A" w:rsidP="001E0A69">
            <w:pPr>
              <w:pStyle w:val="TableText"/>
              <w:jc w:val="right"/>
              <w:rPr>
                <w:sz w:val="21"/>
                <w:szCs w:val="21"/>
              </w:rPr>
            </w:pPr>
            <w:r w:rsidRPr="00F26D82">
              <w:rPr>
                <w:sz w:val="21"/>
                <w:szCs w:val="21"/>
              </w:rPr>
              <w:t>0.080</w:t>
            </w:r>
          </w:p>
        </w:tc>
      </w:tr>
      <w:tr w:rsidR="001B091A" w:rsidRPr="00DC029C" w14:paraId="3D58213C" w14:textId="77777777" w:rsidTr="001E0A69">
        <w:tblPrEx>
          <w:tblBorders>
            <w:top w:val="single" w:sz="4" w:space="0" w:color="auto"/>
            <w:bottom w:val="single" w:sz="4" w:space="0" w:color="auto"/>
          </w:tblBorders>
        </w:tblPrEx>
        <w:trPr>
          <w:cantSplit/>
          <w:trHeight w:val="320"/>
        </w:trPr>
        <w:tc>
          <w:tcPr>
            <w:tcW w:w="4050" w:type="dxa"/>
            <w:gridSpan w:val="2"/>
            <w:shd w:val="clear" w:color="auto" w:fill="auto"/>
            <w:noWrap/>
            <w:vAlign w:val="bottom"/>
            <w:hideMark/>
          </w:tcPr>
          <w:p w14:paraId="5C5202A4" w14:textId="716181BD" w:rsidR="001B091A" w:rsidRPr="00F26D82" w:rsidRDefault="006B6B59" w:rsidP="001E0A69">
            <w:pPr>
              <w:pStyle w:val="TableText"/>
              <w:rPr>
                <w:sz w:val="21"/>
                <w:szCs w:val="21"/>
              </w:rPr>
            </w:pPr>
            <w:r>
              <w:rPr>
                <w:sz w:val="21"/>
                <w:szCs w:val="21"/>
              </w:rPr>
              <w:t>Participant Desire</w:t>
            </w:r>
            <w:r w:rsidR="001B091A" w:rsidRPr="00F26D82">
              <w:rPr>
                <w:sz w:val="21"/>
                <w:szCs w:val="21"/>
              </w:rPr>
              <w:t xml:space="preserve"> </w:t>
            </w:r>
            <w:r w:rsidR="001B091A" w:rsidRPr="00F26D82">
              <w:rPr>
                <w:sz w:val="21"/>
                <w:szCs w:val="21"/>
              </w:rPr>
              <w:sym w:font="Symbol" w:char="F0B4"/>
            </w:r>
            <w:r w:rsidR="001B091A" w:rsidRPr="00F26D82">
              <w:rPr>
                <w:sz w:val="21"/>
                <w:szCs w:val="21"/>
              </w:rPr>
              <w:t xml:space="preserve"> </w:t>
            </w:r>
            <w:r>
              <w:rPr>
                <w:sz w:val="21"/>
                <w:szCs w:val="21"/>
              </w:rPr>
              <w:t>Confederate Desire</w:t>
            </w:r>
            <w:r w:rsidR="001B091A" w:rsidRPr="00F26D82">
              <w:rPr>
                <w:sz w:val="21"/>
                <w:szCs w:val="21"/>
              </w:rPr>
              <w:t xml:space="preserve"> </w:t>
            </w:r>
            <w:r w:rsidR="001B091A" w:rsidRPr="00F26D82">
              <w:rPr>
                <w:sz w:val="21"/>
                <w:szCs w:val="21"/>
              </w:rPr>
              <w:sym w:font="Symbol" w:char="F0B4"/>
            </w:r>
            <w:r w:rsidR="001B091A" w:rsidRPr="00F26D82">
              <w:rPr>
                <w:sz w:val="21"/>
                <w:szCs w:val="21"/>
              </w:rPr>
              <w:t xml:space="preserve"> </w:t>
            </w:r>
            <w:r w:rsidR="000A5892" w:rsidRPr="00F26D82">
              <w:rPr>
                <w:sz w:val="21"/>
                <w:szCs w:val="21"/>
              </w:rPr>
              <w:t>Rejection Sensitivity</w:t>
            </w:r>
          </w:p>
        </w:tc>
        <w:tc>
          <w:tcPr>
            <w:tcW w:w="299" w:type="dxa"/>
            <w:shd w:val="clear" w:color="auto" w:fill="auto"/>
            <w:noWrap/>
            <w:vAlign w:val="bottom"/>
          </w:tcPr>
          <w:p w14:paraId="513C28EA" w14:textId="77777777" w:rsidR="001B091A" w:rsidRPr="00F26D82" w:rsidRDefault="001B091A" w:rsidP="001E0A69">
            <w:pPr>
              <w:pStyle w:val="TableText"/>
              <w:rPr>
                <w:sz w:val="21"/>
                <w:szCs w:val="21"/>
              </w:rPr>
            </w:pPr>
          </w:p>
        </w:tc>
        <w:tc>
          <w:tcPr>
            <w:tcW w:w="861" w:type="dxa"/>
            <w:shd w:val="clear" w:color="auto" w:fill="auto"/>
            <w:noWrap/>
            <w:vAlign w:val="bottom"/>
          </w:tcPr>
          <w:p w14:paraId="0BFA82F6" w14:textId="77777777" w:rsidR="001B091A" w:rsidRPr="00F26D82" w:rsidRDefault="001B091A" w:rsidP="001E0A69">
            <w:pPr>
              <w:pStyle w:val="TableText"/>
              <w:jc w:val="right"/>
              <w:rPr>
                <w:sz w:val="21"/>
                <w:szCs w:val="21"/>
              </w:rPr>
            </w:pPr>
            <w:r w:rsidRPr="00F26D82">
              <w:rPr>
                <w:sz w:val="21"/>
                <w:szCs w:val="21"/>
              </w:rPr>
              <w:t>0.44</w:t>
            </w:r>
          </w:p>
        </w:tc>
        <w:tc>
          <w:tcPr>
            <w:tcW w:w="861" w:type="dxa"/>
            <w:gridSpan w:val="2"/>
            <w:shd w:val="clear" w:color="auto" w:fill="auto"/>
            <w:noWrap/>
            <w:vAlign w:val="bottom"/>
          </w:tcPr>
          <w:p w14:paraId="247EC4B3" w14:textId="77777777" w:rsidR="001B091A" w:rsidRPr="00F26D82" w:rsidRDefault="001B091A" w:rsidP="001E0A69">
            <w:pPr>
              <w:pStyle w:val="TableText"/>
              <w:jc w:val="right"/>
              <w:rPr>
                <w:sz w:val="21"/>
                <w:szCs w:val="21"/>
              </w:rPr>
            </w:pPr>
            <w:r w:rsidRPr="00F26D82">
              <w:rPr>
                <w:sz w:val="21"/>
                <w:szCs w:val="21"/>
              </w:rPr>
              <w:t>0.507</w:t>
            </w:r>
          </w:p>
        </w:tc>
        <w:tc>
          <w:tcPr>
            <w:tcW w:w="861" w:type="dxa"/>
            <w:shd w:val="clear" w:color="auto" w:fill="auto"/>
            <w:noWrap/>
            <w:vAlign w:val="bottom"/>
          </w:tcPr>
          <w:p w14:paraId="2E4CDCBF" w14:textId="77777777" w:rsidR="001B091A" w:rsidRPr="00F26D82" w:rsidRDefault="001B091A" w:rsidP="001E0A69">
            <w:pPr>
              <w:pStyle w:val="TableText"/>
              <w:jc w:val="right"/>
              <w:rPr>
                <w:sz w:val="21"/>
                <w:szCs w:val="21"/>
              </w:rPr>
            </w:pPr>
            <w:r w:rsidRPr="00F26D82">
              <w:rPr>
                <w:sz w:val="21"/>
                <w:szCs w:val="21"/>
              </w:rPr>
              <w:t>0.21</w:t>
            </w:r>
          </w:p>
        </w:tc>
        <w:tc>
          <w:tcPr>
            <w:tcW w:w="861" w:type="dxa"/>
            <w:gridSpan w:val="2"/>
            <w:shd w:val="clear" w:color="auto" w:fill="auto"/>
            <w:noWrap/>
            <w:vAlign w:val="bottom"/>
          </w:tcPr>
          <w:p w14:paraId="55BD5D6F" w14:textId="77777777" w:rsidR="001B091A" w:rsidRPr="00F26D82" w:rsidRDefault="001B091A" w:rsidP="001E0A69">
            <w:pPr>
              <w:pStyle w:val="TableText"/>
              <w:jc w:val="right"/>
              <w:rPr>
                <w:sz w:val="21"/>
                <w:szCs w:val="21"/>
              </w:rPr>
            </w:pPr>
            <w:r w:rsidRPr="00F26D82">
              <w:rPr>
                <w:sz w:val="21"/>
                <w:szCs w:val="21"/>
              </w:rPr>
              <w:t>0.651</w:t>
            </w:r>
          </w:p>
        </w:tc>
        <w:tc>
          <w:tcPr>
            <w:tcW w:w="861" w:type="dxa"/>
            <w:shd w:val="clear" w:color="auto" w:fill="auto"/>
            <w:noWrap/>
            <w:vAlign w:val="bottom"/>
          </w:tcPr>
          <w:p w14:paraId="5CB64131" w14:textId="77777777" w:rsidR="001B091A" w:rsidRPr="00F26D82" w:rsidRDefault="001B091A" w:rsidP="001E0A69">
            <w:pPr>
              <w:pStyle w:val="TableText"/>
              <w:jc w:val="right"/>
              <w:rPr>
                <w:sz w:val="21"/>
                <w:szCs w:val="21"/>
              </w:rPr>
            </w:pPr>
            <w:r w:rsidRPr="00F26D82">
              <w:rPr>
                <w:sz w:val="21"/>
                <w:szCs w:val="21"/>
              </w:rPr>
              <w:t>0.03</w:t>
            </w:r>
          </w:p>
        </w:tc>
        <w:tc>
          <w:tcPr>
            <w:tcW w:w="796" w:type="dxa"/>
            <w:shd w:val="clear" w:color="auto" w:fill="auto"/>
            <w:noWrap/>
            <w:vAlign w:val="bottom"/>
          </w:tcPr>
          <w:p w14:paraId="56EFD4C8" w14:textId="77777777" w:rsidR="001B091A" w:rsidRPr="00F26D82" w:rsidRDefault="001B091A" w:rsidP="001E0A69">
            <w:pPr>
              <w:pStyle w:val="TableText"/>
              <w:jc w:val="right"/>
              <w:rPr>
                <w:sz w:val="21"/>
                <w:szCs w:val="21"/>
              </w:rPr>
            </w:pPr>
            <w:r w:rsidRPr="00F26D82">
              <w:rPr>
                <w:sz w:val="21"/>
                <w:szCs w:val="21"/>
              </w:rPr>
              <w:t>0.865</w:t>
            </w:r>
          </w:p>
        </w:tc>
        <w:tc>
          <w:tcPr>
            <w:tcW w:w="926" w:type="dxa"/>
            <w:shd w:val="clear" w:color="auto" w:fill="auto"/>
            <w:noWrap/>
            <w:vAlign w:val="bottom"/>
          </w:tcPr>
          <w:p w14:paraId="49C2F0A5" w14:textId="77777777" w:rsidR="001B091A" w:rsidRPr="00F26D82" w:rsidRDefault="001B091A" w:rsidP="001E0A69">
            <w:pPr>
              <w:pStyle w:val="TableText"/>
              <w:jc w:val="right"/>
              <w:rPr>
                <w:sz w:val="21"/>
                <w:szCs w:val="21"/>
              </w:rPr>
            </w:pPr>
            <w:r w:rsidRPr="00F26D82">
              <w:rPr>
                <w:sz w:val="21"/>
                <w:szCs w:val="21"/>
              </w:rPr>
              <w:t>0.04</w:t>
            </w:r>
          </w:p>
        </w:tc>
        <w:tc>
          <w:tcPr>
            <w:tcW w:w="861" w:type="dxa"/>
            <w:gridSpan w:val="2"/>
            <w:shd w:val="clear" w:color="auto" w:fill="auto"/>
            <w:noWrap/>
            <w:vAlign w:val="bottom"/>
          </w:tcPr>
          <w:p w14:paraId="5696CAAC" w14:textId="77777777" w:rsidR="001B091A" w:rsidRPr="00F26D82" w:rsidRDefault="001B091A" w:rsidP="001E0A69">
            <w:pPr>
              <w:pStyle w:val="TableText"/>
              <w:jc w:val="right"/>
              <w:rPr>
                <w:sz w:val="21"/>
                <w:szCs w:val="21"/>
              </w:rPr>
            </w:pPr>
            <w:r w:rsidRPr="00F26D82">
              <w:rPr>
                <w:sz w:val="21"/>
                <w:szCs w:val="21"/>
              </w:rPr>
              <w:t>0.839</w:t>
            </w:r>
          </w:p>
        </w:tc>
        <w:tc>
          <w:tcPr>
            <w:tcW w:w="861" w:type="dxa"/>
            <w:shd w:val="clear" w:color="auto" w:fill="auto"/>
            <w:noWrap/>
            <w:vAlign w:val="bottom"/>
          </w:tcPr>
          <w:p w14:paraId="71EA156D" w14:textId="77777777" w:rsidR="001B091A" w:rsidRPr="00F26D82" w:rsidRDefault="001B091A" w:rsidP="001E0A69">
            <w:pPr>
              <w:pStyle w:val="TableText"/>
              <w:jc w:val="right"/>
              <w:rPr>
                <w:sz w:val="21"/>
                <w:szCs w:val="21"/>
              </w:rPr>
            </w:pPr>
            <w:r w:rsidRPr="00F26D82">
              <w:rPr>
                <w:sz w:val="21"/>
                <w:szCs w:val="21"/>
              </w:rPr>
              <w:t>0.08</w:t>
            </w:r>
          </w:p>
        </w:tc>
        <w:tc>
          <w:tcPr>
            <w:tcW w:w="862" w:type="dxa"/>
            <w:gridSpan w:val="2"/>
            <w:vAlign w:val="bottom"/>
          </w:tcPr>
          <w:p w14:paraId="3C44FAD9" w14:textId="77777777" w:rsidR="001B091A" w:rsidRPr="00F26D82" w:rsidRDefault="001B091A" w:rsidP="001E0A69">
            <w:pPr>
              <w:pStyle w:val="TableText"/>
              <w:jc w:val="right"/>
              <w:rPr>
                <w:sz w:val="21"/>
                <w:szCs w:val="21"/>
              </w:rPr>
            </w:pPr>
            <w:r w:rsidRPr="00F26D82">
              <w:rPr>
                <w:sz w:val="21"/>
                <w:szCs w:val="21"/>
              </w:rPr>
              <w:t>0.777</w:t>
            </w:r>
          </w:p>
        </w:tc>
      </w:tr>
      <w:tr w:rsidR="001B091A" w:rsidRPr="00DC029C" w14:paraId="45CD3C1C" w14:textId="77777777" w:rsidTr="001E0A69">
        <w:tblPrEx>
          <w:tblBorders>
            <w:top w:val="single" w:sz="4" w:space="0" w:color="auto"/>
            <w:bottom w:val="single" w:sz="4" w:space="0" w:color="auto"/>
          </w:tblBorders>
        </w:tblPrEx>
        <w:trPr>
          <w:cantSplit/>
          <w:trHeight w:val="320"/>
        </w:trPr>
        <w:tc>
          <w:tcPr>
            <w:tcW w:w="4050" w:type="dxa"/>
            <w:gridSpan w:val="2"/>
            <w:shd w:val="clear" w:color="auto" w:fill="auto"/>
            <w:noWrap/>
            <w:vAlign w:val="bottom"/>
            <w:hideMark/>
          </w:tcPr>
          <w:p w14:paraId="78FFE2CB" w14:textId="740D7239" w:rsidR="001B091A" w:rsidRPr="00F26D82" w:rsidRDefault="006B6B59" w:rsidP="001E0A69">
            <w:pPr>
              <w:pStyle w:val="TableText"/>
              <w:rPr>
                <w:sz w:val="21"/>
                <w:szCs w:val="21"/>
              </w:rPr>
            </w:pPr>
            <w:r>
              <w:rPr>
                <w:sz w:val="21"/>
                <w:szCs w:val="21"/>
              </w:rPr>
              <w:t>Participant Desire</w:t>
            </w:r>
            <w:r w:rsidR="001B091A" w:rsidRPr="00F26D82">
              <w:rPr>
                <w:sz w:val="21"/>
                <w:szCs w:val="21"/>
              </w:rPr>
              <w:t xml:space="preserve"> </w:t>
            </w:r>
            <w:r w:rsidR="001B091A" w:rsidRPr="00F26D82">
              <w:rPr>
                <w:sz w:val="21"/>
                <w:szCs w:val="21"/>
              </w:rPr>
              <w:sym w:font="Symbol" w:char="F0B4"/>
            </w:r>
            <w:r w:rsidR="001B091A" w:rsidRPr="00F26D82">
              <w:rPr>
                <w:sz w:val="21"/>
                <w:szCs w:val="21"/>
              </w:rPr>
              <w:t xml:space="preserve"> Rejection </w:t>
            </w:r>
            <w:r w:rsidR="001B091A" w:rsidRPr="00F26D82">
              <w:rPr>
                <w:sz w:val="21"/>
                <w:szCs w:val="21"/>
              </w:rPr>
              <w:sym w:font="Symbol" w:char="F0B4"/>
            </w:r>
            <w:r w:rsidR="001B091A" w:rsidRPr="00F26D82">
              <w:rPr>
                <w:sz w:val="21"/>
                <w:szCs w:val="21"/>
              </w:rPr>
              <w:t xml:space="preserve"> </w:t>
            </w:r>
            <w:r w:rsidR="000A5892" w:rsidRPr="00F26D82">
              <w:rPr>
                <w:sz w:val="21"/>
                <w:szCs w:val="21"/>
              </w:rPr>
              <w:t>Rejection Sensitivity</w:t>
            </w:r>
          </w:p>
        </w:tc>
        <w:tc>
          <w:tcPr>
            <w:tcW w:w="299" w:type="dxa"/>
            <w:shd w:val="clear" w:color="auto" w:fill="auto"/>
            <w:noWrap/>
            <w:vAlign w:val="bottom"/>
          </w:tcPr>
          <w:p w14:paraId="0BAC8A73" w14:textId="77777777" w:rsidR="001B091A" w:rsidRPr="00F26D82" w:rsidRDefault="001B091A" w:rsidP="001E0A69">
            <w:pPr>
              <w:pStyle w:val="TableText"/>
              <w:rPr>
                <w:sz w:val="21"/>
                <w:szCs w:val="21"/>
              </w:rPr>
            </w:pPr>
          </w:p>
        </w:tc>
        <w:tc>
          <w:tcPr>
            <w:tcW w:w="861" w:type="dxa"/>
            <w:shd w:val="clear" w:color="auto" w:fill="auto"/>
            <w:noWrap/>
            <w:vAlign w:val="bottom"/>
          </w:tcPr>
          <w:p w14:paraId="75480543" w14:textId="77777777" w:rsidR="001B091A" w:rsidRPr="00F26D82" w:rsidRDefault="001B091A" w:rsidP="001E0A69">
            <w:pPr>
              <w:pStyle w:val="TableText"/>
              <w:jc w:val="right"/>
              <w:rPr>
                <w:sz w:val="21"/>
                <w:szCs w:val="21"/>
              </w:rPr>
            </w:pPr>
            <w:r w:rsidRPr="00F26D82">
              <w:rPr>
                <w:sz w:val="21"/>
                <w:szCs w:val="21"/>
              </w:rPr>
              <w:t>5.94</w:t>
            </w:r>
          </w:p>
        </w:tc>
        <w:tc>
          <w:tcPr>
            <w:tcW w:w="861" w:type="dxa"/>
            <w:gridSpan w:val="2"/>
            <w:shd w:val="clear" w:color="auto" w:fill="auto"/>
            <w:noWrap/>
            <w:vAlign w:val="bottom"/>
          </w:tcPr>
          <w:p w14:paraId="66FED0FA" w14:textId="77777777" w:rsidR="001B091A" w:rsidRPr="00F26D82" w:rsidRDefault="001B091A" w:rsidP="001E0A69">
            <w:pPr>
              <w:pStyle w:val="TableText"/>
              <w:jc w:val="right"/>
              <w:rPr>
                <w:sz w:val="21"/>
                <w:szCs w:val="21"/>
                <w:highlight w:val="red"/>
              </w:rPr>
            </w:pPr>
            <w:r w:rsidRPr="00F26D82">
              <w:rPr>
                <w:sz w:val="21"/>
                <w:szCs w:val="21"/>
                <w:highlight w:val="red"/>
              </w:rPr>
              <w:t>0.015</w:t>
            </w:r>
          </w:p>
        </w:tc>
        <w:tc>
          <w:tcPr>
            <w:tcW w:w="861" w:type="dxa"/>
            <w:shd w:val="clear" w:color="auto" w:fill="auto"/>
            <w:noWrap/>
            <w:vAlign w:val="bottom"/>
          </w:tcPr>
          <w:p w14:paraId="58A3E78D" w14:textId="77777777" w:rsidR="001B091A" w:rsidRPr="00F26D82" w:rsidRDefault="001B091A" w:rsidP="001E0A69">
            <w:pPr>
              <w:pStyle w:val="TableText"/>
              <w:jc w:val="right"/>
              <w:rPr>
                <w:sz w:val="21"/>
                <w:szCs w:val="21"/>
              </w:rPr>
            </w:pPr>
            <w:r w:rsidRPr="00F26D82">
              <w:rPr>
                <w:sz w:val="21"/>
                <w:szCs w:val="21"/>
              </w:rPr>
              <w:t>2.78</w:t>
            </w:r>
          </w:p>
        </w:tc>
        <w:tc>
          <w:tcPr>
            <w:tcW w:w="861" w:type="dxa"/>
            <w:gridSpan w:val="2"/>
            <w:shd w:val="clear" w:color="auto" w:fill="auto"/>
            <w:noWrap/>
            <w:vAlign w:val="bottom"/>
          </w:tcPr>
          <w:p w14:paraId="22F6F92C" w14:textId="77777777" w:rsidR="001B091A" w:rsidRPr="00F26D82" w:rsidRDefault="001B091A" w:rsidP="001E0A69">
            <w:pPr>
              <w:pStyle w:val="TableText"/>
              <w:jc w:val="right"/>
              <w:rPr>
                <w:sz w:val="21"/>
                <w:szCs w:val="21"/>
              </w:rPr>
            </w:pPr>
            <w:r w:rsidRPr="00F26D82">
              <w:rPr>
                <w:sz w:val="21"/>
                <w:szCs w:val="21"/>
              </w:rPr>
              <w:t>0.096</w:t>
            </w:r>
          </w:p>
        </w:tc>
        <w:tc>
          <w:tcPr>
            <w:tcW w:w="861" w:type="dxa"/>
            <w:shd w:val="clear" w:color="auto" w:fill="auto"/>
            <w:noWrap/>
            <w:vAlign w:val="bottom"/>
          </w:tcPr>
          <w:p w14:paraId="77C1C481" w14:textId="77777777" w:rsidR="001B091A" w:rsidRPr="00F26D82" w:rsidRDefault="001B091A" w:rsidP="001E0A69">
            <w:pPr>
              <w:pStyle w:val="TableText"/>
              <w:jc w:val="right"/>
              <w:rPr>
                <w:sz w:val="21"/>
                <w:szCs w:val="21"/>
              </w:rPr>
            </w:pPr>
            <w:r w:rsidRPr="00F26D82">
              <w:rPr>
                <w:sz w:val="21"/>
                <w:szCs w:val="21"/>
              </w:rPr>
              <w:t>0.59</w:t>
            </w:r>
          </w:p>
        </w:tc>
        <w:tc>
          <w:tcPr>
            <w:tcW w:w="796" w:type="dxa"/>
            <w:shd w:val="clear" w:color="auto" w:fill="auto"/>
            <w:noWrap/>
            <w:vAlign w:val="bottom"/>
          </w:tcPr>
          <w:p w14:paraId="5F9C798E" w14:textId="77777777" w:rsidR="001B091A" w:rsidRPr="00F26D82" w:rsidRDefault="001B091A" w:rsidP="001E0A69">
            <w:pPr>
              <w:pStyle w:val="TableText"/>
              <w:jc w:val="right"/>
              <w:rPr>
                <w:sz w:val="21"/>
                <w:szCs w:val="21"/>
              </w:rPr>
            </w:pPr>
            <w:r w:rsidRPr="00F26D82">
              <w:rPr>
                <w:sz w:val="21"/>
                <w:szCs w:val="21"/>
              </w:rPr>
              <w:t>0.443</w:t>
            </w:r>
          </w:p>
        </w:tc>
        <w:tc>
          <w:tcPr>
            <w:tcW w:w="926" w:type="dxa"/>
            <w:shd w:val="clear" w:color="auto" w:fill="auto"/>
            <w:noWrap/>
            <w:vAlign w:val="bottom"/>
          </w:tcPr>
          <w:p w14:paraId="10F01D9F" w14:textId="77777777" w:rsidR="001B091A" w:rsidRPr="00F26D82" w:rsidRDefault="001B091A" w:rsidP="001E0A69">
            <w:pPr>
              <w:pStyle w:val="TableText"/>
              <w:jc w:val="right"/>
              <w:rPr>
                <w:sz w:val="21"/>
                <w:szCs w:val="21"/>
              </w:rPr>
            </w:pPr>
            <w:r w:rsidRPr="00F26D82">
              <w:rPr>
                <w:sz w:val="21"/>
                <w:szCs w:val="21"/>
              </w:rPr>
              <w:t>5.38</w:t>
            </w:r>
          </w:p>
        </w:tc>
        <w:tc>
          <w:tcPr>
            <w:tcW w:w="861" w:type="dxa"/>
            <w:gridSpan w:val="2"/>
            <w:shd w:val="clear" w:color="auto" w:fill="auto"/>
            <w:noWrap/>
            <w:vAlign w:val="bottom"/>
          </w:tcPr>
          <w:p w14:paraId="66AD18DA" w14:textId="77777777" w:rsidR="001B091A" w:rsidRPr="00F26D82" w:rsidRDefault="001B091A" w:rsidP="001E0A69">
            <w:pPr>
              <w:pStyle w:val="TableText"/>
              <w:jc w:val="right"/>
              <w:rPr>
                <w:sz w:val="21"/>
                <w:szCs w:val="21"/>
                <w:highlight w:val="red"/>
              </w:rPr>
            </w:pPr>
            <w:r w:rsidRPr="00F26D82">
              <w:rPr>
                <w:sz w:val="21"/>
                <w:szCs w:val="21"/>
                <w:highlight w:val="red"/>
              </w:rPr>
              <w:t>0.021</w:t>
            </w:r>
          </w:p>
        </w:tc>
        <w:tc>
          <w:tcPr>
            <w:tcW w:w="861" w:type="dxa"/>
            <w:shd w:val="clear" w:color="auto" w:fill="auto"/>
            <w:noWrap/>
            <w:vAlign w:val="bottom"/>
          </w:tcPr>
          <w:p w14:paraId="199F56F6" w14:textId="77777777" w:rsidR="001B091A" w:rsidRPr="00F26D82" w:rsidRDefault="001B091A" w:rsidP="001E0A69">
            <w:pPr>
              <w:pStyle w:val="TableText"/>
              <w:jc w:val="right"/>
              <w:rPr>
                <w:sz w:val="21"/>
                <w:szCs w:val="21"/>
              </w:rPr>
            </w:pPr>
            <w:r w:rsidRPr="00F26D82">
              <w:rPr>
                <w:sz w:val="21"/>
                <w:szCs w:val="21"/>
              </w:rPr>
              <w:t>0.35</w:t>
            </w:r>
          </w:p>
        </w:tc>
        <w:tc>
          <w:tcPr>
            <w:tcW w:w="862" w:type="dxa"/>
            <w:gridSpan w:val="2"/>
            <w:vAlign w:val="bottom"/>
          </w:tcPr>
          <w:p w14:paraId="10D7E733" w14:textId="77777777" w:rsidR="001B091A" w:rsidRPr="00F26D82" w:rsidRDefault="001B091A" w:rsidP="001E0A69">
            <w:pPr>
              <w:pStyle w:val="TableText"/>
              <w:jc w:val="right"/>
              <w:rPr>
                <w:sz w:val="21"/>
                <w:szCs w:val="21"/>
              </w:rPr>
            </w:pPr>
            <w:r w:rsidRPr="00F26D82">
              <w:rPr>
                <w:sz w:val="21"/>
                <w:szCs w:val="21"/>
              </w:rPr>
              <w:t>0.556</w:t>
            </w:r>
          </w:p>
        </w:tc>
      </w:tr>
      <w:tr w:rsidR="001B091A" w:rsidRPr="00DC029C" w14:paraId="4872D264" w14:textId="77777777" w:rsidTr="001E0A69">
        <w:tblPrEx>
          <w:tblBorders>
            <w:top w:val="single" w:sz="4" w:space="0" w:color="auto"/>
            <w:bottom w:val="single" w:sz="4" w:space="0" w:color="auto"/>
          </w:tblBorders>
        </w:tblPrEx>
        <w:trPr>
          <w:cantSplit/>
          <w:trHeight w:val="320"/>
        </w:trPr>
        <w:tc>
          <w:tcPr>
            <w:tcW w:w="4050" w:type="dxa"/>
            <w:gridSpan w:val="2"/>
            <w:shd w:val="clear" w:color="auto" w:fill="auto"/>
            <w:noWrap/>
            <w:vAlign w:val="bottom"/>
            <w:hideMark/>
          </w:tcPr>
          <w:p w14:paraId="6D87DAEE" w14:textId="5956079E" w:rsidR="001B091A" w:rsidRPr="00F26D82" w:rsidRDefault="006B6B59" w:rsidP="001E0A69">
            <w:pPr>
              <w:pStyle w:val="TableText"/>
              <w:rPr>
                <w:sz w:val="21"/>
                <w:szCs w:val="21"/>
              </w:rPr>
            </w:pPr>
            <w:r>
              <w:rPr>
                <w:sz w:val="21"/>
                <w:szCs w:val="21"/>
              </w:rPr>
              <w:t>Confederate Desire</w:t>
            </w:r>
            <w:r w:rsidR="001B091A" w:rsidRPr="00F26D82">
              <w:rPr>
                <w:sz w:val="21"/>
                <w:szCs w:val="21"/>
              </w:rPr>
              <w:t xml:space="preserve"> </w:t>
            </w:r>
            <w:r w:rsidR="001B091A" w:rsidRPr="00F26D82">
              <w:rPr>
                <w:sz w:val="21"/>
                <w:szCs w:val="21"/>
              </w:rPr>
              <w:sym w:font="Symbol" w:char="F0B4"/>
            </w:r>
            <w:r w:rsidR="001B091A" w:rsidRPr="00F26D82">
              <w:rPr>
                <w:sz w:val="21"/>
                <w:szCs w:val="21"/>
              </w:rPr>
              <w:t xml:space="preserve"> Rejection </w:t>
            </w:r>
            <w:r w:rsidR="001B091A" w:rsidRPr="00F26D82">
              <w:rPr>
                <w:sz w:val="21"/>
                <w:szCs w:val="21"/>
              </w:rPr>
              <w:sym w:font="Symbol" w:char="F0B4"/>
            </w:r>
            <w:r w:rsidR="001B091A" w:rsidRPr="00F26D82">
              <w:rPr>
                <w:sz w:val="21"/>
                <w:szCs w:val="21"/>
              </w:rPr>
              <w:t xml:space="preserve"> </w:t>
            </w:r>
            <w:r w:rsidR="000A5892" w:rsidRPr="00F26D82">
              <w:rPr>
                <w:sz w:val="21"/>
                <w:szCs w:val="21"/>
              </w:rPr>
              <w:t>Rejection Sensitivity</w:t>
            </w:r>
          </w:p>
        </w:tc>
        <w:tc>
          <w:tcPr>
            <w:tcW w:w="299" w:type="dxa"/>
            <w:shd w:val="clear" w:color="auto" w:fill="auto"/>
            <w:noWrap/>
            <w:vAlign w:val="bottom"/>
          </w:tcPr>
          <w:p w14:paraId="0FE6D7B9" w14:textId="77777777" w:rsidR="001B091A" w:rsidRPr="00F26D82" w:rsidRDefault="001B091A" w:rsidP="001E0A69">
            <w:pPr>
              <w:pStyle w:val="TableText"/>
              <w:rPr>
                <w:sz w:val="21"/>
                <w:szCs w:val="21"/>
              </w:rPr>
            </w:pPr>
          </w:p>
        </w:tc>
        <w:tc>
          <w:tcPr>
            <w:tcW w:w="861" w:type="dxa"/>
            <w:shd w:val="clear" w:color="auto" w:fill="auto"/>
            <w:noWrap/>
            <w:vAlign w:val="bottom"/>
          </w:tcPr>
          <w:p w14:paraId="25EE800B" w14:textId="77777777" w:rsidR="001B091A" w:rsidRPr="00F26D82" w:rsidRDefault="001B091A" w:rsidP="001E0A69">
            <w:pPr>
              <w:pStyle w:val="TableText"/>
              <w:jc w:val="right"/>
              <w:rPr>
                <w:sz w:val="21"/>
                <w:szCs w:val="21"/>
              </w:rPr>
            </w:pPr>
            <w:r w:rsidRPr="00F26D82">
              <w:rPr>
                <w:sz w:val="21"/>
                <w:szCs w:val="21"/>
              </w:rPr>
              <w:t>5.47</w:t>
            </w:r>
          </w:p>
        </w:tc>
        <w:tc>
          <w:tcPr>
            <w:tcW w:w="861" w:type="dxa"/>
            <w:gridSpan w:val="2"/>
            <w:shd w:val="clear" w:color="auto" w:fill="auto"/>
            <w:noWrap/>
            <w:vAlign w:val="bottom"/>
          </w:tcPr>
          <w:p w14:paraId="49B2E370" w14:textId="77777777" w:rsidR="001B091A" w:rsidRPr="00F26D82" w:rsidRDefault="001B091A" w:rsidP="001E0A69">
            <w:pPr>
              <w:pStyle w:val="TableText"/>
              <w:jc w:val="right"/>
              <w:rPr>
                <w:sz w:val="21"/>
                <w:szCs w:val="21"/>
                <w:highlight w:val="red"/>
              </w:rPr>
            </w:pPr>
            <w:r w:rsidRPr="00F26D82">
              <w:rPr>
                <w:sz w:val="21"/>
                <w:szCs w:val="21"/>
                <w:highlight w:val="red"/>
              </w:rPr>
              <w:t>0.020</w:t>
            </w:r>
          </w:p>
        </w:tc>
        <w:tc>
          <w:tcPr>
            <w:tcW w:w="861" w:type="dxa"/>
            <w:shd w:val="clear" w:color="auto" w:fill="auto"/>
            <w:noWrap/>
            <w:vAlign w:val="bottom"/>
          </w:tcPr>
          <w:p w14:paraId="6ECC176D" w14:textId="77777777" w:rsidR="001B091A" w:rsidRPr="00F26D82" w:rsidRDefault="001B091A" w:rsidP="001E0A69">
            <w:pPr>
              <w:pStyle w:val="TableText"/>
              <w:jc w:val="right"/>
              <w:rPr>
                <w:sz w:val="21"/>
                <w:szCs w:val="21"/>
              </w:rPr>
            </w:pPr>
            <w:r w:rsidRPr="00F26D82">
              <w:rPr>
                <w:sz w:val="21"/>
                <w:szCs w:val="21"/>
              </w:rPr>
              <w:t>2.47</w:t>
            </w:r>
          </w:p>
        </w:tc>
        <w:tc>
          <w:tcPr>
            <w:tcW w:w="861" w:type="dxa"/>
            <w:gridSpan w:val="2"/>
            <w:shd w:val="clear" w:color="auto" w:fill="auto"/>
            <w:noWrap/>
            <w:vAlign w:val="bottom"/>
          </w:tcPr>
          <w:p w14:paraId="26ABA556" w14:textId="77777777" w:rsidR="001B091A" w:rsidRPr="00F26D82" w:rsidRDefault="001B091A" w:rsidP="001E0A69">
            <w:pPr>
              <w:pStyle w:val="TableText"/>
              <w:jc w:val="right"/>
              <w:rPr>
                <w:sz w:val="21"/>
                <w:szCs w:val="21"/>
              </w:rPr>
            </w:pPr>
            <w:r w:rsidRPr="00F26D82">
              <w:rPr>
                <w:sz w:val="21"/>
                <w:szCs w:val="21"/>
              </w:rPr>
              <w:t>0.117</w:t>
            </w:r>
          </w:p>
        </w:tc>
        <w:tc>
          <w:tcPr>
            <w:tcW w:w="861" w:type="dxa"/>
            <w:shd w:val="clear" w:color="auto" w:fill="auto"/>
            <w:noWrap/>
            <w:vAlign w:val="bottom"/>
          </w:tcPr>
          <w:p w14:paraId="21F2AE15" w14:textId="77777777" w:rsidR="001B091A" w:rsidRPr="00F26D82" w:rsidRDefault="001B091A" w:rsidP="001E0A69">
            <w:pPr>
              <w:pStyle w:val="TableText"/>
              <w:jc w:val="right"/>
              <w:rPr>
                <w:sz w:val="21"/>
                <w:szCs w:val="21"/>
              </w:rPr>
            </w:pPr>
            <w:r w:rsidRPr="00F26D82">
              <w:rPr>
                <w:sz w:val="21"/>
                <w:szCs w:val="21"/>
              </w:rPr>
              <w:t>0.01</w:t>
            </w:r>
          </w:p>
        </w:tc>
        <w:tc>
          <w:tcPr>
            <w:tcW w:w="796" w:type="dxa"/>
            <w:shd w:val="clear" w:color="auto" w:fill="auto"/>
            <w:noWrap/>
            <w:vAlign w:val="bottom"/>
          </w:tcPr>
          <w:p w14:paraId="760D2D4C" w14:textId="77777777" w:rsidR="001B091A" w:rsidRPr="00F26D82" w:rsidRDefault="001B091A" w:rsidP="001E0A69">
            <w:pPr>
              <w:pStyle w:val="TableText"/>
              <w:jc w:val="right"/>
              <w:rPr>
                <w:sz w:val="21"/>
                <w:szCs w:val="21"/>
              </w:rPr>
            </w:pPr>
            <w:r w:rsidRPr="00F26D82">
              <w:rPr>
                <w:sz w:val="21"/>
                <w:szCs w:val="21"/>
              </w:rPr>
              <w:t>0.936</w:t>
            </w:r>
          </w:p>
        </w:tc>
        <w:tc>
          <w:tcPr>
            <w:tcW w:w="926" w:type="dxa"/>
            <w:shd w:val="clear" w:color="auto" w:fill="auto"/>
            <w:noWrap/>
            <w:vAlign w:val="bottom"/>
          </w:tcPr>
          <w:p w14:paraId="728FBC5C" w14:textId="77777777" w:rsidR="001B091A" w:rsidRPr="00F26D82" w:rsidRDefault="001B091A" w:rsidP="001E0A69">
            <w:pPr>
              <w:pStyle w:val="TableText"/>
              <w:jc w:val="right"/>
              <w:rPr>
                <w:sz w:val="21"/>
                <w:szCs w:val="21"/>
              </w:rPr>
            </w:pPr>
            <w:r w:rsidRPr="00F26D82">
              <w:rPr>
                <w:sz w:val="21"/>
                <w:szCs w:val="21"/>
              </w:rPr>
              <w:t>0.56</w:t>
            </w:r>
          </w:p>
        </w:tc>
        <w:tc>
          <w:tcPr>
            <w:tcW w:w="861" w:type="dxa"/>
            <w:gridSpan w:val="2"/>
            <w:shd w:val="clear" w:color="auto" w:fill="auto"/>
            <w:noWrap/>
            <w:vAlign w:val="bottom"/>
          </w:tcPr>
          <w:p w14:paraId="0F3A0A17" w14:textId="77777777" w:rsidR="001B091A" w:rsidRPr="00F26D82" w:rsidRDefault="001B091A" w:rsidP="001E0A69">
            <w:pPr>
              <w:pStyle w:val="TableText"/>
              <w:jc w:val="right"/>
              <w:rPr>
                <w:sz w:val="21"/>
                <w:szCs w:val="21"/>
              </w:rPr>
            </w:pPr>
            <w:r w:rsidRPr="00F26D82">
              <w:rPr>
                <w:sz w:val="21"/>
                <w:szCs w:val="21"/>
              </w:rPr>
              <w:t>0.456</w:t>
            </w:r>
          </w:p>
        </w:tc>
        <w:tc>
          <w:tcPr>
            <w:tcW w:w="861" w:type="dxa"/>
            <w:shd w:val="clear" w:color="auto" w:fill="auto"/>
            <w:noWrap/>
            <w:vAlign w:val="bottom"/>
          </w:tcPr>
          <w:p w14:paraId="40A1C0CA" w14:textId="44FFA0E4" w:rsidR="001B091A" w:rsidRPr="00F26D82" w:rsidRDefault="001B091A" w:rsidP="001E0A69">
            <w:pPr>
              <w:pStyle w:val="TableText"/>
              <w:jc w:val="right"/>
              <w:rPr>
                <w:sz w:val="21"/>
                <w:szCs w:val="21"/>
              </w:rPr>
            </w:pPr>
            <w:r w:rsidRPr="00F26D82">
              <w:rPr>
                <w:sz w:val="21"/>
                <w:szCs w:val="21"/>
              </w:rPr>
              <w:t>0.1</w:t>
            </w:r>
            <w:r w:rsidR="001A0FFE" w:rsidRPr="00F26D82">
              <w:rPr>
                <w:sz w:val="21"/>
                <w:szCs w:val="21"/>
              </w:rPr>
              <w:t>0</w:t>
            </w:r>
          </w:p>
        </w:tc>
        <w:tc>
          <w:tcPr>
            <w:tcW w:w="862" w:type="dxa"/>
            <w:gridSpan w:val="2"/>
            <w:vAlign w:val="bottom"/>
          </w:tcPr>
          <w:p w14:paraId="186DD436" w14:textId="77777777" w:rsidR="001B091A" w:rsidRPr="00F26D82" w:rsidRDefault="001B091A" w:rsidP="001E0A69">
            <w:pPr>
              <w:pStyle w:val="TableText"/>
              <w:jc w:val="right"/>
              <w:rPr>
                <w:sz w:val="21"/>
                <w:szCs w:val="21"/>
              </w:rPr>
            </w:pPr>
            <w:r w:rsidRPr="00F26D82">
              <w:rPr>
                <w:sz w:val="21"/>
                <w:szCs w:val="21"/>
              </w:rPr>
              <w:t>0.751</w:t>
            </w:r>
          </w:p>
        </w:tc>
      </w:tr>
      <w:tr w:rsidR="001B091A" w:rsidRPr="00DC029C" w14:paraId="12A67A6B" w14:textId="77777777" w:rsidTr="001E0A69">
        <w:tblPrEx>
          <w:tblBorders>
            <w:top w:val="single" w:sz="4" w:space="0" w:color="auto"/>
            <w:bottom w:val="single" w:sz="4" w:space="0" w:color="auto"/>
          </w:tblBorders>
        </w:tblPrEx>
        <w:trPr>
          <w:cantSplit/>
          <w:trHeight w:val="320"/>
        </w:trPr>
        <w:tc>
          <w:tcPr>
            <w:tcW w:w="4050" w:type="dxa"/>
            <w:gridSpan w:val="2"/>
            <w:shd w:val="clear" w:color="auto" w:fill="auto"/>
            <w:noWrap/>
            <w:vAlign w:val="bottom"/>
            <w:hideMark/>
          </w:tcPr>
          <w:p w14:paraId="77FE17B2" w14:textId="65386007" w:rsidR="001B091A" w:rsidRPr="00F26D82" w:rsidRDefault="006B6B59" w:rsidP="001E0A69">
            <w:pPr>
              <w:pStyle w:val="TableText"/>
              <w:rPr>
                <w:sz w:val="21"/>
                <w:szCs w:val="21"/>
              </w:rPr>
            </w:pPr>
            <w:r>
              <w:rPr>
                <w:sz w:val="21"/>
                <w:szCs w:val="21"/>
              </w:rPr>
              <w:t>Participant Desire</w:t>
            </w:r>
            <w:r w:rsidR="001B091A" w:rsidRPr="00F26D82">
              <w:rPr>
                <w:sz w:val="21"/>
                <w:szCs w:val="21"/>
              </w:rPr>
              <w:t xml:space="preserve"> </w:t>
            </w:r>
            <w:r w:rsidR="001B091A" w:rsidRPr="00F26D82">
              <w:rPr>
                <w:sz w:val="21"/>
                <w:szCs w:val="21"/>
              </w:rPr>
              <w:sym w:font="Symbol" w:char="F0B4"/>
            </w:r>
            <w:r w:rsidR="001B091A" w:rsidRPr="00F26D82">
              <w:rPr>
                <w:sz w:val="21"/>
                <w:szCs w:val="21"/>
              </w:rPr>
              <w:t xml:space="preserve"> </w:t>
            </w:r>
            <w:r>
              <w:rPr>
                <w:sz w:val="21"/>
                <w:szCs w:val="21"/>
              </w:rPr>
              <w:t>Confederate Desire</w:t>
            </w:r>
            <w:r w:rsidR="001B091A" w:rsidRPr="00F26D82">
              <w:rPr>
                <w:sz w:val="21"/>
                <w:szCs w:val="21"/>
              </w:rPr>
              <w:t xml:space="preserve"> </w:t>
            </w:r>
            <w:r w:rsidR="001B091A" w:rsidRPr="00F26D82">
              <w:rPr>
                <w:sz w:val="21"/>
                <w:szCs w:val="21"/>
              </w:rPr>
              <w:sym w:font="Symbol" w:char="F0B4"/>
            </w:r>
            <w:r w:rsidR="001B091A" w:rsidRPr="00F26D82">
              <w:rPr>
                <w:sz w:val="21"/>
                <w:szCs w:val="21"/>
              </w:rPr>
              <w:t xml:space="preserve"> Rejection </w:t>
            </w:r>
            <w:r w:rsidR="001B091A" w:rsidRPr="00F26D82">
              <w:rPr>
                <w:sz w:val="21"/>
                <w:szCs w:val="21"/>
              </w:rPr>
              <w:sym w:font="Symbol" w:char="F0B4"/>
            </w:r>
            <w:r w:rsidR="001B091A" w:rsidRPr="00F26D82">
              <w:rPr>
                <w:sz w:val="21"/>
                <w:szCs w:val="21"/>
              </w:rPr>
              <w:t xml:space="preserve"> </w:t>
            </w:r>
            <w:r w:rsidR="000A5892" w:rsidRPr="00F26D82">
              <w:rPr>
                <w:sz w:val="21"/>
                <w:szCs w:val="21"/>
              </w:rPr>
              <w:t>Rejection Sensitivity</w:t>
            </w:r>
          </w:p>
        </w:tc>
        <w:tc>
          <w:tcPr>
            <w:tcW w:w="299" w:type="dxa"/>
            <w:shd w:val="clear" w:color="auto" w:fill="auto"/>
            <w:noWrap/>
            <w:vAlign w:val="bottom"/>
          </w:tcPr>
          <w:p w14:paraId="69E011E8" w14:textId="77777777" w:rsidR="001B091A" w:rsidRPr="00F26D82" w:rsidRDefault="001B091A" w:rsidP="001E0A69">
            <w:pPr>
              <w:pStyle w:val="TableText"/>
              <w:rPr>
                <w:sz w:val="21"/>
                <w:szCs w:val="21"/>
              </w:rPr>
            </w:pPr>
          </w:p>
        </w:tc>
        <w:tc>
          <w:tcPr>
            <w:tcW w:w="861" w:type="dxa"/>
            <w:shd w:val="clear" w:color="auto" w:fill="auto"/>
            <w:noWrap/>
            <w:vAlign w:val="bottom"/>
          </w:tcPr>
          <w:p w14:paraId="541BD011" w14:textId="77777777" w:rsidR="001B091A" w:rsidRPr="00F26D82" w:rsidRDefault="001B091A" w:rsidP="001E0A69">
            <w:pPr>
              <w:pStyle w:val="TableText"/>
              <w:jc w:val="right"/>
              <w:rPr>
                <w:sz w:val="21"/>
                <w:szCs w:val="21"/>
              </w:rPr>
            </w:pPr>
            <w:r w:rsidRPr="00F26D82">
              <w:rPr>
                <w:sz w:val="21"/>
                <w:szCs w:val="21"/>
              </w:rPr>
              <w:t>3.31</w:t>
            </w:r>
          </w:p>
        </w:tc>
        <w:tc>
          <w:tcPr>
            <w:tcW w:w="861" w:type="dxa"/>
            <w:gridSpan w:val="2"/>
            <w:shd w:val="clear" w:color="auto" w:fill="auto"/>
            <w:noWrap/>
            <w:vAlign w:val="bottom"/>
          </w:tcPr>
          <w:p w14:paraId="4A09ED66" w14:textId="77777777" w:rsidR="001B091A" w:rsidRPr="00F26D82" w:rsidRDefault="001B091A" w:rsidP="001E0A69">
            <w:pPr>
              <w:pStyle w:val="TableText"/>
              <w:jc w:val="right"/>
              <w:rPr>
                <w:sz w:val="21"/>
                <w:szCs w:val="21"/>
              </w:rPr>
            </w:pPr>
            <w:r w:rsidRPr="00F26D82">
              <w:rPr>
                <w:sz w:val="21"/>
                <w:szCs w:val="21"/>
              </w:rPr>
              <w:t>0.069</w:t>
            </w:r>
          </w:p>
        </w:tc>
        <w:tc>
          <w:tcPr>
            <w:tcW w:w="861" w:type="dxa"/>
            <w:shd w:val="clear" w:color="auto" w:fill="auto"/>
            <w:noWrap/>
            <w:vAlign w:val="bottom"/>
          </w:tcPr>
          <w:p w14:paraId="79E537FF" w14:textId="77777777" w:rsidR="001B091A" w:rsidRPr="00F26D82" w:rsidRDefault="001B091A" w:rsidP="001E0A69">
            <w:pPr>
              <w:pStyle w:val="TableText"/>
              <w:jc w:val="right"/>
              <w:rPr>
                <w:sz w:val="21"/>
                <w:szCs w:val="21"/>
              </w:rPr>
            </w:pPr>
            <w:r w:rsidRPr="00F26D82">
              <w:rPr>
                <w:sz w:val="21"/>
                <w:szCs w:val="21"/>
              </w:rPr>
              <w:t>5.48</w:t>
            </w:r>
          </w:p>
        </w:tc>
        <w:tc>
          <w:tcPr>
            <w:tcW w:w="861" w:type="dxa"/>
            <w:gridSpan w:val="2"/>
            <w:shd w:val="clear" w:color="auto" w:fill="auto"/>
            <w:noWrap/>
            <w:vAlign w:val="bottom"/>
          </w:tcPr>
          <w:p w14:paraId="69A21896" w14:textId="77777777" w:rsidR="001B091A" w:rsidRPr="00F26D82" w:rsidRDefault="001B091A" w:rsidP="001E0A69">
            <w:pPr>
              <w:pStyle w:val="TableText"/>
              <w:jc w:val="right"/>
              <w:rPr>
                <w:sz w:val="21"/>
                <w:szCs w:val="21"/>
                <w:highlight w:val="red"/>
              </w:rPr>
            </w:pPr>
            <w:r w:rsidRPr="00F26D82">
              <w:rPr>
                <w:sz w:val="21"/>
                <w:szCs w:val="21"/>
                <w:highlight w:val="red"/>
              </w:rPr>
              <w:t>0.020</w:t>
            </w:r>
          </w:p>
        </w:tc>
        <w:tc>
          <w:tcPr>
            <w:tcW w:w="861" w:type="dxa"/>
            <w:shd w:val="clear" w:color="auto" w:fill="auto"/>
            <w:noWrap/>
            <w:vAlign w:val="bottom"/>
          </w:tcPr>
          <w:p w14:paraId="0A962283" w14:textId="77777777" w:rsidR="001B091A" w:rsidRPr="00F26D82" w:rsidRDefault="001B091A" w:rsidP="001E0A69">
            <w:pPr>
              <w:pStyle w:val="TableText"/>
              <w:jc w:val="right"/>
              <w:rPr>
                <w:sz w:val="21"/>
                <w:szCs w:val="21"/>
              </w:rPr>
            </w:pPr>
            <w:r w:rsidRPr="00F26D82">
              <w:rPr>
                <w:sz w:val="21"/>
                <w:szCs w:val="21"/>
              </w:rPr>
              <w:t>1.77</w:t>
            </w:r>
          </w:p>
        </w:tc>
        <w:tc>
          <w:tcPr>
            <w:tcW w:w="796" w:type="dxa"/>
            <w:shd w:val="clear" w:color="auto" w:fill="auto"/>
            <w:noWrap/>
            <w:vAlign w:val="bottom"/>
          </w:tcPr>
          <w:p w14:paraId="3CB6C445" w14:textId="77777777" w:rsidR="001B091A" w:rsidRPr="00F26D82" w:rsidRDefault="001B091A" w:rsidP="001E0A69">
            <w:pPr>
              <w:pStyle w:val="TableText"/>
              <w:jc w:val="right"/>
              <w:rPr>
                <w:sz w:val="21"/>
                <w:szCs w:val="21"/>
              </w:rPr>
            </w:pPr>
            <w:r w:rsidRPr="00F26D82">
              <w:rPr>
                <w:sz w:val="21"/>
                <w:szCs w:val="21"/>
              </w:rPr>
              <w:t>0.184</w:t>
            </w:r>
          </w:p>
        </w:tc>
        <w:tc>
          <w:tcPr>
            <w:tcW w:w="926" w:type="dxa"/>
            <w:shd w:val="clear" w:color="auto" w:fill="auto"/>
            <w:noWrap/>
            <w:vAlign w:val="bottom"/>
          </w:tcPr>
          <w:p w14:paraId="4A946C40" w14:textId="77777777" w:rsidR="001B091A" w:rsidRPr="00F26D82" w:rsidRDefault="001B091A" w:rsidP="001E0A69">
            <w:pPr>
              <w:pStyle w:val="TableText"/>
              <w:jc w:val="right"/>
              <w:rPr>
                <w:sz w:val="21"/>
                <w:szCs w:val="21"/>
              </w:rPr>
            </w:pPr>
            <w:r w:rsidRPr="00F26D82">
              <w:rPr>
                <w:sz w:val="21"/>
                <w:szCs w:val="21"/>
              </w:rPr>
              <w:t>1.08</w:t>
            </w:r>
          </w:p>
        </w:tc>
        <w:tc>
          <w:tcPr>
            <w:tcW w:w="861" w:type="dxa"/>
            <w:gridSpan w:val="2"/>
            <w:shd w:val="clear" w:color="auto" w:fill="auto"/>
            <w:noWrap/>
            <w:vAlign w:val="bottom"/>
          </w:tcPr>
          <w:p w14:paraId="3B099D48" w14:textId="77777777" w:rsidR="001B091A" w:rsidRPr="00F26D82" w:rsidRDefault="001B091A" w:rsidP="001E0A69">
            <w:pPr>
              <w:pStyle w:val="TableText"/>
              <w:jc w:val="right"/>
              <w:rPr>
                <w:sz w:val="21"/>
                <w:szCs w:val="21"/>
                <w:highlight w:val="red"/>
              </w:rPr>
            </w:pPr>
            <w:r w:rsidRPr="00F26D82">
              <w:rPr>
                <w:sz w:val="21"/>
                <w:szCs w:val="21"/>
              </w:rPr>
              <w:t>0.299</w:t>
            </w:r>
          </w:p>
        </w:tc>
        <w:tc>
          <w:tcPr>
            <w:tcW w:w="861" w:type="dxa"/>
            <w:shd w:val="clear" w:color="auto" w:fill="auto"/>
            <w:noWrap/>
            <w:vAlign w:val="bottom"/>
          </w:tcPr>
          <w:p w14:paraId="7AE39850" w14:textId="77777777" w:rsidR="001B091A" w:rsidRPr="00F26D82" w:rsidRDefault="001B091A" w:rsidP="001E0A69">
            <w:pPr>
              <w:pStyle w:val="TableText"/>
              <w:jc w:val="right"/>
              <w:rPr>
                <w:sz w:val="21"/>
                <w:szCs w:val="21"/>
              </w:rPr>
            </w:pPr>
            <w:r w:rsidRPr="00F26D82">
              <w:rPr>
                <w:sz w:val="21"/>
                <w:szCs w:val="21"/>
              </w:rPr>
              <w:t>2.64</w:t>
            </w:r>
          </w:p>
        </w:tc>
        <w:tc>
          <w:tcPr>
            <w:tcW w:w="862" w:type="dxa"/>
            <w:gridSpan w:val="2"/>
            <w:vAlign w:val="bottom"/>
          </w:tcPr>
          <w:p w14:paraId="08572802" w14:textId="77777777" w:rsidR="001B091A" w:rsidRPr="00F26D82" w:rsidRDefault="001B091A" w:rsidP="001E0A69">
            <w:pPr>
              <w:pStyle w:val="TableText"/>
              <w:jc w:val="right"/>
              <w:rPr>
                <w:sz w:val="21"/>
                <w:szCs w:val="21"/>
                <w:highlight w:val="red"/>
              </w:rPr>
            </w:pPr>
            <w:r w:rsidRPr="00F26D82">
              <w:rPr>
                <w:sz w:val="21"/>
                <w:szCs w:val="21"/>
              </w:rPr>
              <w:t>0.105</w:t>
            </w:r>
          </w:p>
        </w:tc>
      </w:tr>
    </w:tbl>
    <w:p w14:paraId="50D777C1" w14:textId="014CC2F9" w:rsidR="00FE5CBD" w:rsidRPr="00C37219" w:rsidRDefault="001B091A" w:rsidP="00D904D2">
      <w:pPr>
        <w:spacing w:line="240" w:lineRule="auto"/>
        <w:ind w:firstLine="0"/>
      </w:pPr>
      <w:r>
        <w:rPr>
          <w:i/>
        </w:rPr>
        <w:t xml:space="preserve">Note. </w:t>
      </w:r>
      <w:r>
        <w:t xml:space="preserve">Analyses were based on the Type III sums of </w:t>
      </w:r>
      <w:r w:rsidR="009754F8">
        <w:t>squares</w:t>
      </w:r>
      <w:r>
        <w:t xml:space="preserve">. The tested model had the main effects of </w:t>
      </w:r>
      <w:r w:rsidR="003F5B78">
        <w:t xml:space="preserve">participant </w:t>
      </w:r>
      <w:r w:rsidR="00075504">
        <w:t>desire</w:t>
      </w:r>
      <w:r>
        <w:t xml:space="preserve">, </w:t>
      </w:r>
      <w:r w:rsidR="00965EE8">
        <w:t>confederate desire</w:t>
      </w:r>
      <w:r>
        <w:t>, rejection, and self-esteem</w:t>
      </w:r>
      <w:r w:rsidRPr="007445B8">
        <w:t xml:space="preserve"> </w:t>
      </w:r>
      <w:r>
        <w:t xml:space="preserve">(moderator), and their 2-way, 3-way, and 4-way interaction terms. For simplicity, we report </w:t>
      </w:r>
      <w:r w:rsidR="00590C94">
        <w:t xml:space="preserve">the term for the moderator and other interaction </w:t>
      </w:r>
      <w:r>
        <w:t xml:space="preserve">terms </w:t>
      </w:r>
      <w:r w:rsidR="00A924A0">
        <w:t xml:space="preserve">including </w:t>
      </w:r>
      <w:r>
        <w:t>the moderator.</w:t>
      </w:r>
      <w:r w:rsidR="00F50F61">
        <w:t xml:space="preserve"> Numbers highlighted in red are significant at </w:t>
      </w:r>
      <w:r w:rsidR="00F50F61">
        <w:rPr>
          <w:i/>
        </w:rPr>
        <w:t>p &lt;</w:t>
      </w:r>
      <w:r w:rsidR="00F50F61" w:rsidRPr="002F4922">
        <w:t xml:space="preserve"> .05.</w:t>
      </w:r>
    </w:p>
    <w:sectPr w:rsidR="00FE5CBD" w:rsidRPr="00C37219" w:rsidSect="00D20D5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4168C" w14:textId="77777777" w:rsidR="00181E05" w:rsidRDefault="00181E05" w:rsidP="00B32961">
      <w:r>
        <w:separator/>
      </w:r>
    </w:p>
    <w:p w14:paraId="7FF1C548" w14:textId="77777777" w:rsidR="00181E05" w:rsidRDefault="00181E05" w:rsidP="00B32961"/>
  </w:endnote>
  <w:endnote w:type="continuationSeparator" w:id="0">
    <w:p w14:paraId="6A921810" w14:textId="77777777" w:rsidR="00181E05" w:rsidRDefault="00181E05" w:rsidP="00B32961">
      <w:r>
        <w:continuationSeparator/>
      </w:r>
    </w:p>
    <w:p w14:paraId="01B1FCC0" w14:textId="77777777" w:rsidR="00181E05" w:rsidRDefault="00181E05" w:rsidP="00B329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11B80" w14:textId="60EA3576" w:rsidR="00600A74" w:rsidRDefault="00600A74" w:rsidP="002C4E0B">
    <w:pPr>
      <w:pStyle w:val="Footer"/>
      <w:tabs>
        <w:tab w:val="clear" w:pos="4680"/>
        <w:tab w:val="clear" w:pos="9360"/>
        <w:tab w:val="left" w:pos="20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0EB57" w14:textId="77777777" w:rsidR="00181E05" w:rsidRDefault="00181E05" w:rsidP="00B32961">
      <w:r>
        <w:separator/>
      </w:r>
    </w:p>
    <w:p w14:paraId="6BF14AD6" w14:textId="77777777" w:rsidR="00181E05" w:rsidRDefault="00181E05" w:rsidP="00B32961"/>
  </w:footnote>
  <w:footnote w:type="continuationSeparator" w:id="0">
    <w:p w14:paraId="402C3649" w14:textId="77777777" w:rsidR="00181E05" w:rsidRDefault="00181E05" w:rsidP="00B32961">
      <w:r>
        <w:continuationSeparator/>
      </w:r>
    </w:p>
    <w:p w14:paraId="7B2B6E46" w14:textId="77777777" w:rsidR="00181E05" w:rsidRDefault="00181E05" w:rsidP="00B329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5158A" w14:textId="77777777" w:rsidR="00600A74" w:rsidRDefault="00600A74" w:rsidP="00B32961">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47AE7566" w14:textId="77777777" w:rsidR="00600A74" w:rsidRDefault="00600A74" w:rsidP="00B32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802E8" w14:textId="4FE3F9AD" w:rsidR="00600A74" w:rsidRDefault="00600A74" w:rsidP="00B32961">
    <w:pPr>
      <w:pStyle w:val="Header"/>
      <w:ind w:firstLine="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F756961" w14:textId="77777777" w:rsidR="00600A74" w:rsidRDefault="00600A74" w:rsidP="00B32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0621"/>
    <w:multiLevelType w:val="hybridMultilevel"/>
    <w:tmpl w:val="D17031C8"/>
    <w:lvl w:ilvl="0" w:tplc="C83AEE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1A696970"/>
    <w:multiLevelType w:val="hybridMultilevel"/>
    <w:tmpl w:val="9A7C111C"/>
    <w:lvl w:ilvl="0" w:tplc="E760F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7C0074"/>
    <w:multiLevelType w:val="hybridMultilevel"/>
    <w:tmpl w:val="4E801DF6"/>
    <w:lvl w:ilvl="0" w:tplc="71B49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D6D34F3"/>
    <w:multiLevelType w:val="hybridMultilevel"/>
    <w:tmpl w:val="CFC2E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A1"/>
    <w:rsid w:val="00000F48"/>
    <w:rsid w:val="00002484"/>
    <w:rsid w:val="0000312B"/>
    <w:rsid w:val="00003428"/>
    <w:rsid w:val="0000516A"/>
    <w:rsid w:val="000066B9"/>
    <w:rsid w:val="00013D91"/>
    <w:rsid w:val="00015C3C"/>
    <w:rsid w:val="000208FD"/>
    <w:rsid w:val="00033BD0"/>
    <w:rsid w:val="000346EF"/>
    <w:rsid w:val="0003477A"/>
    <w:rsid w:val="000371DB"/>
    <w:rsid w:val="00037440"/>
    <w:rsid w:val="000376A1"/>
    <w:rsid w:val="00040AEC"/>
    <w:rsid w:val="000458C0"/>
    <w:rsid w:val="000532F6"/>
    <w:rsid w:val="000561B3"/>
    <w:rsid w:val="00062198"/>
    <w:rsid w:val="00071189"/>
    <w:rsid w:val="00072D2A"/>
    <w:rsid w:val="000730D7"/>
    <w:rsid w:val="0007482F"/>
    <w:rsid w:val="00075504"/>
    <w:rsid w:val="0008233E"/>
    <w:rsid w:val="0008446C"/>
    <w:rsid w:val="00084703"/>
    <w:rsid w:val="0008503E"/>
    <w:rsid w:val="000866D3"/>
    <w:rsid w:val="00086FEF"/>
    <w:rsid w:val="00090BD5"/>
    <w:rsid w:val="000919BB"/>
    <w:rsid w:val="00093792"/>
    <w:rsid w:val="0009458C"/>
    <w:rsid w:val="00095FD8"/>
    <w:rsid w:val="00095FE9"/>
    <w:rsid w:val="00096340"/>
    <w:rsid w:val="000A1E21"/>
    <w:rsid w:val="000A5892"/>
    <w:rsid w:val="000A5A40"/>
    <w:rsid w:val="000B06C9"/>
    <w:rsid w:val="000B165D"/>
    <w:rsid w:val="000B27FA"/>
    <w:rsid w:val="000B53D8"/>
    <w:rsid w:val="000B5993"/>
    <w:rsid w:val="000B6268"/>
    <w:rsid w:val="000B76A5"/>
    <w:rsid w:val="000B77B6"/>
    <w:rsid w:val="000B7DDE"/>
    <w:rsid w:val="000C0DF3"/>
    <w:rsid w:val="000C0E7B"/>
    <w:rsid w:val="000C1AF0"/>
    <w:rsid w:val="000C3F56"/>
    <w:rsid w:val="000D1C18"/>
    <w:rsid w:val="000D2E9C"/>
    <w:rsid w:val="000D467A"/>
    <w:rsid w:val="000E1B31"/>
    <w:rsid w:val="000E333D"/>
    <w:rsid w:val="000E4735"/>
    <w:rsid w:val="000E6DEC"/>
    <w:rsid w:val="000E7BC6"/>
    <w:rsid w:val="000F4383"/>
    <w:rsid w:val="000F5C46"/>
    <w:rsid w:val="000F6981"/>
    <w:rsid w:val="00101C38"/>
    <w:rsid w:val="001028FD"/>
    <w:rsid w:val="00104AEE"/>
    <w:rsid w:val="0010508A"/>
    <w:rsid w:val="00107F25"/>
    <w:rsid w:val="00113808"/>
    <w:rsid w:val="00114A13"/>
    <w:rsid w:val="00115617"/>
    <w:rsid w:val="0011577A"/>
    <w:rsid w:val="00117532"/>
    <w:rsid w:val="0012175D"/>
    <w:rsid w:val="0012625D"/>
    <w:rsid w:val="00127ADC"/>
    <w:rsid w:val="00127B92"/>
    <w:rsid w:val="001331A1"/>
    <w:rsid w:val="001342A9"/>
    <w:rsid w:val="001355F6"/>
    <w:rsid w:val="00136B4D"/>
    <w:rsid w:val="00137EA9"/>
    <w:rsid w:val="00141B6A"/>
    <w:rsid w:val="0014240D"/>
    <w:rsid w:val="001449FD"/>
    <w:rsid w:val="00144E7E"/>
    <w:rsid w:val="00146BA4"/>
    <w:rsid w:val="00147F22"/>
    <w:rsid w:val="00150B2E"/>
    <w:rsid w:val="00150E75"/>
    <w:rsid w:val="00154B76"/>
    <w:rsid w:val="00155169"/>
    <w:rsid w:val="0015550B"/>
    <w:rsid w:val="001557CA"/>
    <w:rsid w:val="00157AB8"/>
    <w:rsid w:val="00157CA9"/>
    <w:rsid w:val="001601AA"/>
    <w:rsid w:val="001614B6"/>
    <w:rsid w:val="0016464C"/>
    <w:rsid w:val="001665B2"/>
    <w:rsid w:val="001671DD"/>
    <w:rsid w:val="00167FC3"/>
    <w:rsid w:val="00173878"/>
    <w:rsid w:val="001747A7"/>
    <w:rsid w:val="00175334"/>
    <w:rsid w:val="00175827"/>
    <w:rsid w:val="00180133"/>
    <w:rsid w:val="00180E28"/>
    <w:rsid w:val="00181E05"/>
    <w:rsid w:val="0018206E"/>
    <w:rsid w:val="00182F10"/>
    <w:rsid w:val="001830D6"/>
    <w:rsid w:val="00183C58"/>
    <w:rsid w:val="00183D19"/>
    <w:rsid w:val="00183E7F"/>
    <w:rsid w:val="00184E95"/>
    <w:rsid w:val="00185AEE"/>
    <w:rsid w:val="00185B18"/>
    <w:rsid w:val="001875CB"/>
    <w:rsid w:val="00187910"/>
    <w:rsid w:val="001905AD"/>
    <w:rsid w:val="001944B2"/>
    <w:rsid w:val="001953AA"/>
    <w:rsid w:val="00196854"/>
    <w:rsid w:val="0019760A"/>
    <w:rsid w:val="001A0FFE"/>
    <w:rsid w:val="001A281F"/>
    <w:rsid w:val="001A298B"/>
    <w:rsid w:val="001A2E1C"/>
    <w:rsid w:val="001A4E62"/>
    <w:rsid w:val="001A6A0A"/>
    <w:rsid w:val="001A6AA0"/>
    <w:rsid w:val="001A6AE5"/>
    <w:rsid w:val="001A6AFD"/>
    <w:rsid w:val="001A747D"/>
    <w:rsid w:val="001B03D1"/>
    <w:rsid w:val="001B091A"/>
    <w:rsid w:val="001B6044"/>
    <w:rsid w:val="001B771B"/>
    <w:rsid w:val="001C012A"/>
    <w:rsid w:val="001C0D36"/>
    <w:rsid w:val="001C1A86"/>
    <w:rsid w:val="001C21EB"/>
    <w:rsid w:val="001C3439"/>
    <w:rsid w:val="001C7058"/>
    <w:rsid w:val="001D0F44"/>
    <w:rsid w:val="001D1C67"/>
    <w:rsid w:val="001D2922"/>
    <w:rsid w:val="001D47D5"/>
    <w:rsid w:val="001D501B"/>
    <w:rsid w:val="001D51DA"/>
    <w:rsid w:val="001D55D7"/>
    <w:rsid w:val="001E020B"/>
    <w:rsid w:val="001E0A69"/>
    <w:rsid w:val="001E0CF7"/>
    <w:rsid w:val="001E4833"/>
    <w:rsid w:val="001F0A4F"/>
    <w:rsid w:val="001F0EC7"/>
    <w:rsid w:val="001F33CB"/>
    <w:rsid w:val="001F59A8"/>
    <w:rsid w:val="001F5CC4"/>
    <w:rsid w:val="001F696A"/>
    <w:rsid w:val="001F6AB2"/>
    <w:rsid w:val="001F766A"/>
    <w:rsid w:val="001F76A7"/>
    <w:rsid w:val="001F7DF4"/>
    <w:rsid w:val="00202426"/>
    <w:rsid w:val="002029A7"/>
    <w:rsid w:val="0020332E"/>
    <w:rsid w:val="00204632"/>
    <w:rsid w:val="00205106"/>
    <w:rsid w:val="00206930"/>
    <w:rsid w:val="00210A3B"/>
    <w:rsid w:val="002114F8"/>
    <w:rsid w:val="00211763"/>
    <w:rsid w:val="00211EC1"/>
    <w:rsid w:val="002121B2"/>
    <w:rsid w:val="00214B7A"/>
    <w:rsid w:val="002155F5"/>
    <w:rsid w:val="00216980"/>
    <w:rsid w:val="0022180B"/>
    <w:rsid w:val="002222A1"/>
    <w:rsid w:val="002233C6"/>
    <w:rsid w:val="0022373C"/>
    <w:rsid w:val="00223B12"/>
    <w:rsid w:val="002256C4"/>
    <w:rsid w:val="002266D1"/>
    <w:rsid w:val="00226C33"/>
    <w:rsid w:val="00230212"/>
    <w:rsid w:val="002316A0"/>
    <w:rsid w:val="002327D0"/>
    <w:rsid w:val="0023463C"/>
    <w:rsid w:val="00234B12"/>
    <w:rsid w:val="00244BBC"/>
    <w:rsid w:val="002458FE"/>
    <w:rsid w:val="00246BAC"/>
    <w:rsid w:val="00252C61"/>
    <w:rsid w:val="002561C2"/>
    <w:rsid w:val="00256F4C"/>
    <w:rsid w:val="00257E5A"/>
    <w:rsid w:val="0026051E"/>
    <w:rsid w:val="00260FF7"/>
    <w:rsid w:val="002627EF"/>
    <w:rsid w:val="00262C5B"/>
    <w:rsid w:val="00263151"/>
    <w:rsid w:val="002638A2"/>
    <w:rsid w:val="002640BE"/>
    <w:rsid w:val="0026450A"/>
    <w:rsid w:val="00264ACB"/>
    <w:rsid w:val="00265390"/>
    <w:rsid w:val="00270691"/>
    <w:rsid w:val="00273808"/>
    <w:rsid w:val="00276859"/>
    <w:rsid w:val="0028003D"/>
    <w:rsid w:val="00281406"/>
    <w:rsid w:val="0028224C"/>
    <w:rsid w:val="00284050"/>
    <w:rsid w:val="002841AF"/>
    <w:rsid w:val="00285502"/>
    <w:rsid w:val="00286360"/>
    <w:rsid w:val="00294AA0"/>
    <w:rsid w:val="002951AE"/>
    <w:rsid w:val="002978E1"/>
    <w:rsid w:val="002A1A59"/>
    <w:rsid w:val="002A1EFE"/>
    <w:rsid w:val="002A2339"/>
    <w:rsid w:val="002A3370"/>
    <w:rsid w:val="002A3377"/>
    <w:rsid w:val="002B02D9"/>
    <w:rsid w:val="002B03F9"/>
    <w:rsid w:val="002B3E5F"/>
    <w:rsid w:val="002B536A"/>
    <w:rsid w:val="002B6A75"/>
    <w:rsid w:val="002B763A"/>
    <w:rsid w:val="002C0478"/>
    <w:rsid w:val="002C0850"/>
    <w:rsid w:val="002C1D13"/>
    <w:rsid w:val="002C3A1D"/>
    <w:rsid w:val="002C4E0B"/>
    <w:rsid w:val="002C4E83"/>
    <w:rsid w:val="002C586C"/>
    <w:rsid w:val="002C645F"/>
    <w:rsid w:val="002C78CE"/>
    <w:rsid w:val="002D178F"/>
    <w:rsid w:val="002D237F"/>
    <w:rsid w:val="002D3D72"/>
    <w:rsid w:val="002D6AC4"/>
    <w:rsid w:val="002D78B7"/>
    <w:rsid w:val="002E14F1"/>
    <w:rsid w:val="002E33C2"/>
    <w:rsid w:val="002E4594"/>
    <w:rsid w:val="002F0038"/>
    <w:rsid w:val="002F1D8F"/>
    <w:rsid w:val="002F2D43"/>
    <w:rsid w:val="002F2F47"/>
    <w:rsid w:val="002F31D2"/>
    <w:rsid w:val="002F5929"/>
    <w:rsid w:val="002F5A3B"/>
    <w:rsid w:val="002F6513"/>
    <w:rsid w:val="002F66D0"/>
    <w:rsid w:val="002F77D0"/>
    <w:rsid w:val="00302031"/>
    <w:rsid w:val="00302190"/>
    <w:rsid w:val="00303ACF"/>
    <w:rsid w:val="003049FC"/>
    <w:rsid w:val="00305282"/>
    <w:rsid w:val="00310414"/>
    <w:rsid w:val="00310821"/>
    <w:rsid w:val="00313997"/>
    <w:rsid w:val="00315664"/>
    <w:rsid w:val="00316223"/>
    <w:rsid w:val="00316BB6"/>
    <w:rsid w:val="003221EF"/>
    <w:rsid w:val="00323756"/>
    <w:rsid w:val="003237FA"/>
    <w:rsid w:val="00323E93"/>
    <w:rsid w:val="00324519"/>
    <w:rsid w:val="00325DCE"/>
    <w:rsid w:val="00326695"/>
    <w:rsid w:val="00327A3A"/>
    <w:rsid w:val="0033113F"/>
    <w:rsid w:val="00335167"/>
    <w:rsid w:val="003354ED"/>
    <w:rsid w:val="00340422"/>
    <w:rsid w:val="003410BC"/>
    <w:rsid w:val="003414C2"/>
    <w:rsid w:val="00341E7F"/>
    <w:rsid w:val="003423D7"/>
    <w:rsid w:val="0034289D"/>
    <w:rsid w:val="003430AF"/>
    <w:rsid w:val="00344364"/>
    <w:rsid w:val="00345365"/>
    <w:rsid w:val="003517CF"/>
    <w:rsid w:val="00351D72"/>
    <w:rsid w:val="00351DA7"/>
    <w:rsid w:val="00353708"/>
    <w:rsid w:val="003539A4"/>
    <w:rsid w:val="00353B03"/>
    <w:rsid w:val="00353E6A"/>
    <w:rsid w:val="003545B2"/>
    <w:rsid w:val="003557AC"/>
    <w:rsid w:val="003575C7"/>
    <w:rsid w:val="00366607"/>
    <w:rsid w:val="0037215D"/>
    <w:rsid w:val="00372493"/>
    <w:rsid w:val="00372CBE"/>
    <w:rsid w:val="00372FE6"/>
    <w:rsid w:val="00373377"/>
    <w:rsid w:val="0037506A"/>
    <w:rsid w:val="003760B2"/>
    <w:rsid w:val="00376D21"/>
    <w:rsid w:val="00377262"/>
    <w:rsid w:val="003773E3"/>
    <w:rsid w:val="003809AE"/>
    <w:rsid w:val="00380BA6"/>
    <w:rsid w:val="00382912"/>
    <w:rsid w:val="003853A7"/>
    <w:rsid w:val="0038608D"/>
    <w:rsid w:val="0038633E"/>
    <w:rsid w:val="00386C90"/>
    <w:rsid w:val="00386E4F"/>
    <w:rsid w:val="00391456"/>
    <w:rsid w:val="0039261C"/>
    <w:rsid w:val="003933C9"/>
    <w:rsid w:val="00395564"/>
    <w:rsid w:val="0039559B"/>
    <w:rsid w:val="00397197"/>
    <w:rsid w:val="003A1992"/>
    <w:rsid w:val="003A2B30"/>
    <w:rsid w:val="003A2C8B"/>
    <w:rsid w:val="003A3846"/>
    <w:rsid w:val="003A3ED3"/>
    <w:rsid w:val="003A449D"/>
    <w:rsid w:val="003A4B8C"/>
    <w:rsid w:val="003A5057"/>
    <w:rsid w:val="003A60C2"/>
    <w:rsid w:val="003B0F62"/>
    <w:rsid w:val="003B1438"/>
    <w:rsid w:val="003B49F8"/>
    <w:rsid w:val="003B5927"/>
    <w:rsid w:val="003B6BB9"/>
    <w:rsid w:val="003C11A3"/>
    <w:rsid w:val="003C2DE9"/>
    <w:rsid w:val="003C3474"/>
    <w:rsid w:val="003C5729"/>
    <w:rsid w:val="003D0E42"/>
    <w:rsid w:val="003D12CC"/>
    <w:rsid w:val="003D15BE"/>
    <w:rsid w:val="003D2864"/>
    <w:rsid w:val="003D2E2E"/>
    <w:rsid w:val="003D55A0"/>
    <w:rsid w:val="003D56A7"/>
    <w:rsid w:val="003D5DE1"/>
    <w:rsid w:val="003D7424"/>
    <w:rsid w:val="003E07B4"/>
    <w:rsid w:val="003E2545"/>
    <w:rsid w:val="003E3775"/>
    <w:rsid w:val="003E434B"/>
    <w:rsid w:val="003E61FC"/>
    <w:rsid w:val="003E63F1"/>
    <w:rsid w:val="003E6DFE"/>
    <w:rsid w:val="003F14A7"/>
    <w:rsid w:val="003F160A"/>
    <w:rsid w:val="003F1EAA"/>
    <w:rsid w:val="003F2C0A"/>
    <w:rsid w:val="003F34F9"/>
    <w:rsid w:val="003F5B78"/>
    <w:rsid w:val="003F6655"/>
    <w:rsid w:val="00401241"/>
    <w:rsid w:val="00404094"/>
    <w:rsid w:val="004048B7"/>
    <w:rsid w:val="00405AF3"/>
    <w:rsid w:val="0040705D"/>
    <w:rsid w:val="00411A6A"/>
    <w:rsid w:val="0041270B"/>
    <w:rsid w:val="00412809"/>
    <w:rsid w:val="004138A2"/>
    <w:rsid w:val="00413CEB"/>
    <w:rsid w:val="00415194"/>
    <w:rsid w:val="00415E09"/>
    <w:rsid w:val="00417DDD"/>
    <w:rsid w:val="00421F9E"/>
    <w:rsid w:val="00422512"/>
    <w:rsid w:val="00422683"/>
    <w:rsid w:val="00423DF3"/>
    <w:rsid w:val="004250C9"/>
    <w:rsid w:val="0042619A"/>
    <w:rsid w:val="0042629D"/>
    <w:rsid w:val="004266AD"/>
    <w:rsid w:val="00427D6E"/>
    <w:rsid w:val="00431A54"/>
    <w:rsid w:val="00432008"/>
    <w:rsid w:val="004345C6"/>
    <w:rsid w:val="00435C66"/>
    <w:rsid w:val="0043639D"/>
    <w:rsid w:val="00436407"/>
    <w:rsid w:val="00437D67"/>
    <w:rsid w:val="004420FC"/>
    <w:rsid w:val="00443668"/>
    <w:rsid w:val="00444062"/>
    <w:rsid w:val="004456D1"/>
    <w:rsid w:val="00446D80"/>
    <w:rsid w:val="00447069"/>
    <w:rsid w:val="00447510"/>
    <w:rsid w:val="004515A1"/>
    <w:rsid w:val="00451B86"/>
    <w:rsid w:val="0045389B"/>
    <w:rsid w:val="0045487B"/>
    <w:rsid w:val="00455F37"/>
    <w:rsid w:val="0046035A"/>
    <w:rsid w:val="00461975"/>
    <w:rsid w:val="00462435"/>
    <w:rsid w:val="004626C3"/>
    <w:rsid w:val="00462823"/>
    <w:rsid w:val="00465C68"/>
    <w:rsid w:val="004665CB"/>
    <w:rsid w:val="004677FB"/>
    <w:rsid w:val="004706AF"/>
    <w:rsid w:val="00470BDF"/>
    <w:rsid w:val="004714BE"/>
    <w:rsid w:val="00473B0A"/>
    <w:rsid w:val="0047487E"/>
    <w:rsid w:val="00476660"/>
    <w:rsid w:val="0047768B"/>
    <w:rsid w:val="00482D4C"/>
    <w:rsid w:val="00483C6A"/>
    <w:rsid w:val="0048727D"/>
    <w:rsid w:val="004910AB"/>
    <w:rsid w:val="004910EE"/>
    <w:rsid w:val="00494F15"/>
    <w:rsid w:val="00495967"/>
    <w:rsid w:val="00496744"/>
    <w:rsid w:val="004967A2"/>
    <w:rsid w:val="00497C40"/>
    <w:rsid w:val="004A1715"/>
    <w:rsid w:val="004A1AE1"/>
    <w:rsid w:val="004A5750"/>
    <w:rsid w:val="004B0435"/>
    <w:rsid w:val="004B0BFF"/>
    <w:rsid w:val="004B11E3"/>
    <w:rsid w:val="004B77D3"/>
    <w:rsid w:val="004B7A5D"/>
    <w:rsid w:val="004C1FE9"/>
    <w:rsid w:val="004C262F"/>
    <w:rsid w:val="004C2D1E"/>
    <w:rsid w:val="004C3D47"/>
    <w:rsid w:val="004C4C7A"/>
    <w:rsid w:val="004C5211"/>
    <w:rsid w:val="004D132C"/>
    <w:rsid w:val="004D1672"/>
    <w:rsid w:val="004D1777"/>
    <w:rsid w:val="004D5BE3"/>
    <w:rsid w:val="004D5DB0"/>
    <w:rsid w:val="004D62D9"/>
    <w:rsid w:val="004D6D97"/>
    <w:rsid w:val="004D7AC8"/>
    <w:rsid w:val="004E0BAE"/>
    <w:rsid w:val="004E1C03"/>
    <w:rsid w:val="004E31D2"/>
    <w:rsid w:val="004E31DF"/>
    <w:rsid w:val="004E385D"/>
    <w:rsid w:val="004E3C6F"/>
    <w:rsid w:val="004E6F7C"/>
    <w:rsid w:val="004E717B"/>
    <w:rsid w:val="004F00F9"/>
    <w:rsid w:val="004F011F"/>
    <w:rsid w:val="004F2F9E"/>
    <w:rsid w:val="004F4701"/>
    <w:rsid w:val="004F539D"/>
    <w:rsid w:val="004F68D1"/>
    <w:rsid w:val="004F6D1A"/>
    <w:rsid w:val="004F6D56"/>
    <w:rsid w:val="004F72A1"/>
    <w:rsid w:val="00501605"/>
    <w:rsid w:val="00502376"/>
    <w:rsid w:val="0050441A"/>
    <w:rsid w:val="00504B92"/>
    <w:rsid w:val="00506498"/>
    <w:rsid w:val="00507425"/>
    <w:rsid w:val="00512601"/>
    <w:rsid w:val="00513240"/>
    <w:rsid w:val="00516AAD"/>
    <w:rsid w:val="0051729E"/>
    <w:rsid w:val="0052116E"/>
    <w:rsid w:val="0052507B"/>
    <w:rsid w:val="005251CB"/>
    <w:rsid w:val="0052667A"/>
    <w:rsid w:val="00526D9A"/>
    <w:rsid w:val="005302C2"/>
    <w:rsid w:val="005307A5"/>
    <w:rsid w:val="00531DF0"/>
    <w:rsid w:val="005340A0"/>
    <w:rsid w:val="005345BF"/>
    <w:rsid w:val="005365A4"/>
    <w:rsid w:val="005368BE"/>
    <w:rsid w:val="0053743D"/>
    <w:rsid w:val="00542E06"/>
    <w:rsid w:val="00544642"/>
    <w:rsid w:val="00545E43"/>
    <w:rsid w:val="00546545"/>
    <w:rsid w:val="00547184"/>
    <w:rsid w:val="00550B1E"/>
    <w:rsid w:val="00552FDD"/>
    <w:rsid w:val="00553F6A"/>
    <w:rsid w:val="00555E41"/>
    <w:rsid w:val="005563E9"/>
    <w:rsid w:val="00557913"/>
    <w:rsid w:val="00563E48"/>
    <w:rsid w:val="00565191"/>
    <w:rsid w:val="00565565"/>
    <w:rsid w:val="005662EB"/>
    <w:rsid w:val="005679F4"/>
    <w:rsid w:val="0057031D"/>
    <w:rsid w:val="00570BEE"/>
    <w:rsid w:val="00571565"/>
    <w:rsid w:val="005747CA"/>
    <w:rsid w:val="00575824"/>
    <w:rsid w:val="005770D6"/>
    <w:rsid w:val="00577627"/>
    <w:rsid w:val="00581558"/>
    <w:rsid w:val="005815F1"/>
    <w:rsid w:val="00581933"/>
    <w:rsid w:val="005833BD"/>
    <w:rsid w:val="00583BE8"/>
    <w:rsid w:val="005844EE"/>
    <w:rsid w:val="005866A0"/>
    <w:rsid w:val="00590C94"/>
    <w:rsid w:val="005910EB"/>
    <w:rsid w:val="005920C3"/>
    <w:rsid w:val="0059238F"/>
    <w:rsid w:val="00592AEB"/>
    <w:rsid w:val="00592D4B"/>
    <w:rsid w:val="00593E18"/>
    <w:rsid w:val="00597EE1"/>
    <w:rsid w:val="005A1256"/>
    <w:rsid w:val="005A2BED"/>
    <w:rsid w:val="005A67D6"/>
    <w:rsid w:val="005B22DD"/>
    <w:rsid w:val="005B3BFE"/>
    <w:rsid w:val="005B4D95"/>
    <w:rsid w:val="005C1301"/>
    <w:rsid w:val="005C21B5"/>
    <w:rsid w:val="005C56F0"/>
    <w:rsid w:val="005C7052"/>
    <w:rsid w:val="005C7CE0"/>
    <w:rsid w:val="005D0AED"/>
    <w:rsid w:val="005D10B9"/>
    <w:rsid w:val="005D1663"/>
    <w:rsid w:val="005D1B8F"/>
    <w:rsid w:val="005D2749"/>
    <w:rsid w:val="005D282A"/>
    <w:rsid w:val="005D3BF6"/>
    <w:rsid w:val="005D4389"/>
    <w:rsid w:val="005D7DA5"/>
    <w:rsid w:val="005E058D"/>
    <w:rsid w:val="005E0F00"/>
    <w:rsid w:val="005E1CC9"/>
    <w:rsid w:val="005E1D6F"/>
    <w:rsid w:val="005E35E0"/>
    <w:rsid w:val="005E45B8"/>
    <w:rsid w:val="005E54C0"/>
    <w:rsid w:val="005E5EA0"/>
    <w:rsid w:val="005E7BD6"/>
    <w:rsid w:val="005F0474"/>
    <w:rsid w:val="005F0FB2"/>
    <w:rsid w:val="005F6BCB"/>
    <w:rsid w:val="005F7FFE"/>
    <w:rsid w:val="0060066B"/>
    <w:rsid w:val="00600A74"/>
    <w:rsid w:val="00600BC7"/>
    <w:rsid w:val="00600E46"/>
    <w:rsid w:val="0061243B"/>
    <w:rsid w:val="006127F8"/>
    <w:rsid w:val="00612867"/>
    <w:rsid w:val="006135F5"/>
    <w:rsid w:val="006151FD"/>
    <w:rsid w:val="00620657"/>
    <w:rsid w:val="006225DD"/>
    <w:rsid w:val="00623297"/>
    <w:rsid w:val="00623D95"/>
    <w:rsid w:val="00625D8C"/>
    <w:rsid w:val="0063170F"/>
    <w:rsid w:val="006323EF"/>
    <w:rsid w:val="00633664"/>
    <w:rsid w:val="0063475E"/>
    <w:rsid w:val="00635D82"/>
    <w:rsid w:val="0063696E"/>
    <w:rsid w:val="006373FA"/>
    <w:rsid w:val="00640F63"/>
    <w:rsid w:val="006413BA"/>
    <w:rsid w:val="006418FD"/>
    <w:rsid w:val="00641B66"/>
    <w:rsid w:val="0064292F"/>
    <w:rsid w:val="00644313"/>
    <w:rsid w:val="0064676E"/>
    <w:rsid w:val="00646A56"/>
    <w:rsid w:val="006504E2"/>
    <w:rsid w:val="006515F0"/>
    <w:rsid w:val="00652A2F"/>
    <w:rsid w:val="0065319A"/>
    <w:rsid w:val="006536F6"/>
    <w:rsid w:val="00654D7D"/>
    <w:rsid w:val="006569D2"/>
    <w:rsid w:val="00656AD3"/>
    <w:rsid w:val="0065784B"/>
    <w:rsid w:val="00657E20"/>
    <w:rsid w:val="00661A37"/>
    <w:rsid w:val="00665407"/>
    <w:rsid w:val="00665F62"/>
    <w:rsid w:val="0066691C"/>
    <w:rsid w:val="00671BD6"/>
    <w:rsid w:val="00672102"/>
    <w:rsid w:val="00672200"/>
    <w:rsid w:val="0067453A"/>
    <w:rsid w:val="006758D6"/>
    <w:rsid w:val="00677A35"/>
    <w:rsid w:val="00677B8D"/>
    <w:rsid w:val="00682B40"/>
    <w:rsid w:val="006855E0"/>
    <w:rsid w:val="00686430"/>
    <w:rsid w:val="006873DB"/>
    <w:rsid w:val="00692261"/>
    <w:rsid w:val="006934E2"/>
    <w:rsid w:val="00693B8D"/>
    <w:rsid w:val="00695AD8"/>
    <w:rsid w:val="00696736"/>
    <w:rsid w:val="006A0092"/>
    <w:rsid w:val="006A0794"/>
    <w:rsid w:val="006A3A40"/>
    <w:rsid w:val="006A3E6E"/>
    <w:rsid w:val="006A5216"/>
    <w:rsid w:val="006A52ED"/>
    <w:rsid w:val="006A5B6E"/>
    <w:rsid w:val="006B0010"/>
    <w:rsid w:val="006B0034"/>
    <w:rsid w:val="006B0DEA"/>
    <w:rsid w:val="006B15E8"/>
    <w:rsid w:val="006B222C"/>
    <w:rsid w:val="006B3B3E"/>
    <w:rsid w:val="006B6B59"/>
    <w:rsid w:val="006C0669"/>
    <w:rsid w:val="006C2E3D"/>
    <w:rsid w:val="006C3851"/>
    <w:rsid w:val="006C3AD5"/>
    <w:rsid w:val="006C3AF4"/>
    <w:rsid w:val="006C3CB1"/>
    <w:rsid w:val="006C4252"/>
    <w:rsid w:val="006C4BB7"/>
    <w:rsid w:val="006C57DC"/>
    <w:rsid w:val="006C6943"/>
    <w:rsid w:val="006C6975"/>
    <w:rsid w:val="006D0B77"/>
    <w:rsid w:val="006D1431"/>
    <w:rsid w:val="006D6335"/>
    <w:rsid w:val="006E02C9"/>
    <w:rsid w:val="006E29C6"/>
    <w:rsid w:val="006E2F8C"/>
    <w:rsid w:val="006E388A"/>
    <w:rsid w:val="006E3F74"/>
    <w:rsid w:val="006E574F"/>
    <w:rsid w:val="006E5F1E"/>
    <w:rsid w:val="006E66FD"/>
    <w:rsid w:val="006E76D0"/>
    <w:rsid w:val="006E7AF7"/>
    <w:rsid w:val="006F1BE4"/>
    <w:rsid w:val="006F42F8"/>
    <w:rsid w:val="006F773A"/>
    <w:rsid w:val="006F7CB6"/>
    <w:rsid w:val="00702461"/>
    <w:rsid w:val="00702892"/>
    <w:rsid w:val="007035BC"/>
    <w:rsid w:val="007051A1"/>
    <w:rsid w:val="00711119"/>
    <w:rsid w:val="00711D2C"/>
    <w:rsid w:val="00715153"/>
    <w:rsid w:val="0071568A"/>
    <w:rsid w:val="00716361"/>
    <w:rsid w:val="007176CE"/>
    <w:rsid w:val="00721D46"/>
    <w:rsid w:val="00725145"/>
    <w:rsid w:val="0072672B"/>
    <w:rsid w:val="00726AEC"/>
    <w:rsid w:val="00726DDF"/>
    <w:rsid w:val="00727F4F"/>
    <w:rsid w:val="00730125"/>
    <w:rsid w:val="00730D06"/>
    <w:rsid w:val="00731857"/>
    <w:rsid w:val="00733C0D"/>
    <w:rsid w:val="0073464B"/>
    <w:rsid w:val="00734766"/>
    <w:rsid w:val="00736039"/>
    <w:rsid w:val="00737AA5"/>
    <w:rsid w:val="00737CDF"/>
    <w:rsid w:val="0074231D"/>
    <w:rsid w:val="00743D03"/>
    <w:rsid w:val="007445B8"/>
    <w:rsid w:val="007565FB"/>
    <w:rsid w:val="00760EA5"/>
    <w:rsid w:val="00761CF3"/>
    <w:rsid w:val="00762F80"/>
    <w:rsid w:val="00763167"/>
    <w:rsid w:val="007635B2"/>
    <w:rsid w:val="00763966"/>
    <w:rsid w:val="007661AD"/>
    <w:rsid w:val="007665E3"/>
    <w:rsid w:val="0077220D"/>
    <w:rsid w:val="00773624"/>
    <w:rsid w:val="007741BD"/>
    <w:rsid w:val="00775548"/>
    <w:rsid w:val="00775A22"/>
    <w:rsid w:val="00775AB8"/>
    <w:rsid w:val="00775C5E"/>
    <w:rsid w:val="00775F7C"/>
    <w:rsid w:val="007762C3"/>
    <w:rsid w:val="007804CC"/>
    <w:rsid w:val="007808D8"/>
    <w:rsid w:val="00780FA7"/>
    <w:rsid w:val="00781260"/>
    <w:rsid w:val="007847BC"/>
    <w:rsid w:val="00784EF4"/>
    <w:rsid w:val="00785BEE"/>
    <w:rsid w:val="00786481"/>
    <w:rsid w:val="00787CF4"/>
    <w:rsid w:val="00791189"/>
    <w:rsid w:val="00791675"/>
    <w:rsid w:val="00791F15"/>
    <w:rsid w:val="00792D79"/>
    <w:rsid w:val="00793DC4"/>
    <w:rsid w:val="007951DD"/>
    <w:rsid w:val="0079550C"/>
    <w:rsid w:val="00795830"/>
    <w:rsid w:val="00797D14"/>
    <w:rsid w:val="007A035B"/>
    <w:rsid w:val="007A1B30"/>
    <w:rsid w:val="007A1BB2"/>
    <w:rsid w:val="007A2E76"/>
    <w:rsid w:val="007A3AB4"/>
    <w:rsid w:val="007A3B92"/>
    <w:rsid w:val="007A6A05"/>
    <w:rsid w:val="007B1664"/>
    <w:rsid w:val="007B1F53"/>
    <w:rsid w:val="007B437A"/>
    <w:rsid w:val="007B60C2"/>
    <w:rsid w:val="007C0CBC"/>
    <w:rsid w:val="007C2CF6"/>
    <w:rsid w:val="007C4B27"/>
    <w:rsid w:val="007C503C"/>
    <w:rsid w:val="007C60C4"/>
    <w:rsid w:val="007D5111"/>
    <w:rsid w:val="007D5175"/>
    <w:rsid w:val="007D542E"/>
    <w:rsid w:val="007D5F34"/>
    <w:rsid w:val="007D7ABA"/>
    <w:rsid w:val="007E05FD"/>
    <w:rsid w:val="007E237B"/>
    <w:rsid w:val="007E638D"/>
    <w:rsid w:val="007F549F"/>
    <w:rsid w:val="007F57D1"/>
    <w:rsid w:val="007F6A01"/>
    <w:rsid w:val="00800481"/>
    <w:rsid w:val="00800639"/>
    <w:rsid w:val="00800D2E"/>
    <w:rsid w:val="0080102D"/>
    <w:rsid w:val="008038A1"/>
    <w:rsid w:val="00803D64"/>
    <w:rsid w:val="0080415B"/>
    <w:rsid w:val="00805A27"/>
    <w:rsid w:val="0080639D"/>
    <w:rsid w:val="00807508"/>
    <w:rsid w:val="0080755D"/>
    <w:rsid w:val="008105B3"/>
    <w:rsid w:val="00812B15"/>
    <w:rsid w:val="0081662D"/>
    <w:rsid w:val="00820313"/>
    <w:rsid w:val="008204A9"/>
    <w:rsid w:val="008217F0"/>
    <w:rsid w:val="008235F3"/>
    <w:rsid w:val="00827675"/>
    <w:rsid w:val="0082793D"/>
    <w:rsid w:val="00832B1A"/>
    <w:rsid w:val="008346E1"/>
    <w:rsid w:val="008349F6"/>
    <w:rsid w:val="00834D66"/>
    <w:rsid w:val="00837B9F"/>
    <w:rsid w:val="00837D13"/>
    <w:rsid w:val="0084048B"/>
    <w:rsid w:val="00840B7E"/>
    <w:rsid w:val="0084521E"/>
    <w:rsid w:val="008455EF"/>
    <w:rsid w:val="008458DA"/>
    <w:rsid w:val="00845D2E"/>
    <w:rsid w:val="008500ED"/>
    <w:rsid w:val="0085078E"/>
    <w:rsid w:val="008509EE"/>
    <w:rsid w:val="008564F8"/>
    <w:rsid w:val="008576E6"/>
    <w:rsid w:val="00857774"/>
    <w:rsid w:val="0086172F"/>
    <w:rsid w:val="00861E42"/>
    <w:rsid w:val="00864FB9"/>
    <w:rsid w:val="008656B4"/>
    <w:rsid w:val="00867C9C"/>
    <w:rsid w:val="00872026"/>
    <w:rsid w:val="00874CFF"/>
    <w:rsid w:val="00877250"/>
    <w:rsid w:val="0087732F"/>
    <w:rsid w:val="00881001"/>
    <w:rsid w:val="00881DD6"/>
    <w:rsid w:val="00883E11"/>
    <w:rsid w:val="00886199"/>
    <w:rsid w:val="008868EE"/>
    <w:rsid w:val="00890472"/>
    <w:rsid w:val="00890CD7"/>
    <w:rsid w:val="00891B3F"/>
    <w:rsid w:val="0089247A"/>
    <w:rsid w:val="00895E0A"/>
    <w:rsid w:val="00896A84"/>
    <w:rsid w:val="00897B1B"/>
    <w:rsid w:val="008A0A84"/>
    <w:rsid w:val="008A6C91"/>
    <w:rsid w:val="008B0E76"/>
    <w:rsid w:val="008B18CE"/>
    <w:rsid w:val="008B1E60"/>
    <w:rsid w:val="008B5922"/>
    <w:rsid w:val="008B618F"/>
    <w:rsid w:val="008C0B9C"/>
    <w:rsid w:val="008C1839"/>
    <w:rsid w:val="008C1957"/>
    <w:rsid w:val="008C4205"/>
    <w:rsid w:val="008C5BEF"/>
    <w:rsid w:val="008C7493"/>
    <w:rsid w:val="008C7B0E"/>
    <w:rsid w:val="008C7ECA"/>
    <w:rsid w:val="008D2BC8"/>
    <w:rsid w:val="008D3DDF"/>
    <w:rsid w:val="008D5942"/>
    <w:rsid w:val="008D6077"/>
    <w:rsid w:val="008E1E49"/>
    <w:rsid w:val="008E1EDB"/>
    <w:rsid w:val="008E4FA3"/>
    <w:rsid w:val="008E52C2"/>
    <w:rsid w:val="008F0326"/>
    <w:rsid w:val="008F090E"/>
    <w:rsid w:val="008F2693"/>
    <w:rsid w:val="008F28C1"/>
    <w:rsid w:val="008F2E71"/>
    <w:rsid w:val="008F322B"/>
    <w:rsid w:val="008F349C"/>
    <w:rsid w:val="008F4DFE"/>
    <w:rsid w:val="008F74A8"/>
    <w:rsid w:val="0090457F"/>
    <w:rsid w:val="00905F5F"/>
    <w:rsid w:val="00906C11"/>
    <w:rsid w:val="00915405"/>
    <w:rsid w:val="00915AC7"/>
    <w:rsid w:val="00915D5D"/>
    <w:rsid w:val="00916558"/>
    <w:rsid w:val="00917DB5"/>
    <w:rsid w:val="00920796"/>
    <w:rsid w:val="0092198A"/>
    <w:rsid w:val="009237C1"/>
    <w:rsid w:val="00924740"/>
    <w:rsid w:val="00930C01"/>
    <w:rsid w:val="00932B58"/>
    <w:rsid w:val="00934005"/>
    <w:rsid w:val="0093474C"/>
    <w:rsid w:val="009351CA"/>
    <w:rsid w:val="00936744"/>
    <w:rsid w:val="00937943"/>
    <w:rsid w:val="00941CB6"/>
    <w:rsid w:val="00950CF2"/>
    <w:rsid w:val="0095229E"/>
    <w:rsid w:val="009525FA"/>
    <w:rsid w:val="0095271A"/>
    <w:rsid w:val="009557E1"/>
    <w:rsid w:val="009573C4"/>
    <w:rsid w:val="00961A8B"/>
    <w:rsid w:val="00961AB1"/>
    <w:rsid w:val="00965A6F"/>
    <w:rsid w:val="00965EE8"/>
    <w:rsid w:val="00967821"/>
    <w:rsid w:val="00971914"/>
    <w:rsid w:val="00971D1F"/>
    <w:rsid w:val="00972DE3"/>
    <w:rsid w:val="00973A22"/>
    <w:rsid w:val="00973B64"/>
    <w:rsid w:val="009747D8"/>
    <w:rsid w:val="009754F8"/>
    <w:rsid w:val="0097556E"/>
    <w:rsid w:val="00975B08"/>
    <w:rsid w:val="00976726"/>
    <w:rsid w:val="00977C64"/>
    <w:rsid w:val="009819AD"/>
    <w:rsid w:val="009857D9"/>
    <w:rsid w:val="00985BE2"/>
    <w:rsid w:val="0099305F"/>
    <w:rsid w:val="00996474"/>
    <w:rsid w:val="009A1EDB"/>
    <w:rsid w:val="009A70B6"/>
    <w:rsid w:val="009A71EF"/>
    <w:rsid w:val="009A7DA3"/>
    <w:rsid w:val="009B0891"/>
    <w:rsid w:val="009B0BAD"/>
    <w:rsid w:val="009B1117"/>
    <w:rsid w:val="009B3178"/>
    <w:rsid w:val="009B5390"/>
    <w:rsid w:val="009B5BA4"/>
    <w:rsid w:val="009B5D90"/>
    <w:rsid w:val="009B7541"/>
    <w:rsid w:val="009C164E"/>
    <w:rsid w:val="009C2EA0"/>
    <w:rsid w:val="009C3383"/>
    <w:rsid w:val="009C4879"/>
    <w:rsid w:val="009C59EA"/>
    <w:rsid w:val="009C76C5"/>
    <w:rsid w:val="009D360A"/>
    <w:rsid w:val="009D788B"/>
    <w:rsid w:val="009E0B99"/>
    <w:rsid w:val="009E0C60"/>
    <w:rsid w:val="009E36CF"/>
    <w:rsid w:val="009E4D34"/>
    <w:rsid w:val="009E5453"/>
    <w:rsid w:val="009E5AD2"/>
    <w:rsid w:val="009F1AC1"/>
    <w:rsid w:val="009F1FAF"/>
    <w:rsid w:val="009F50A1"/>
    <w:rsid w:val="009F537F"/>
    <w:rsid w:val="009F6E3F"/>
    <w:rsid w:val="009F70C5"/>
    <w:rsid w:val="00A00ABC"/>
    <w:rsid w:val="00A02016"/>
    <w:rsid w:val="00A077A9"/>
    <w:rsid w:val="00A1272B"/>
    <w:rsid w:val="00A13635"/>
    <w:rsid w:val="00A13D1E"/>
    <w:rsid w:val="00A14498"/>
    <w:rsid w:val="00A1481A"/>
    <w:rsid w:val="00A150C8"/>
    <w:rsid w:val="00A156A0"/>
    <w:rsid w:val="00A20B83"/>
    <w:rsid w:val="00A21C49"/>
    <w:rsid w:val="00A22104"/>
    <w:rsid w:val="00A23527"/>
    <w:rsid w:val="00A26419"/>
    <w:rsid w:val="00A26492"/>
    <w:rsid w:val="00A265D9"/>
    <w:rsid w:val="00A30178"/>
    <w:rsid w:val="00A365B4"/>
    <w:rsid w:val="00A37F2E"/>
    <w:rsid w:val="00A42479"/>
    <w:rsid w:val="00A44DAC"/>
    <w:rsid w:val="00A45153"/>
    <w:rsid w:val="00A45610"/>
    <w:rsid w:val="00A45F14"/>
    <w:rsid w:val="00A4646A"/>
    <w:rsid w:val="00A46A1B"/>
    <w:rsid w:val="00A47F87"/>
    <w:rsid w:val="00A530E2"/>
    <w:rsid w:val="00A54391"/>
    <w:rsid w:val="00A5496F"/>
    <w:rsid w:val="00A5768D"/>
    <w:rsid w:val="00A60958"/>
    <w:rsid w:val="00A61DFF"/>
    <w:rsid w:val="00A6460A"/>
    <w:rsid w:val="00A653DD"/>
    <w:rsid w:val="00A66480"/>
    <w:rsid w:val="00A67784"/>
    <w:rsid w:val="00A67F34"/>
    <w:rsid w:val="00A719D9"/>
    <w:rsid w:val="00A77CE0"/>
    <w:rsid w:val="00A77E57"/>
    <w:rsid w:val="00A801C3"/>
    <w:rsid w:val="00A8060E"/>
    <w:rsid w:val="00A80623"/>
    <w:rsid w:val="00A86A76"/>
    <w:rsid w:val="00A918E2"/>
    <w:rsid w:val="00A92104"/>
    <w:rsid w:val="00A924A0"/>
    <w:rsid w:val="00A95E68"/>
    <w:rsid w:val="00A95EA6"/>
    <w:rsid w:val="00A95F18"/>
    <w:rsid w:val="00A971B9"/>
    <w:rsid w:val="00A97B66"/>
    <w:rsid w:val="00A97F4B"/>
    <w:rsid w:val="00AA1325"/>
    <w:rsid w:val="00AA39B8"/>
    <w:rsid w:val="00AB04B3"/>
    <w:rsid w:val="00AB0C82"/>
    <w:rsid w:val="00AB1528"/>
    <w:rsid w:val="00AB2676"/>
    <w:rsid w:val="00AB29C1"/>
    <w:rsid w:val="00AB46F6"/>
    <w:rsid w:val="00AB56CC"/>
    <w:rsid w:val="00AB5CE9"/>
    <w:rsid w:val="00AB5F22"/>
    <w:rsid w:val="00AB643C"/>
    <w:rsid w:val="00AB6C9A"/>
    <w:rsid w:val="00AB77BB"/>
    <w:rsid w:val="00AC0216"/>
    <w:rsid w:val="00AC1564"/>
    <w:rsid w:val="00AC1575"/>
    <w:rsid w:val="00AC1CE2"/>
    <w:rsid w:val="00AC314E"/>
    <w:rsid w:val="00AC3F3F"/>
    <w:rsid w:val="00AC4554"/>
    <w:rsid w:val="00AC509A"/>
    <w:rsid w:val="00AC6F6E"/>
    <w:rsid w:val="00AC7454"/>
    <w:rsid w:val="00AC78CC"/>
    <w:rsid w:val="00AD2752"/>
    <w:rsid w:val="00AD3C7F"/>
    <w:rsid w:val="00AD47E1"/>
    <w:rsid w:val="00AD4C71"/>
    <w:rsid w:val="00AE1D1F"/>
    <w:rsid w:val="00AE1FA1"/>
    <w:rsid w:val="00AE202B"/>
    <w:rsid w:val="00AE33F9"/>
    <w:rsid w:val="00AE3628"/>
    <w:rsid w:val="00AE472E"/>
    <w:rsid w:val="00AE584E"/>
    <w:rsid w:val="00AE6C98"/>
    <w:rsid w:val="00AF28C4"/>
    <w:rsid w:val="00AF4422"/>
    <w:rsid w:val="00AF4B3B"/>
    <w:rsid w:val="00AF56B3"/>
    <w:rsid w:val="00AF69CC"/>
    <w:rsid w:val="00AF7580"/>
    <w:rsid w:val="00B00F3C"/>
    <w:rsid w:val="00B013D3"/>
    <w:rsid w:val="00B0374E"/>
    <w:rsid w:val="00B03EBB"/>
    <w:rsid w:val="00B071D1"/>
    <w:rsid w:val="00B100CD"/>
    <w:rsid w:val="00B12115"/>
    <w:rsid w:val="00B12713"/>
    <w:rsid w:val="00B1346B"/>
    <w:rsid w:val="00B201CF"/>
    <w:rsid w:val="00B2341A"/>
    <w:rsid w:val="00B23650"/>
    <w:rsid w:val="00B2497A"/>
    <w:rsid w:val="00B27724"/>
    <w:rsid w:val="00B30F90"/>
    <w:rsid w:val="00B32961"/>
    <w:rsid w:val="00B341BE"/>
    <w:rsid w:val="00B347F9"/>
    <w:rsid w:val="00B34B9A"/>
    <w:rsid w:val="00B355AD"/>
    <w:rsid w:val="00B374E6"/>
    <w:rsid w:val="00B408CA"/>
    <w:rsid w:val="00B4326B"/>
    <w:rsid w:val="00B43B27"/>
    <w:rsid w:val="00B43E7E"/>
    <w:rsid w:val="00B44796"/>
    <w:rsid w:val="00B458EC"/>
    <w:rsid w:val="00B46567"/>
    <w:rsid w:val="00B53567"/>
    <w:rsid w:val="00B535D0"/>
    <w:rsid w:val="00B539ED"/>
    <w:rsid w:val="00B53F8A"/>
    <w:rsid w:val="00B55242"/>
    <w:rsid w:val="00B55DB0"/>
    <w:rsid w:val="00B61F00"/>
    <w:rsid w:val="00B620E7"/>
    <w:rsid w:val="00B621D4"/>
    <w:rsid w:val="00B6262B"/>
    <w:rsid w:val="00B63BD1"/>
    <w:rsid w:val="00B641D9"/>
    <w:rsid w:val="00B64705"/>
    <w:rsid w:val="00B64CDB"/>
    <w:rsid w:val="00B675D8"/>
    <w:rsid w:val="00B6763D"/>
    <w:rsid w:val="00B70185"/>
    <w:rsid w:val="00B71247"/>
    <w:rsid w:val="00B73BFA"/>
    <w:rsid w:val="00B74DA9"/>
    <w:rsid w:val="00B75818"/>
    <w:rsid w:val="00B81108"/>
    <w:rsid w:val="00B823C8"/>
    <w:rsid w:val="00B839CE"/>
    <w:rsid w:val="00B846CE"/>
    <w:rsid w:val="00B85615"/>
    <w:rsid w:val="00B86EA0"/>
    <w:rsid w:val="00B8757A"/>
    <w:rsid w:val="00B9009F"/>
    <w:rsid w:val="00B90F73"/>
    <w:rsid w:val="00B9348D"/>
    <w:rsid w:val="00B93E26"/>
    <w:rsid w:val="00B94CF8"/>
    <w:rsid w:val="00B975A5"/>
    <w:rsid w:val="00BA0081"/>
    <w:rsid w:val="00BA0A0D"/>
    <w:rsid w:val="00BA2850"/>
    <w:rsid w:val="00BA3130"/>
    <w:rsid w:val="00BA3932"/>
    <w:rsid w:val="00BA3B5C"/>
    <w:rsid w:val="00BB007E"/>
    <w:rsid w:val="00BB03A1"/>
    <w:rsid w:val="00BB065B"/>
    <w:rsid w:val="00BB070B"/>
    <w:rsid w:val="00BB15F0"/>
    <w:rsid w:val="00BB3594"/>
    <w:rsid w:val="00BB3605"/>
    <w:rsid w:val="00BB5A1E"/>
    <w:rsid w:val="00BB79D4"/>
    <w:rsid w:val="00BC1F7A"/>
    <w:rsid w:val="00BC5CA7"/>
    <w:rsid w:val="00BD1209"/>
    <w:rsid w:val="00BD3EA6"/>
    <w:rsid w:val="00BD4D18"/>
    <w:rsid w:val="00BD5363"/>
    <w:rsid w:val="00BD6649"/>
    <w:rsid w:val="00BE28F3"/>
    <w:rsid w:val="00BE45F0"/>
    <w:rsid w:val="00BE49CC"/>
    <w:rsid w:val="00BE4E60"/>
    <w:rsid w:val="00BE5D2E"/>
    <w:rsid w:val="00BE622A"/>
    <w:rsid w:val="00BF0AA3"/>
    <w:rsid w:val="00BF26BB"/>
    <w:rsid w:val="00BF27F9"/>
    <w:rsid w:val="00BF2E2E"/>
    <w:rsid w:val="00BF419B"/>
    <w:rsid w:val="00BF5015"/>
    <w:rsid w:val="00BF71AF"/>
    <w:rsid w:val="00C02304"/>
    <w:rsid w:val="00C0458C"/>
    <w:rsid w:val="00C05A6F"/>
    <w:rsid w:val="00C05EDE"/>
    <w:rsid w:val="00C10A65"/>
    <w:rsid w:val="00C11225"/>
    <w:rsid w:val="00C112B3"/>
    <w:rsid w:val="00C12672"/>
    <w:rsid w:val="00C13EC2"/>
    <w:rsid w:val="00C20482"/>
    <w:rsid w:val="00C20C3A"/>
    <w:rsid w:val="00C20D9F"/>
    <w:rsid w:val="00C225F7"/>
    <w:rsid w:val="00C245B1"/>
    <w:rsid w:val="00C25B68"/>
    <w:rsid w:val="00C26816"/>
    <w:rsid w:val="00C26ED6"/>
    <w:rsid w:val="00C27AA3"/>
    <w:rsid w:val="00C31832"/>
    <w:rsid w:val="00C31BF0"/>
    <w:rsid w:val="00C37219"/>
    <w:rsid w:val="00C37BF1"/>
    <w:rsid w:val="00C37F34"/>
    <w:rsid w:val="00C40D82"/>
    <w:rsid w:val="00C42184"/>
    <w:rsid w:val="00C45D85"/>
    <w:rsid w:val="00C4721C"/>
    <w:rsid w:val="00C47EF7"/>
    <w:rsid w:val="00C5095A"/>
    <w:rsid w:val="00C52340"/>
    <w:rsid w:val="00C53B87"/>
    <w:rsid w:val="00C54BD2"/>
    <w:rsid w:val="00C5672F"/>
    <w:rsid w:val="00C57236"/>
    <w:rsid w:val="00C579F1"/>
    <w:rsid w:val="00C57AE9"/>
    <w:rsid w:val="00C62716"/>
    <w:rsid w:val="00C6448E"/>
    <w:rsid w:val="00C67D77"/>
    <w:rsid w:val="00C70364"/>
    <w:rsid w:val="00C71766"/>
    <w:rsid w:val="00C721BD"/>
    <w:rsid w:val="00C74F92"/>
    <w:rsid w:val="00C761C9"/>
    <w:rsid w:val="00C77656"/>
    <w:rsid w:val="00C81832"/>
    <w:rsid w:val="00C830F1"/>
    <w:rsid w:val="00C840D7"/>
    <w:rsid w:val="00C84CDD"/>
    <w:rsid w:val="00C87D30"/>
    <w:rsid w:val="00C90C78"/>
    <w:rsid w:val="00C932BC"/>
    <w:rsid w:val="00C95CD2"/>
    <w:rsid w:val="00C97067"/>
    <w:rsid w:val="00CA2D7F"/>
    <w:rsid w:val="00CA433F"/>
    <w:rsid w:val="00CA497C"/>
    <w:rsid w:val="00CA7497"/>
    <w:rsid w:val="00CA7BDE"/>
    <w:rsid w:val="00CB08BD"/>
    <w:rsid w:val="00CB0A76"/>
    <w:rsid w:val="00CB3687"/>
    <w:rsid w:val="00CB3B92"/>
    <w:rsid w:val="00CB64BC"/>
    <w:rsid w:val="00CB6941"/>
    <w:rsid w:val="00CC2BFF"/>
    <w:rsid w:val="00CC2F57"/>
    <w:rsid w:val="00CC31A1"/>
    <w:rsid w:val="00CC3820"/>
    <w:rsid w:val="00CC3EC5"/>
    <w:rsid w:val="00CC57BF"/>
    <w:rsid w:val="00CC63A7"/>
    <w:rsid w:val="00CC7DC8"/>
    <w:rsid w:val="00CD0E73"/>
    <w:rsid w:val="00CD2874"/>
    <w:rsid w:val="00CD4260"/>
    <w:rsid w:val="00CD742B"/>
    <w:rsid w:val="00CE04CB"/>
    <w:rsid w:val="00CE065C"/>
    <w:rsid w:val="00CE18B7"/>
    <w:rsid w:val="00CE50C6"/>
    <w:rsid w:val="00CE6A56"/>
    <w:rsid w:val="00CE6FC7"/>
    <w:rsid w:val="00CE77D1"/>
    <w:rsid w:val="00CF07D7"/>
    <w:rsid w:val="00CF085F"/>
    <w:rsid w:val="00CF1078"/>
    <w:rsid w:val="00CF2FBE"/>
    <w:rsid w:val="00CF52E4"/>
    <w:rsid w:val="00CF5531"/>
    <w:rsid w:val="00CF70AD"/>
    <w:rsid w:val="00D03F13"/>
    <w:rsid w:val="00D04EA8"/>
    <w:rsid w:val="00D11795"/>
    <w:rsid w:val="00D1232A"/>
    <w:rsid w:val="00D12809"/>
    <w:rsid w:val="00D138CE"/>
    <w:rsid w:val="00D20639"/>
    <w:rsid w:val="00D20D5A"/>
    <w:rsid w:val="00D22193"/>
    <w:rsid w:val="00D22C90"/>
    <w:rsid w:val="00D24D66"/>
    <w:rsid w:val="00D27D3A"/>
    <w:rsid w:val="00D27D3F"/>
    <w:rsid w:val="00D331F2"/>
    <w:rsid w:val="00D34251"/>
    <w:rsid w:val="00D34396"/>
    <w:rsid w:val="00D35CC2"/>
    <w:rsid w:val="00D40A0C"/>
    <w:rsid w:val="00D40BA5"/>
    <w:rsid w:val="00D43D96"/>
    <w:rsid w:val="00D45335"/>
    <w:rsid w:val="00D464C2"/>
    <w:rsid w:val="00D47152"/>
    <w:rsid w:val="00D50241"/>
    <w:rsid w:val="00D50EA4"/>
    <w:rsid w:val="00D531E7"/>
    <w:rsid w:val="00D56B28"/>
    <w:rsid w:val="00D56B6D"/>
    <w:rsid w:val="00D60F2B"/>
    <w:rsid w:val="00D619CC"/>
    <w:rsid w:val="00D6297C"/>
    <w:rsid w:val="00D7033E"/>
    <w:rsid w:val="00D70E76"/>
    <w:rsid w:val="00D71263"/>
    <w:rsid w:val="00D71C4C"/>
    <w:rsid w:val="00D71CDB"/>
    <w:rsid w:val="00D73191"/>
    <w:rsid w:val="00D7493A"/>
    <w:rsid w:val="00D750E8"/>
    <w:rsid w:val="00D7645D"/>
    <w:rsid w:val="00D77EE3"/>
    <w:rsid w:val="00D81EBF"/>
    <w:rsid w:val="00D82971"/>
    <w:rsid w:val="00D82DC3"/>
    <w:rsid w:val="00D83B5E"/>
    <w:rsid w:val="00D849CC"/>
    <w:rsid w:val="00D85C16"/>
    <w:rsid w:val="00D86EEC"/>
    <w:rsid w:val="00D904D2"/>
    <w:rsid w:val="00D90DDD"/>
    <w:rsid w:val="00D9191F"/>
    <w:rsid w:val="00D91931"/>
    <w:rsid w:val="00D93746"/>
    <w:rsid w:val="00D93C68"/>
    <w:rsid w:val="00D94239"/>
    <w:rsid w:val="00D94DF0"/>
    <w:rsid w:val="00D95863"/>
    <w:rsid w:val="00DA0495"/>
    <w:rsid w:val="00DA0B16"/>
    <w:rsid w:val="00DA50A0"/>
    <w:rsid w:val="00DA56F4"/>
    <w:rsid w:val="00DA7F89"/>
    <w:rsid w:val="00DB0033"/>
    <w:rsid w:val="00DB0CFD"/>
    <w:rsid w:val="00DB1054"/>
    <w:rsid w:val="00DB263B"/>
    <w:rsid w:val="00DB338A"/>
    <w:rsid w:val="00DB38CE"/>
    <w:rsid w:val="00DB3F2F"/>
    <w:rsid w:val="00DB432D"/>
    <w:rsid w:val="00DB4F33"/>
    <w:rsid w:val="00DB665D"/>
    <w:rsid w:val="00DC029C"/>
    <w:rsid w:val="00DC21C9"/>
    <w:rsid w:val="00DC4A26"/>
    <w:rsid w:val="00DC4EFA"/>
    <w:rsid w:val="00DC5C13"/>
    <w:rsid w:val="00DC60B4"/>
    <w:rsid w:val="00DC6623"/>
    <w:rsid w:val="00DC6F2E"/>
    <w:rsid w:val="00DC7E1A"/>
    <w:rsid w:val="00DD08ED"/>
    <w:rsid w:val="00DD2B17"/>
    <w:rsid w:val="00DD3C00"/>
    <w:rsid w:val="00DD5B42"/>
    <w:rsid w:val="00DD7CEB"/>
    <w:rsid w:val="00DE1FE1"/>
    <w:rsid w:val="00DE3851"/>
    <w:rsid w:val="00DE7027"/>
    <w:rsid w:val="00DF05CA"/>
    <w:rsid w:val="00DF20C7"/>
    <w:rsid w:val="00DF2118"/>
    <w:rsid w:val="00DF414E"/>
    <w:rsid w:val="00DF4D2F"/>
    <w:rsid w:val="00DF4E63"/>
    <w:rsid w:val="00DF7D02"/>
    <w:rsid w:val="00E00C75"/>
    <w:rsid w:val="00E00DF2"/>
    <w:rsid w:val="00E03046"/>
    <w:rsid w:val="00E03C3B"/>
    <w:rsid w:val="00E04FFC"/>
    <w:rsid w:val="00E05322"/>
    <w:rsid w:val="00E0567F"/>
    <w:rsid w:val="00E0693C"/>
    <w:rsid w:val="00E06CD8"/>
    <w:rsid w:val="00E11082"/>
    <w:rsid w:val="00E13673"/>
    <w:rsid w:val="00E150B8"/>
    <w:rsid w:val="00E15929"/>
    <w:rsid w:val="00E17856"/>
    <w:rsid w:val="00E20749"/>
    <w:rsid w:val="00E2221A"/>
    <w:rsid w:val="00E23F29"/>
    <w:rsid w:val="00E266D1"/>
    <w:rsid w:val="00E2723E"/>
    <w:rsid w:val="00E3006A"/>
    <w:rsid w:val="00E30D49"/>
    <w:rsid w:val="00E31E86"/>
    <w:rsid w:val="00E31E8F"/>
    <w:rsid w:val="00E34030"/>
    <w:rsid w:val="00E36302"/>
    <w:rsid w:val="00E42110"/>
    <w:rsid w:val="00E42807"/>
    <w:rsid w:val="00E43F0D"/>
    <w:rsid w:val="00E44472"/>
    <w:rsid w:val="00E44E00"/>
    <w:rsid w:val="00E45E00"/>
    <w:rsid w:val="00E462DB"/>
    <w:rsid w:val="00E46AA5"/>
    <w:rsid w:val="00E51DF1"/>
    <w:rsid w:val="00E53793"/>
    <w:rsid w:val="00E55EE7"/>
    <w:rsid w:val="00E56057"/>
    <w:rsid w:val="00E614F3"/>
    <w:rsid w:val="00E61A5E"/>
    <w:rsid w:val="00E6289F"/>
    <w:rsid w:val="00E6308A"/>
    <w:rsid w:val="00E639BA"/>
    <w:rsid w:val="00E73DFB"/>
    <w:rsid w:val="00E74CE3"/>
    <w:rsid w:val="00E76753"/>
    <w:rsid w:val="00E769E9"/>
    <w:rsid w:val="00E77542"/>
    <w:rsid w:val="00E7780F"/>
    <w:rsid w:val="00E778FF"/>
    <w:rsid w:val="00E77B12"/>
    <w:rsid w:val="00E83B0E"/>
    <w:rsid w:val="00E846C5"/>
    <w:rsid w:val="00E8731E"/>
    <w:rsid w:val="00E91ABD"/>
    <w:rsid w:val="00E91FA0"/>
    <w:rsid w:val="00E923BF"/>
    <w:rsid w:val="00E93914"/>
    <w:rsid w:val="00EA0350"/>
    <w:rsid w:val="00EA0AF4"/>
    <w:rsid w:val="00EA2C4F"/>
    <w:rsid w:val="00EA3E4F"/>
    <w:rsid w:val="00EA4833"/>
    <w:rsid w:val="00EA4B86"/>
    <w:rsid w:val="00EA68F0"/>
    <w:rsid w:val="00EA7FAC"/>
    <w:rsid w:val="00EB2700"/>
    <w:rsid w:val="00EB289B"/>
    <w:rsid w:val="00EB3308"/>
    <w:rsid w:val="00EB4089"/>
    <w:rsid w:val="00EB4163"/>
    <w:rsid w:val="00EB721D"/>
    <w:rsid w:val="00EC1C3B"/>
    <w:rsid w:val="00EC24CC"/>
    <w:rsid w:val="00EC3175"/>
    <w:rsid w:val="00EC37B3"/>
    <w:rsid w:val="00EC3F4E"/>
    <w:rsid w:val="00EC5F1E"/>
    <w:rsid w:val="00EC6459"/>
    <w:rsid w:val="00EC6F66"/>
    <w:rsid w:val="00EC7E88"/>
    <w:rsid w:val="00ED0614"/>
    <w:rsid w:val="00ED3960"/>
    <w:rsid w:val="00ED6462"/>
    <w:rsid w:val="00ED68D5"/>
    <w:rsid w:val="00ED7295"/>
    <w:rsid w:val="00EE1448"/>
    <w:rsid w:val="00EE1633"/>
    <w:rsid w:val="00EE297B"/>
    <w:rsid w:val="00EE4C63"/>
    <w:rsid w:val="00EF4CB5"/>
    <w:rsid w:val="00EF6BC4"/>
    <w:rsid w:val="00EF7834"/>
    <w:rsid w:val="00F00956"/>
    <w:rsid w:val="00F017EB"/>
    <w:rsid w:val="00F01985"/>
    <w:rsid w:val="00F02995"/>
    <w:rsid w:val="00F11E83"/>
    <w:rsid w:val="00F13194"/>
    <w:rsid w:val="00F1448A"/>
    <w:rsid w:val="00F148E9"/>
    <w:rsid w:val="00F17B17"/>
    <w:rsid w:val="00F201F6"/>
    <w:rsid w:val="00F2250F"/>
    <w:rsid w:val="00F232A4"/>
    <w:rsid w:val="00F23EF5"/>
    <w:rsid w:val="00F26443"/>
    <w:rsid w:val="00F26D82"/>
    <w:rsid w:val="00F31204"/>
    <w:rsid w:val="00F318D6"/>
    <w:rsid w:val="00F323D7"/>
    <w:rsid w:val="00F366BC"/>
    <w:rsid w:val="00F40587"/>
    <w:rsid w:val="00F41665"/>
    <w:rsid w:val="00F429B9"/>
    <w:rsid w:val="00F444BA"/>
    <w:rsid w:val="00F47A53"/>
    <w:rsid w:val="00F50F55"/>
    <w:rsid w:val="00F50F61"/>
    <w:rsid w:val="00F51642"/>
    <w:rsid w:val="00F521C4"/>
    <w:rsid w:val="00F52574"/>
    <w:rsid w:val="00F54DD7"/>
    <w:rsid w:val="00F5518E"/>
    <w:rsid w:val="00F56301"/>
    <w:rsid w:val="00F5682D"/>
    <w:rsid w:val="00F56E8F"/>
    <w:rsid w:val="00F578BC"/>
    <w:rsid w:val="00F57BA7"/>
    <w:rsid w:val="00F62B41"/>
    <w:rsid w:val="00F64A6C"/>
    <w:rsid w:val="00F65066"/>
    <w:rsid w:val="00F664D9"/>
    <w:rsid w:val="00F66F2A"/>
    <w:rsid w:val="00F6768A"/>
    <w:rsid w:val="00F67868"/>
    <w:rsid w:val="00F71107"/>
    <w:rsid w:val="00F73C40"/>
    <w:rsid w:val="00F76075"/>
    <w:rsid w:val="00F76CAE"/>
    <w:rsid w:val="00F76E39"/>
    <w:rsid w:val="00F800E5"/>
    <w:rsid w:val="00F827E2"/>
    <w:rsid w:val="00F82A15"/>
    <w:rsid w:val="00F83626"/>
    <w:rsid w:val="00F83714"/>
    <w:rsid w:val="00F83F6B"/>
    <w:rsid w:val="00F85F4F"/>
    <w:rsid w:val="00F869A9"/>
    <w:rsid w:val="00F876DF"/>
    <w:rsid w:val="00F90492"/>
    <w:rsid w:val="00F90D03"/>
    <w:rsid w:val="00F92B3E"/>
    <w:rsid w:val="00F93B62"/>
    <w:rsid w:val="00F941FE"/>
    <w:rsid w:val="00F96E50"/>
    <w:rsid w:val="00FA0DD8"/>
    <w:rsid w:val="00FA144E"/>
    <w:rsid w:val="00FA1A7D"/>
    <w:rsid w:val="00FA1E20"/>
    <w:rsid w:val="00FA2592"/>
    <w:rsid w:val="00FA3A7E"/>
    <w:rsid w:val="00FA4DF0"/>
    <w:rsid w:val="00FA5C71"/>
    <w:rsid w:val="00FA7AE2"/>
    <w:rsid w:val="00FB1750"/>
    <w:rsid w:val="00FB4971"/>
    <w:rsid w:val="00FB537F"/>
    <w:rsid w:val="00FB5E73"/>
    <w:rsid w:val="00FB6905"/>
    <w:rsid w:val="00FB6E4F"/>
    <w:rsid w:val="00FB72DB"/>
    <w:rsid w:val="00FB7B36"/>
    <w:rsid w:val="00FC138E"/>
    <w:rsid w:val="00FC249D"/>
    <w:rsid w:val="00FC3A86"/>
    <w:rsid w:val="00FC464E"/>
    <w:rsid w:val="00FC521C"/>
    <w:rsid w:val="00FC5223"/>
    <w:rsid w:val="00FD4373"/>
    <w:rsid w:val="00FD4C8C"/>
    <w:rsid w:val="00FD4DED"/>
    <w:rsid w:val="00FD7234"/>
    <w:rsid w:val="00FD7AB3"/>
    <w:rsid w:val="00FD7F01"/>
    <w:rsid w:val="00FE1628"/>
    <w:rsid w:val="00FE19FD"/>
    <w:rsid w:val="00FE3031"/>
    <w:rsid w:val="00FE3954"/>
    <w:rsid w:val="00FE5CBD"/>
    <w:rsid w:val="00FE7709"/>
    <w:rsid w:val="00FF02D7"/>
    <w:rsid w:val="00FF1703"/>
    <w:rsid w:val="00FF2A79"/>
    <w:rsid w:val="00FF5581"/>
    <w:rsid w:val="00FF6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AC6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D66"/>
    <w:pPr>
      <w:spacing w:line="480" w:lineRule="auto"/>
      <w:ind w:firstLine="720"/>
    </w:pPr>
    <w:rPr>
      <w:rFonts w:ascii="Times New Roman" w:hAnsi="Times New Roman" w:cs="Times New Roman"/>
      <w:lang w:eastAsia="ja-JP"/>
    </w:rPr>
  </w:style>
  <w:style w:type="paragraph" w:styleId="Heading1">
    <w:name w:val="heading 1"/>
    <w:basedOn w:val="Normal"/>
    <w:next w:val="Normal"/>
    <w:link w:val="Heading1Char"/>
    <w:uiPriority w:val="9"/>
    <w:qFormat/>
    <w:rsid w:val="00C81832"/>
    <w:pPr>
      <w:keepNext/>
      <w:keepLines/>
      <w:spacing w:before="240"/>
      <w:ind w:firstLine="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3B6BB9"/>
    <w:pPr>
      <w:keepNext/>
      <w:keepLines/>
      <w:spacing w:before="40"/>
      <w:ind w:firstLine="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BD3EA6"/>
    <w:pPr>
      <w:keepNext/>
      <w:keepLines/>
      <w:spacing w:before="40"/>
      <w:ind w:left="72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inglepunch">
    <w:name w:val="Single punch"/>
    <w:rsid w:val="00BA3B5C"/>
    <w:pPr>
      <w:numPr>
        <w:numId w:val="1"/>
      </w:numPr>
    </w:pPr>
  </w:style>
  <w:style w:type="paragraph" w:styleId="ListParagraph">
    <w:name w:val="List Paragraph"/>
    <w:basedOn w:val="Normal"/>
    <w:uiPriority w:val="34"/>
    <w:qFormat/>
    <w:rsid w:val="00EB4089"/>
    <w:pPr>
      <w:ind w:left="720"/>
      <w:contextualSpacing/>
    </w:pPr>
  </w:style>
  <w:style w:type="character" w:customStyle="1" w:styleId="Heading2Char">
    <w:name w:val="Heading 2 Char"/>
    <w:basedOn w:val="DefaultParagraphFont"/>
    <w:link w:val="Heading2"/>
    <w:uiPriority w:val="9"/>
    <w:rsid w:val="003B6BB9"/>
    <w:rPr>
      <w:rFonts w:ascii="Times New Roman" w:eastAsiaTheme="majorEastAsia" w:hAnsi="Times New Roman" w:cstheme="majorBidi"/>
      <w:b/>
      <w:color w:val="000000" w:themeColor="text1"/>
      <w:szCs w:val="26"/>
    </w:rPr>
  </w:style>
  <w:style w:type="character" w:customStyle="1" w:styleId="Heading3Char">
    <w:name w:val="Heading 3 Char"/>
    <w:basedOn w:val="DefaultParagraphFont"/>
    <w:link w:val="Heading3"/>
    <w:uiPriority w:val="9"/>
    <w:rsid w:val="00BD3EA6"/>
    <w:rPr>
      <w:rFonts w:ascii="Times New Roman" w:eastAsiaTheme="majorEastAsia" w:hAnsi="Times New Roman" w:cstheme="majorBidi"/>
      <w:b/>
      <w:color w:val="000000" w:themeColor="text1"/>
    </w:rPr>
  </w:style>
  <w:style w:type="character" w:customStyle="1" w:styleId="Heading1Char">
    <w:name w:val="Heading 1 Char"/>
    <w:basedOn w:val="DefaultParagraphFont"/>
    <w:link w:val="Heading1"/>
    <w:uiPriority w:val="9"/>
    <w:rsid w:val="00C81832"/>
    <w:rPr>
      <w:rFonts w:ascii="Times New Roman" w:eastAsiaTheme="majorEastAsia" w:hAnsi="Times New Roman" w:cstheme="majorBidi"/>
      <w:b/>
      <w:color w:val="000000" w:themeColor="text1"/>
      <w:szCs w:val="32"/>
    </w:rPr>
  </w:style>
  <w:style w:type="character" w:styleId="Hyperlink">
    <w:name w:val="Hyperlink"/>
    <w:basedOn w:val="DefaultParagraphFont"/>
    <w:uiPriority w:val="99"/>
    <w:unhideWhenUsed/>
    <w:rsid w:val="00D90DDD"/>
    <w:rPr>
      <w:color w:val="0563C1"/>
      <w:u w:val="single"/>
    </w:rPr>
  </w:style>
  <w:style w:type="character" w:styleId="FollowedHyperlink">
    <w:name w:val="FollowedHyperlink"/>
    <w:basedOn w:val="DefaultParagraphFont"/>
    <w:uiPriority w:val="99"/>
    <w:semiHidden/>
    <w:unhideWhenUsed/>
    <w:rsid w:val="00D90DDD"/>
    <w:rPr>
      <w:color w:val="954F72"/>
      <w:u w:val="single"/>
    </w:rPr>
  </w:style>
  <w:style w:type="paragraph" w:customStyle="1" w:styleId="xl64">
    <w:name w:val="xl64"/>
    <w:basedOn w:val="Normal"/>
    <w:rsid w:val="00D90DDD"/>
    <w:pPr>
      <w:spacing w:before="100" w:beforeAutospacing="1" w:after="100" w:afterAutospacing="1"/>
      <w:ind w:firstLine="0"/>
      <w:jc w:val="center"/>
    </w:pPr>
    <w:rPr>
      <w:i/>
      <w:iCs/>
    </w:rPr>
  </w:style>
  <w:style w:type="paragraph" w:customStyle="1" w:styleId="xl65">
    <w:name w:val="xl65"/>
    <w:basedOn w:val="Normal"/>
    <w:rsid w:val="00D90DDD"/>
    <w:pPr>
      <w:spacing w:before="100" w:beforeAutospacing="1" w:after="100" w:afterAutospacing="1"/>
      <w:ind w:firstLine="0"/>
      <w:jc w:val="center"/>
    </w:pPr>
    <w:rPr>
      <w:i/>
      <w:iCs/>
    </w:rPr>
  </w:style>
  <w:style w:type="paragraph" w:customStyle="1" w:styleId="xl67">
    <w:name w:val="xl67"/>
    <w:basedOn w:val="Normal"/>
    <w:rsid w:val="00D90DDD"/>
    <w:pPr>
      <w:spacing w:before="100" w:beforeAutospacing="1" w:after="100" w:afterAutospacing="1"/>
      <w:ind w:firstLine="0"/>
      <w:jc w:val="center"/>
    </w:pPr>
  </w:style>
  <w:style w:type="paragraph" w:styleId="Header">
    <w:name w:val="header"/>
    <w:basedOn w:val="Normal"/>
    <w:link w:val="HeaderChar"/>
    <w:uiPriority w:val="99"/>
    <w:unhideWhenUsed/>
    <w:rsid w:val="00182F10"/>
    <w:pPr>
      <w:tabs>
        <w:tab w:val="center" w:pos="4680"/>
        <w:tab w:val="right" w:pos="9360"/>
      </w:tabs>
    </w:pPr>
  </w:style>
  <w:style w:type="character" w:customStyle="1" w:styleId="HeaderChar">
    <w:name w:val="Header Char"/>
    <w:basedOn w:val="DefaultParagraphFont"/>
    <w:link w:val="Header"/>
    <w:uiPriority w:val="99"/>
    <w:rsid w:val="00182F10"/>
    <w:rPr>
      <w:rFonts w:ascii="Times New Roman" w:hAnsi="Times New Roman"/>
    </w:rPr>
  </w:style>
  <w:style w:type="paragraph" w:styleId="Footer">
    <w:name w:val="footer"/>
    <w:basedOn w:val="Normal"/>
    <w:link w:val="FooterChar"/>
    <w:uiPriority w:val="99"/>
    <w:unhideWhenUsed/>
    <w:rsid w:val="00182F10"/>
    <w:pPr>
      <w:tabs>
        <w:tab w:val="center" w:pos="4680"/>
        <w:tab w:val="right" w:pos="9360"/>
      </w:tabs>
    </w:pPr>
  </w:style>
  <w:style w:type="character" w:customStyle="1" w:styleId="FooterChar">
    <w:name w:val="Footer Char"/>
    <w:basedOn w:val="DefaultParagraphFont"/>
    <w:link w:val="Footer"/>
    <w:uiPriority w:val="99"/>
    <w:rsid w:val="00182F10"/>
    <w:rPr>
      <w:rFonts w:ascii="Times New Roman" w:hAnsi="Times New Roman"/>
    </w:rPr>
  </w:style>
  <w:style w:type="paragraph" w:styleId="TOCHeading">
    <w:name w:val="TOC Heading"/>
    <w:basedOn w:val="Heading1"/>
    <w:next w:val="Normal"/>
    <w:uiPriority w:val="39"/>
    <w:unhideWhenUsed/>
    <w:qFormat/>
    <w:rsid w:val="00BB070B"/>
    <w:pPr>
      <w:spacing w:before="480"/>
      <w:outlineLvl w:val="9"/>
    </w:pPr>
    <w:rPr>
      <w:b w:val="0"/>
      <w:bCs/>
      <w:szCs w:val="28"/>
    </w:rPr>
  </w:style>
  <w:style w:type="paragraph" w:styleId="TOC1">
    <w:name w:val="toc 1"/>
    <w:next w:val="Normal"/>
    <w:autoRedefine/>
    <w:uiPriority w:val="39"/>
    <w:unhideWhenUsed/>
    <w:rsid w:val="001665B2"/>
    <w:pPr>
      <w:tabs>
        <w:tab w:val="right" w:leader="dot" w:pos="9350"/>
      </w:tabs>
      <w:spacing w:before="120" w:line="480" w:lineRule="auto"/>
    </w:pPr>
    <w:rPr>
      <w:rFonts w:ascii="Times New Roman" w:hAnsi="Times New Roman"/>
      <w:bCs/>
    </w:rPr>
  </w:style>
  <w:style w:type="paragraph" w:styleId="TOC2">
    <w:name w:val="toc 2"/>
    <w:basedOn w:val="TOC1"/>
    <w:next w:val="Normal"/>
    <w:autoRedefine/>
    <w:uiPriority w:val="39"/>
    <w:unhideWhenUsed/>
    <w:rsid w:val="00513240"/>
    <w:pPr>
      <w:spacing w:before="0"/>
      <w:ind w:left="240"/>
    </w:pPr>
    <w:rPr>
      <w:szCs w:val="22"/>
    </w:rPr>
  </w:style>
  <w:style w:type="paragraph" w:styleId="TOC3">
    <w:name w:val="toc 3"/>
    <w:basedOn w:val="Normal"/>
    <w:next w:val="Normal"/>
    <w:autoRedefine/>
    <w:uiPriority w:val="39"/>
    <w:unhideWhenUsed/>
    <w:rsid w:val="00550B1E"/>
    <w:pPr>
      <w:ind w:left="480"/>
    </w:pPr>
    <w:rPr>
      <w:rFonts w:asciiTheme="minorHAnsi" w:hAnsiTheme="minorHAnsi"/>
      <w:sz w:val="22"/>
      <w:szCs w:val="22"/>
    </w:rPr>
  </w:style>
  <w:style w:type="paragraph" w:styleId="TOC4">
    <w:name w:val="toc 4"/>
    <w:basedOn w:val="Normal"/>
    <w:next w:val="Normal"/>
    <w:autoRedefine/>
    <w:uiPriority w:val="39"/>
    <w:unhideWhenUsed/>
    <w:rsid w:val="00550B1E"/>
    <w:pPr>
      <w:ind w:left="720"/>
    </w:pPr>
    <w:rPr>
      <w:rFonts w:asciiTheme="minorHAnsi" w:hAnsiTheme="minorHAnsi"/>
      <w:sz w:val="20"/>
      <w:szCs w:val="20"/>
    </w:rPr>
  </w:style>
  <w:style w:type="paragraph" w:styleId="TOC5">
    <w:name w:val="toc 5"/>
    <w:basedOn w:val="Normal"/>
    <w:next w:val="Normal"/>
    <w:autoRedefine/>
    <w:uiPriority w:val="39"/>
    <w:unhideWhenUsed/>
    <w:rsid w:val="00550B1E"/>
    <w:pPr>
      <w:ind w:left="960"/>
    </w:pPr>
    <w:rPr>
      <w:rFonts w:asciiTheme="minorHAnsi" w:hAnsiTheme="minorHAnsi"/>
      <w:sz w:val="20"/>
      <w:szCs w:val="20"/>
    </w:rPr>
  </w:style>
  <w:style w:type="paragraph" w:styleId="TOC6">
    <w:name w:val="toc 6"/>
    <w:basedOn w:val="Normal"/>
    <w:next w:val="Normal"/>
    <w:autoRedefine/>
    <w:uiPriority w:val="39"/>
    <w:unhideWhenUsed/>
    <w:rsid w:val="00550B1E"/>
    <w:pPr>
      <w:ind w:left="1200"/>
    </w:pPr>
    <w:rPr>
      <w:rFonts w:asciiTheme="minorHAnsi" w:hAnsiTheme="minorHAnsi"/>
      <w:sz w:val="20"/>
      <w:szCs w:val="20"/>
    </w:rPr>
  </w:style>
  <w:style w:type="paragraph" w:styleId="TOC7">
    <w:name w:val="toc 7"/>
    <w:basedOn w:val="Normal"/>
    <w:next w:val="Normal"/>
    <w:autoRedefine/>
    <w:uiPriority w:val="39"/>
    <w:unhideWhenUsed/>
    <w:rsid w:val="00550B1E"/>
    <w:pPr>
      <w:ind w:left="1440"/>
    </w:pPr>
    <w:rPr>
      <w:rFonts w:asciiTheme="minorHAnsi" w:hAnsiTheme="minorHAnsi"/>
      <w:sz w:val="20"/>
      <w:szCs w:val="20"/>
    </w:rPr>
  </w:style>
  <w:style w:type="paragraph" w:styleId="TOC8">
    <w:name w:val="toc 8"/>
    <w:basedOn w:val="Normal"/>
    <w:next w:val="Normal"/>
    <w:autoRedefine/>
    <w:uiPriority w:val="39"/>
    <w:unhideWhenUsed/>
    <w:rsid w:val="00550B1E"/>
    <w:pPr>
      <w:ind w:left="1680"/>
    </w:pPr>
    <w:rPr>
      <w:rFonts w:asciiTheme="minorHAnsi" w:hAnsiTheme="minorHAnsi"/>
      <w:sz w:val="20"/>
      <w:szCs w:val="20"/>
    </w:rPr>
  </w:style>
  <w:style w:type="paragraph" w:styleId="TOC9">
    <w:name w:val="toc 9"/>
    <w:basedOn w:val="Normal"/>
    <w:next w:val="Normal"/>
    <w:autoRedefine/>
    <w:uiPriority w:val="39"/>
    <w:unhideWhenUsed/>
    <w:rsid w:val="00550B1E"/>
    <w:pPr>
      <w:ind w:left="1920"/>
    </w:pPr>
    <w:rPr>
      <w:rFonts w:asciiTheme="minorHAnsi" w:hAnsiTheme="minorHAnsi"/>
      <w:sz w:val="20"/>
      <w:szCs w:val="20"/>
    </w:rPr>
  </w:style>
  <w:style w:type="paragraph" w:styleId="Title">
    <w:name w:val="Title"/>
    <w:next w:val="Normal"/>
    <w:link w:val="TitleChar"/>
    <w:uiPriority w:val="10"/>
    <w:qFormat/>
    <w:rsid w:val="00B27724"/>
    <w:pPr>
      <w:spacing w:line="480" w:lineRule="auto"/>
      <w:contextualSpacing/>
      <w:jc w:val="center"/>
    </w:pPr>
    <w:rPr>
      <w:rFonts w:ascii="Times New Roman" w:eastAsiaTheme="majorEastAsia" w:hAnsi="Times New Roman" w:cstheme="majorBidi"/>
      <w:b/>
      <w:kern w:val="28"/>
      <w:szCs w:val="56"/>
    </w:rPr>
  </w:style>
  <w:style w:type="character" w:customStyle="1" w:styleId="TitleChar">
    <w:name w:val="Title Char"/>
    <w:basedOn w:val="DefaultParagraphFont"/>
    <w:link w:val="Title"/>
    <w:uiPriority w:val="10"/>
    <w:rsid w:val="00B27724"/>
    <w:rPr>
      <w:rFonts w:ascii="Times New Roman" w:eastAsiaTheme="majorEastAsia" w:hAnsi="Times New Roman" w:cstheme="majorBidi"/>
      <w:b/>
      <w:kern w:val="28"/>
      <w:szCs w:val="56"/>
    </w:rPr>
  </w:style>
  <w:style w:type="table" w:styleId="TableGrid">
    <w:name w:val="Table Grid"/>
    <w:basedOn w:val="TableNormal"/>
    <w:uiPriority w:val="39"/>
    <w:rsid w:val="00AE3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74F92"/>
  </w:style>
  <w:style w:type="paragraph" w:customStyle="1" w:styleId="TableText">
    <w:name w:val="Table Text"/>
    <w:qFormat/>
    <w:rsid w:val="00F01985"/>
    <w:rPr>
      <w:rFonts w:ascii="Times New Roman" w:eastAsia="Times New Roman" w:hAnsi="Times New Roman" w:cs="Times New Roman"/>
      <w:color w:val="000000"/>
      <w:lang w:eastAsia="ja-JP"/>
    </w:rPr>
  </w:style>
  <w:style w:type="table" w:styleId="PlainTable4">
    <w:name w:val="Plain Table 4"/>
    <w:basedOn w:val="TableNormal"/>
    <w:uiPriority w:val="44"/>
    <w:rsid w:val="007176CE"/>
    <w:rPr>
      <w:rFonts w:eastAsiaTheme="minorEastAsia"/>
      <w:lang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BB3605"/>
    <w:rPr>
      <w:sz w:val="16"/>
      <w:szCs w:val="16"/>
    </w:rPr>
  </w:style>
  <w:style w:type="paragraph" w:styleId="CommentText">
    <w:name w:val="annotation text"/>
    <w:basedOn w:val="Normal"/>
    <w:link w:val="CommentTextChar"/>
    <w:uiPriority w:val="99"/>
    <w:unhideWhenUsed/>
    <w:rsid w:val="00BB3605"/>
    <w:pPr>
      <w:spacing w:line="240" w:lineRule="auto"/>
    </w:pPr>
    <w:rPr>
      <w:sz w:val="20"/>
      <w:szCs w:val="20"/>
    </w:rPr>
  </w:style>
  <w:style w:type="character" w:customStyle="1" w:styleId="CommentTextChar">
    <w:name w:val="Comment Text Char"/>
    <w:basedOn w:val="DefaultParagraphFont"/>
    <w:link w:val="CommentText"/>
    <w:uiPriority w:val="99"/>
    <w:rsid w:val="00BB3605"/>
    <w:rPr>
      <w:rFonts w:ascii="Times New Roman"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BB3605"/>
    <w:rPr>
      <w:b/>
      <w:bCs/>
    </w:rPr>
  </w:style>
  <w:style w:type="character" w:customStyle="1" w:styleId="CommentSubjectChar">
    <w:name w:val="Comment Subject Char"/>
    <w:basedOn w:val="CommentTextChar"/>
    <w:link w:val="CommentSubject"/>
    <w:uiPriority w:val="99"/>
    <w:semiHidden/>
    <w:rsid w:val="00BB3605"/>
    <w:rPr>
      <w:rFonts w:ascii="Times New Roman" w:hAnsi="Times New Roman" w:cs="Times New Roman"/>
      <w:b/>
      <w:bCs/>
      <w:sz w:val="20"/>
      <w:szCs w:val="20"/>
      <w:lang w:eastAsia="ja-JP"/>
    </w:rPr>
  </w:style>
  <w:style w:type="paragraph" w:styleId="BalloonText">
    <w:name w:val="Balloon Text"/>
    <w:basedOn w:val="Normal"/>
    <w:link w:val="BalloonTextChar"/>
    <w:uiPriority w:val="99"/>
    <w:semiHidden/>
    <w:unhideWhenUsed/>
    <w:rsid w:val="00BB36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605"/>
    <w:rPr>
      <w:rFonts w:ascii="Segoe UI" w:hAnsi="Segoe UI" w:cs="Segoe UI"/>
      <w:sz w:val="18"/>
      <w:szCs w:val="18"/>
      <w:lang w:eastAsia="ja-JP"/>
    </w:rPr>
  </w:style>
  <w:style w:type="paragraph" w:styleId="Revision">
    <w:name w:val="Revision"/>
    <w:hidden/>
    <w:uiPriority w:val="99"/>
    <w:semiHidden/>
    <w:rsid w:val="006855E0"/>
    <w:rPr>
      <w:rFonts w:ascii="Times New Roman" w:hAnsi="Times New Roman" w:cs="Times New Roman"/>
      <w:lang w:eastAsia="ja-JP"/>
    </w:rPr>
  </w:style>
  <w:style w:type="character" w:customStyle="1" w:styleId="apple-converted-space">
    <w:name w:val="apple-converted-space"/>
    <w:basedOn w:val="DefaultParagraphFont"/>
    <w:rsid w:val="00CA7497"/>
  </w:style>
  <w:style w:type="paragraph" w:customStyle="1" w:styleId="Body">
    <w:name w:val="Body"/>
    <w:rsid w:val="004F6D1A"/>
    <w:pPr>
      <w:pBdr>
        <w:top w:val="nil"/>
        <w:left w:val="nil"/>
        <w:bottom w:val="nil"/>
        <w:right w:val="nil"/>
        <w:between w:val="nil"/>
        <w:bar w:val="nil"/>
      </w:pBdr>
    </w:pPr>
    <w:rPr>
      <w:rFonts w:ascii="Calibri" w:eastAsia="Calibri" w:hAnsi="Calibri" w:cs="Calibri"/>
      <w:color w:val="000000"/>
      <w:u w:color="000000"/>
      <w:bdr w:val="nil"/>
      <w:lang w:val="pt-PT" w:eastAsia="ja-JP"/>
    </w:rPr>
  </w:style>
  <w:style w:type="paragraph" w:customStyle="1" w:styleId="Default">
    <w:name w:val="Default"/>
    <w:rsid w:val="004F6D1A"/>
    <w:pPr>
      <w:pBdr>
        <w:top w:val="nil"/>
        <w:left w:val="nil"/>
        <w:bottom w:val="nil"/>
        <w:right w:val="nil"/>
        <w:between w:val="nil"/>
        <w:bar w:val="nil"/>
      </w:pBdr>
    </w:pPr>
    <w:rPr>
      <w:rFonts w:ascii="Helvetica Neue" w:eastAsia="Helvetica Neue" w:hAnsi="Helvetica Neue" w:cs="Helvetica Neue"/>
      <w:color w:val="000000"/>
      <w:sz w:val="22"/>
      <w:szCs w:val="22"/>
      <w:bdr w:val="nil"/>
      <w:lang w:eastAsia="ja-JP"/>
    </w:rPr>
  </w:style>
  <w:style w:type="paragraph" w:customStyle="1" w:styleId="Quotedtext">
    <w:name w:val="Quoted text"/>
    <w:basedOn w:val="Body"/>
    <w:rsid w:val="009E5453"/>
    <w:pPr>
      <w:ind w:left="720"/>
    </w:pPr>
    <w:rPr>
      <w:rFonts w:ascii="Times New Roman" w:hAnsi="Times New Roman" w:cs="Times New Roman"/>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8052">
      <w:bodyDiv w:val="1"/>
      <w:marLeft w:val="0"/>
      <w:marRight w:val="0"/>
      <w:marTop w:val="0"/>
      <w:marBottom w:val="0"/>
      <w:divBdr>
        <w:top w:val="none" w:sz="0" w:space="0" w:color="auto"/>
        <w:left w:val="none" w:sz="0" w:space="0" w:color="auto"/>
        <w:bottom w:val="none" w:sz="0" w:space="0" w:color="auto"/>
        <w:right w:val="none" w:sz="0" w:space="0" w:color="auto"/>
      </w:divBdr>
    </w:div>
    <w:div w:id="119959529">
      <w:bodyDiv w:val="1"/>
      <w:marLeft w:val="0"/>
      <w:marRight w:val="0"/>
      <w:marTop w:val="0"/>
      <w:marBottom w:val="0"/>
      <w:divBdr>
        <w:top w:val="none" w:sz="0" w:space="0" w:color="auto"/>
        <w:left w:val="none" w:sz="0" w:space="0" w:color="auto"/>
        <w:bottom w:val="none" w:sz="0" w:space="0" w:color="auto"/>
        <w:right w:val="none" w:sz="0" w:space="0" w:color="auto"/>
      </w:divBdr>
    </w:div>
    <w:div w:id="155582496">
      <w:bodyDiv w:val="1"/>
      <w:marLeft w:val="0"/>
      <w:marRight w:val="0"/>
      <w:marTop w:val="0"/>
      <w:marBottom w:val="0"/>
      <w:divBdr>
        <w:top w:val="none" w:sz="0" w:space="0" w:color="auto"/>
        <w:left w:val="none" w:sz="0" w:space="0" w:color="auto"/>
        <w:bottom w:val="none" w:sz="0" w:space="0" w:color="auto"/>
        <w:right w:val="none" w:sz="0" w:space="0" w:color="auto"/>
      </w:divBdr>
    </w:div>
    <w:div w:id="282854372">
      <w:bodyDiv w:val="1"/>
      <w:marLeft w:val="0"/>
      <w:marRight w:val="0"/>
      <w:marTop w:val="0"/>
      <w:marBottom w:val="0"/>
      <w:divBdr>
        <w:top w:val="none" w:sz="0" w:space="0" w:color="auto"/>
        <w:left w:val="none" w:sz="0" w:space="0" w:color="auto"/>
        <w:bottom w:val="none" w:sz="0" w:space="0" w:color="auto"/>
        <w:right w:val="none" w:sz="0" w:space="0" w:color="auto"/>
      </w:divBdr>
    </w:div>
    <w:div w:id="325329553">
      <w:bodyDiv w:val="1"/>
      <w:marLeft w:val="0"/>
      <w:marRight w:val="0"/>
      <w:marTop w:val="0"/>
      <w:marBottom w:val="0"/>
      <w:divBdr>
        <w:top w:val="none" w:sz="0" w:space="0" w:color="auto"/>
        <w:left w:val="none" w:sz="0" w:space="0" w:color="auto"/>
        <w:bottom w:val="none" w:sz="0" w:space="0" w:color="auto"/>
        <w:right w:val="none" w:sz="0" w:space="0" w:color="auto"/>
      </w:divBdr>
    </w:div>
    <w:div w:id="347022310">
      <w:bodyDiv w:val="1"/>
      <w:marLeft w:val="0"/>
      <w:marRight w:val="0"/>
      <w:marTop w:val="0"/>
      <w:marBottom w:val="0"/>
      <w:divBdr>
        <w:top w:val="none" w:sz="0" w:space="0" w:color="auto"/>
        <w:left w:val="none" w:sz="0" w:space="0" w:color="auto"/>
        <w:bottom w:val="none" w:sz="0" w:space="0" w:color="auto"/>
        <w:right w:val="none" w:sz="0" w:space="0" w:color="auto"/>
      </w:divBdr>
    </w:div>
    <w:div w:id="569967530">
      <w:bodyDiv w:val="1"/>
      <w:marLeft w:val="0"/>
      <w:marRight w:val="0"/>
      <w:marTop w:val="0"/>
      <w:marBottom w:val="0"/>
      <w:divBdr>
        <w:top w:val="none" w:sz="0" w:space="0" w:color="auto"/>
        <w:left w:val="none" w:sz="0" w:space="0" w:color="auto"/>
        <w:bottom w:val="none" w:sz="0" w:space="0" w:color="auto"/>
        <w:right w:val="none" w:sz="0" w:space="0" w:color="auto"/>
      </w:divBdr>
    </w:div>
    <w:div w:id="588273515">
      <w:bodyDiv w:val="1"/>
      <w:marLeft w:val="0"/>
      <w:marRight w:val="0"/>
      <w:marTop w:val="0"/>
      <w:marBottom w:val="0"/>
      <w:divBdr>
        <w:top w:val="none" w:sz="0" w:space="0" w:color="auto"/>
        <w:left w:val="none" w:sz="0" w:space="0" w:color="auto"/>
        <w:bottom w:val="none" w:sz="0" w:space="0" w:color="auto"/>
        <w:right w:val="none" w:sz="0" w:space="0" w:color="auto"/>
      </w:divBdr>
    </w:div>
    <w:div w:id="677970178">
      <w:bodyDiv w:val="1"/>
      <w:marLeft w:val="0"/>
      <w:marRight w:val="0"/>
      <w:marTop w:val="0"/>
      <w:marBottom w:val="0"/>
      <w:divBdr>
        <w:top w:val="none" w:sz="0" w:space="0" w:color="auto"/>
        <w:left w:val="none" w:sz="0" w:space="0" w:color="auto"/>
        <w:bottom w:val="none" w:sz="0" w:space="0" w:color="auto"/>
        <w:right w:val="none" w:sz="0" w:space="0" w:color="auto"/>
      </w:divBdr>
    </w:div>
    <w:div w:id="726026462">
      <w:bodyDiv w:val="1"/>
      <w:marLeft w:val="0"/>
      <w:marRight w:val="0"/>
      <w:marTop w:val="0"/>
      <w:marBottom w:val="0"/>
      <w:divBdr>
        <w:top w:val="none" w:sz="0" w:space="0" w:color="auto"/>
        <w:left w:val="none" w:sz="0" w:space="0" w:color="auto"/>
        <w:bottom w:val="none" w:sz="0" w:space="0" w:color="auto"/>
        <w:right w:val="none" w:sz="0" w:space="0" w:color="auto"/>
      </w:divBdr>
    </w:div>
    <w:div w:id="845709297">
      <w:bodyDiv w:val="1"/>
      <w:marLeft w:val="0"/>
      <w:marRight w:val="0"/>
      <w:marTop w:val="0"/>
      <w:marBottom w:val="0"/>
      <w:divBdr>
        <w:top w:val="none" w:sz="0" w:space="0" w:color="auto"/>
        <w:left w:val="none" w:sz="0" w:space="0" w:color="auto"/>
        <w:bottom w:val="none" w:sz="0" w:space="0" w:color="auto"/>
        <w:right w:val="none" w:sz="0" w:space="0" w:color="auto"/>
      </w:divBdr>
    </w:div>
    <w:div w:id="851804069">
      <w:bodyDiv w:val="1"/>
      <w:marLeft w:val="0"/>
      <w:marRight w:val="0"/>
      <w:marTop w:val="0"/>
      <w:marBottom w:val="0"/>
      <w:divBdr>
        <w:top w:val="none" w:sz="0" w:space="0" w:color="auto"/>
        <w:left w:val="none" w:sz="0" w:space="0" w:color="auto"/>
        <w:bottom w:val="none" w:sz="0" w:space="0" w:color="auto"/>
        <w:right w:val="none" w:sz="0" w:space="0" w:color="auto"/>
      </w:divBdr>
    </w:div>
    <w:div w:id="896552054">
      <w:bodyDiv w:val="1"/>
      <w:marLeft w:val="0"/>
      <w:marRight w:val="0"/>
      <w:marTop w:val="0"/>
      <w:marBottom w:val="0"/>
      <w:divBdr>
        <w:top w:val="none" w:sz="0" w:space="0" w:color="auto"/>
        <w:left w:val="none" w:sz="0" w:space="0" w:color="auto"/>
        <w:bottom w:val="none" w:sz="0" w:space="0" w:color="auto"/>
        <w:right w:val="none" w:sz="0" w:space="0" w:color="auto"/>
      </w:divBdr>
    </w:div>
    <w:div w:id="942305492">
      <w:bodyDiv w:val="1"/>
      <w:marLeft w:val="0"/>
      <w:marRight w:val="0"/>
      <w:marTop w:val="0"/>
      <w:marBottom w:val="0"/>
      <w:divBdr>
        <w:top w:val="none" w:sz="0" w:space="0" w:color="auto"/>
        <w:left w:val="none" w:sz="0" w:space="0" w:color="auto"/>
        <w:bottom w:val="none" w:sz="0" w:space="0" w:color="auto"/>
        <w:right w:val="none" w:sz="0" w:space="0" w:color="auto"/>
      </w:divBdr>
    </w:div>
    <w:div w:id="944536217">
      <w:bodyDiv w:val="1"/>
      <w:marLeft w:val="0"/>
      <w:marRight w:val="0"/>
      <w:marTop w:val="0"/>
      <w:marBottom w:val="0"/>
      <w:divBdr>
        <w:top w:val="none" w:sz="0" w:space="0" w:color="auto"/>
        <w:left w:val="none" w:sz="0" w:space="0" w:color="auto"/>
        <w:bottom w:val="none" w:sz="0" w:space="0" w:color="auto"/>
        <w:right w:val="none" w:sz="0" w:space="0" w:color="auto"/>
      </w:divBdr>
    </w:div>
    <w:div w:id="989942991">
      <w:bodyDiv w:val="1"/>
      <w:marLeft w:val="0"/>
      <w:marRight w:val="0"/>
      <w:marTop w:val="0"/>
      <w:marBottom w:val="0"/>
      <w:divBdr>
        <w:top w:val="none" w:sz="0" w:space="0" w:color="auto"/>
        <w:left w:val="none" w:sz="0" w:space="0" w:color="auto"/>
        <w:bottom w:val="none" w:sz="0" w:space="0" w:color="auto"/>
        <w:right w:val="none" w:sz="0" w:space="0" w:color="auto"/>
      </w:divBdr>
    </w:div>
    <w:div w:id="1034234229">
      <w:bodyDiv w:val="1"/>
      <w:marLeft w:val="0"/>
      <w:marRight w:val="0"/>
      <w:marTop w:val="0"/>
      <w:marBottom w:val="0"/>
      <w:divBdr>
        <w:top w:val="none" w:sz="0" w:space="0" w:color="auto"/>
        <w:left w:val="none" w:sz="0" w:space="0" w:color="auto"/>
        <w:bottom w:val="none" w:sz="0" w:space="0" w:color="auto"/>
        <w:right w:val="none" w:sz="0" w:space="0" w:color="auto"/>
      </w:divBdr>
    </w:div>
    <w:div w:id="1094934623">
      <w:bodyDiv w:val="1"/>
      <w:marLeft w:val="0"/>
      <w:marRight w:val="0"/>
      <w:marTop w:val="0"/>
      <w:marBottom w:val="0"/>
      <w:divBdr>
        <w:top w:val="none" w:sz="0" w:space="0" w:color="auto"/>
        <w:left w:val="none" w:sz="0" w:space="0" w:color="auto"/>
        <w:bottom w:val="none" w:sz="0" w:space="0" w:color="auto"/>
        <w:right w:val="none" w:sz="0" w:space="0" w:color="auto"/>
      </w:divBdr>
    </w:div>
    <w:div w:id="1097755683">
      <w:bodyDiv w:val="1"/>
      <w:marLeft w:val="0"/>
      <w:marRight w:val="0"/>
      <w:marTop w:val="0"/>
      <w:marBottom w:val="0"/>
      <w:divBdr>
        <w:top w:val="none" w:sz="0" w:space="0" w:color="auto"/>
        <w:left w:val="none" w:sz="0" w:space="0" w:color="auto"/>
        <w:bottom w:val="none" w:sz="0" w:space="0" w:color="auto"/>
        <w:right w:val="none" w:sz="0" w:space="0" w:color="auto"/>
      </w:divBdr>
    </w:div>
    <w:div w:id="1122773357">
      <w:bodyDiv w:val="1"/>
      <w:marLeft w:val="0"/>
      <w:marRight w:val="0"/>
      <w:marTop w:val="0"/>
      <w:marBottom w:val="0"/>
      <w:divBdr>
        <w:top w:val="none" w:sz="0" w:space="0" w:color="auto"/>
        <w:left w:val="none" w:sz="0" w:space="0" w:color="auto"/>
        <w:bottom w:val="none" w:sz="0" w:space="0" w:color="auto"/>
        <w:right w:val="none" w:sz="0" w:space="0" w:color="auto"/>
      </w:divBdr>
    </w:div>
    <w:div w:id="1147168334">
      <w:bodyDiv w:val="1"/>
      <w:marLeft w:val="0"/>
      <w:marRight w:val="0"/>
      <w:marTop w:val="0"/>
      <w:marBottom w:val="0"/>
      <w:divBdr>
        <w:top w:val="none" w:sz="0" w:space="0" w:color="auto"/>
        <w:left w:val="none" w:sz="0" w:space="0" w:color="auto"/>
        <w:bottom w:val="none" w:sz="0" w:space="0" w:color="auto"/>
        <w:right w:val="none" w:sz="0" w:space="0" w:color="auto"/>
      </w:divBdr>
    </w:div>
    <w:div w:id="1250769773">
      <w:bodyDiv w:val="1"/>
      <w:marLeft w:val="0"/>
      <w:marRight w:val="0"/>
      <w:marTop w:val="0"/>
      <w:marBottom w:val="0"/>
      <w:divBdr>
        <w:top w:val="none" w:sz="0" w:space="0" w:color="auto"/>
        <w:left w:val="none" w:sz="0" w:space="0" w:color="auto"/>
        <w:bottom w:val="none" w:sz="0" w:space="0" w:color="auto"/>
        <w:right w:val="none" w:sz="0" w:space="0" w:color="auto"/>
      </w:divBdr>
    </w:div>
    <w:div w:id="1292246363">
      <w:bodyDiv w:val="1"/>
      <w:marLeft w:val="0"/>
      <w:marRight w:val="0"/>
      <w:marTop w:val="0"/>
      <w:marBottom w:val="0"/>
      <w:divBdr>
        <w:top w:val="none" w:sz="0" w:space="0" w:color="auto"/>
        <w:left w:val="none" w:sz="0" w:space="0" w:color="auto"/>
        <w:bottom w:val="none" w:sz="0" w:space="0" w:color="auto"/>
        <w:right w:val="none" w:sz="0" w:space="0" w:color="auto"/>
      </w:divBdr>
    </w:div>
    <w:div w:id="1380469849">
      <w:bodyDiv w:val="1"/>
      <w:marLeft w:val="0"/>
      <w:marRight w:val="0"/>
      <w:marTop w:val="0"/>
      <w:marBottom w:val="0"/>
      <w:divBdr>
        <w:top w:val="none" w:sz="0" w:space="0" w:color="auto"/>
        <w:left w:val="none" w:sz="0" w:space="0" w:color="auto"/>
        <w:bottom w:val="none" w:sz="0" w:space="0" w:color="auto"/>
        <w:right w:val="none" w:sz="0" w:space="0" w:color="auto"/>
      </w:divBdr>
    </w:div>
    <w:div w:id="1399940943">
      <w:bodyDiv w:val="1"/>
      <w:marLeft w:val="0"/>
      <w:marRight w:val="0"/>
      <w:marTop w:val="0"/>
      <w:marBottom w:val="0"/>
      <w:divBdr>
        <w:top w:val="none" w:sz="0" w:space="0" w:color="auto"/>
        <w:left w:val="none" w:sz="0" w:space="0" w:color="auto"/>
        <w:bottom w:val="none" w:sz="0" w:space="0" w:color="auto"/>
        <w:right w:val="none" w:sz="0" w:space="0" w:color="auto"/>
      </w:divBdr>
    </w:div>
    <w:div w:id="1476028698">
      <w:bodyDiv w:val="1"/>
      <w:marLeft w:val="0"/>
      <w:marRight w:val="0"/>
      <w:marTop w:val="0"/>
      <w:marBottom w:val="0"/>
      <w:divBdr>
        <w:top w:val="none" w:sz="0" w:space="0" w:color="auto"/>
        <w:left w:val="none" w:sz="0" w:space="0" w:color="auto"/>
        <w:bottom w:val="none" w:sz="0" w:space="0" w:color="auto"/>
        <w:right w:val="none" w:sz="0" w:space="0" w:color="auto"/>
      </w:divBdr>
    </w:div>
    <w:div w:id="1555237778">
      <w:bodyDiv w:val="1"/>
      <w:marLeft w:val="0"/>
      <w:marRight w:val="0"/>
      <w:marTop w:val="0"/>
      <w:marBottom w:val="0"/>
      <w:divBdr>
        <w:top w:val="none" w:sz="0" w:space="0" w:color="auto"/>
        <w:left w:val="none" w:sz="0" w:space="0" w:color="auto"/>
        <w:bottom w:val="none" w:sz="0" w:space="0" w:color="auto"/>
        <w:right w:val="none" w:sz="0" w:space="0" w:color="auto"/>
      </w:divBdr>
    </w:div>
    <w:div w:id="1570387964">
      <w:bodyDiv w:val="1"/>
      <w:marLeft w:val="0"/>
      <w:marRight w:val="0"/>
      <w:marTop w:val="0"/>
      <w:marBottom w:val="0"/>
      <w:divBdr>
        <w:top w:val="none" w:sz="0" w:space="0" w:color="auto"/>
        <w:left w:val="none" w:sz="0" w:space="0" w:color="auto"/>
        <w:bottom w:val="none" w:sz="0" w:space="0" w:color="auto"/>
        <w:right w:val="none" w:sz="0" w:space="0" w:color="auto"/>
      </w:divBdr>
    </w:div>
    <w:div w:id="1571112920">
      <w:bodyDiv w:val="1"/>
      <w:marLeft w:val="0"/>
      <w:marRight w:val="0"/>
      <w:marTop w:val="0"/>
      <w:marBottom w:val="0"/>
      <w:divBdr>
        <w:top w:val="none" w:sz="0" w:space="0" w:color="auto"/>
        <w:left w:val="none" w:sz="0" w:space="0" w:color="auto"/>
        <w:bottom w:val="none" w:sz="0" w:space="0" w:color="auto"/>
        <w:right w:val="none" w:sz="0" w:space="0" w:color="auto"/>
      </w:divBdr>
    </w:div>
    <w:div w:id="1720469294">
      <w:bodyDiv w:val="1"/>
      <w:marLeft w:val="0"/>
      <w:marRight w:val="0"/>
      <w:marTop w:val="0"/>
      <w:marBottom w:val="0"/>
      <w:divBdr>
        <w:top w:val="none" w:sz="0" w:space="0" w:color="auto"/>
        <w:left w:val="none" w:sz="0" w:space="0" w:color="auto"/>
        <w:bottom w:val="none" w:sz="0" w:space="0" w:color="auto"/>
        <w:right w:val="none" w:sz="0" w:space="0" w:color="auto"/>
      </w:divBdr>
    </w:div>
    <w:div w:id="1920359584">
      <w:bodyDiv w:val="1"/>
      <w:marLeft w:val="0"/>
      <w:marRight w:val="0"/>
      <w:marTop w:val="0"/>
      <w:marBottom w:val="0"/>
      <w:divBdr>
        <w:top w:val="none" w:sz="0" w:space="0" w:color="auto"/>
        <w:left w:val="none" w:sz="0" w:space="0" w:color="auto"/>
        <w:bottom w:val="none" w:sz="0" w:space="0" w:color="auto"/>
        <w:right w:val="none" w:sz="0" w:space="0" w:color="auto"/>
      </w:divBdr>
    </w:div>
    <w:div w:id="1923829090">
      <w:bodyDiv w:val="1"/>
      <w:marLeft w:val="0"/>
      <w:marRight w:val="0"/>
      <w:marTop w:val="0"/>
      <w:marBottom w:val="0"/>
      <w:divBdr>
        <w:top w:val="none" w:sz="0" w:space="0" w:color="auto"/>
        <w:left w:val="none" w:sz="0" w:space="0" w:color="auto"/>
        <w:bottom w:val="none" w:sz="0" w:space="0" w:color="auto"/>
        <w:right w:val="none" w:sz="0" w:space="0" w:color="auto"/>
      </w:divBdr>
    </w:div>
    <w:div w:id="1932464157">
      <w:bodyDiv w:val="1"/>
      <w:marLeft w:val="0"/>
      <w:marRight w:val="0"/>
      <w:marTop w:val="0"/>
      <w:marBottom w:val="0"/>
      <w:divBdr>
        <w:top w:val="none" w:sz="0" w:space="0" w:color="auto"/>
        <w:left w:val="none" w:sz="0" w:space="0" w:color="auto"/>
        <w:bottom w:val="none" w:sz="0" w:space="0" w:color="auto"/>
        <w:right w:val="none" w:sz="0" w:space="0" w:color="auto"/>
      </w:divBdr>
    </w:div>
    <w:div w:id="1975911724">
      <w:bodyDiv w:val="1"/>
      <w:marLeft w:val="0"/>
      <w:marRight w:val="0"/>
      <w:marTop w:val="0"/>
      <w:marBottom w:val="0"/>
      <w:divBdr>
        <w:top w:val="none" w:sz="0" w:space="0" w:color="auto"/>
        <w:left w:val="none" w:sz="0" w:space="0" w:color="auto"/>
        <w:bottom w:val="none" w:sz="0" w:space="0" w:color="auto"/>
        <w:right w:val="none" w:sz="0" w:space="0" w:color="auto"/>
      </w:divBdr>
    </w:div>
    <w:div w:id="2123529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B8ADD0-F083-5542-8205-DE077218F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24</Pages>
  <Words>8451</Words>
  <Characters>51300</Characters>
  <Application>Microsoft Office Word</Application>
  <DocSecurity>0</DocSecurity>
  <Lines>1251</Lines>
  <Paragraphs>538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Sunami, Naoyuki</dc:creator>
  <cp:keywords/>
  <dc:description/>
  <cp:lastModifiedBy>Nami Sunami</cp:lastModifiedBy>
  <cp:revision>500</cp:revision>
  <cp:lastPrinted>2018-01-16T11:30:00Z</cp:lastPrinted>
  <dcterms:created xsi:type="dcterms:W3CDTF">2017-10-01T20:36:00Z</dcterms:created>
  <dcterms:modified xsi:type="dcterms:W3CDTF">2018-01-25T02:12:00Z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zotero-version="5.0.34.4"&gt;&lt;session id="9qrzKX8a"/&gt;&lt;style id="http://www.zotero.org/styles/apa" locale="en-US" hasBibliography="1" bibliographyStyleHasBeenSet="0"/&gt;&lt;prefs&gt;&lt;pref name="fieldType" value="Field"/&gt;&lt;pref name="automaticJou</vt:lpwstr>
  </property>
  <property fmtid="{D5CDD505-2E9C-101B-9397-08002B2CF9AE}" pid="3" name="ZOTERO_PREF_2">
    <vt:lpwstr>rnalAbbreviations" value="true"/&gt;&lt;pref name="noteType" value="0"/&gt;&lt;/prefs&gt;&lt;/data&gt;</vt:lpwstr>
  </property>
</Properties>
</file>