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82" w:rsidRDefault="00671E32" w:rsidP="00671E32">
      <w:pPr>
        <w:jc w:val="center"/>
      </w:pPr>
      <w:r>
        <w:t>Supplemental Table: Descriptive Statistics</w:t>
      </w:r>
    </w:p>
    <w:p w:rsidR="00671E32" w:rsidRDefault="00671E32" w:rsidP="00671E32">
      <w:pPr>
        <w:jc w:val="center"/>
      </w:pPr>
    </w:p>
    <w:tbl>
      <w:tblPr>
        <w:tblpPr w:leftFromText="180" w:rightFromText="180" w:vertAnchor="text" w:horzAnchor="margin" w:tblpY="114"/>
        <w:tblW w:w="9553" w:type="dxa"/>
        <w:tblLook w:val="04A0" w:firstRow="1" w:lastRow="0" w:firstColumn="1" w:lastColumn="0" w:noHBand="0" w:noVBand="1"/>
      </w:tblPr>
      <w:tblGrid>
        <w:gridCol w:w="3950"/>
        <w:gridCol w:w="1867"/>
        <w:gridCol w:w="1868"/>
        <w:gridCol w:w="1868"/>
      </w:tblGrid>
      <w:tr w:rsidR="00671E32" w:rsidRPr="00671E32" w:rsidTr="00671E32">
        <w:trPr>
          <w:trHeight w:val="403"/>
        </w:trPr>
        <w:tc>
          <w:tcPr>
            <w:tcW w:w="3950" w:type="dxa"/>
            <w:vAlign w:val="center"/>
          </w:tcPr>
          <w:p w:rsidR="00671E32" w:rsidRPr="00671E32" w:rsidRDefault="00671E32" w:rsidP="00671E32">
            <w:pPr>
              <w:spacing w:after="200" w:line="276" w:lineRule="auto"/>
              <w:rPr>
                <w:rFonts w:eastAsia="Calibri"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sz w:val="20"/>
                <w:szCs w:val="20"/>
                <w:u w:val="single"/>
              </w:rPr>
              <w:t>Variable</w:t>
            </w:r>
          </w:p>
        </w:tc>
        <w:tc>
          <w:tcPr>
            <w:tcW w:w="1867" w:type="dxa"/>
            <w:vAlign w:val="center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sz w:val="20"/>
                <w:szCs w:val="20"/>
                <w:u w:val="single"/>
              </w:rPr>
              <w:t>Mean</w:t>
            </w:r>
          </w:p>
        </w:tc>
        <w:tc>
          <w:tcPr>
            <w:tcW w:w="1868" w:type="dxa"/>
            <w:vAlign w:val="center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sz w:val="20"/>
                <w:szCs w:val="20"/>
                <w:u w:val="single"/>
              </w:rPr>
              <w:t>Standard Deviation</w:t>
            </w:r>
          </w:p>
        </w:tc>
        <w:tc>
          <w:tcPr>
            <w:tcW w:w="1868" w:type="dxa"/>
            <w:vAlign w:val="center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sz w:val="20"/>
                <w:szCs w:val="20"/>
                <w:u w:val="single"/>
              </w:rPr>
              <w:t>Range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b/>
                <w:i/>
                <w:sz w:val="20"/>
                <w:szCs w:val="20"/>
                <w:u w:val="single"/>
              </w:rPr>
              <w:t>Outcome Variables</w:t>
            </w:r>
          </w:p>
        </w:tc>
        <w:tc>
          <w:tcPr>
            <w:tcW w:w="1867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Violence in the Home</w:t>
            </w:r>
            <w:r w:rsidRPr="00671E32">
              <w:rPr>
                <w:rFonts w:eastAsia="Calibri"/>
                <w:sz w:val="20"/>
                <w:szCs w:val="20"/>
              </w:rPr>
              <w:t xml:space="preserve"> (W3)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.07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.25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Child Exposure to Violence (W3)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.31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Child Violent Victimization (W3)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.24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68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b/>
                <w:i/>
                <w:sz w:val="20"/>
                <w:szCs w:val="20"/>
                <w:u w:val="single"/>
              </w:rPr>
              <w:t>Food Insecurity Variables</w:t>
            </w:r>
          </w:p>
        </w:tc>
        <w:tc>
          <w:tcPr>
            <w:tcW w:w="1867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1E32" w:rsidRPr="00671E32" w:rsidTr="00671E32">
        <w:trPr>
          <w:trHeight w:val="438"/>
        </w:trPr>
        <w:tc>
          <w:tcPr>
            <w:tcW w:w="3950" w:type="dxa"/>
          </w:tcPr>
          <w:p w:rsidR="00671E32" w:rsidRPr="00671E32" w:rsidRDefault="00671E32" w:rsidP="00671E3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Household Food Insecurity</w:t>
            </w:r>
            <w:r w:rsidRPr="00671E32">
              <w:rPr>
                <w:rFonts w:eastAsia="Calibri"/>
                <w:sz w:val="20"/>
                <w:szCs w:val="20"/>
              </w:rPr>
              <w:t xml:space="preserve"> (W</w:t>
            </w:r>
            <w:r w:rsidRPr="00671E32">
              <w:rPr>
                <w:rFonts w:eastAsia="Calibri"/>
                <w:sz w:val="20"/>
                <w:szCs w:val="20"/>
              </w:rPr>
              <w:t>1</w:t>
            </w:r>
            <w:r w:rsidRPr="00671E3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.13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.36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671E3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Household Food Insecurity (W</w:t>
            </w:r>
            <w:r w:rsidRPr="00671E32">
              <w:rPr>
                <w:rFonts w:eastAsia="Calibri"/>
                <w:sz w:val="20"/>
                <w:szCs w:val="20"/>
              </w:rPr>
              <w:t>2</w:t>
            </w:r>
            <w:r w:rsidRPr="00671E3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671E3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Household Food Insecurity (W</w:t>
            </w:r>
            <w:r w:rsidRPr="00671E32">
              <w:rPr>
                <w:rFonts w:eastAsia="Calibri"/>
                <w:sz w:val="20"/>
                <w:szCs w:val="20"/>
              </w:rPr>
              <w:t>3</w:t>
            </w:r>
            <w:r w:rsidRPr="00671E3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.33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b/>
                <w:i/>
                <w:sz w:val="20"/>
                <w:szCs w:val="20"/>
                <w:u w:val="single"/>
              </w:rPr>
              <w:t>Persistence of Food Insecurity</w:t>
            </w:r>
          </w:p>
        </w:tc>
        <w:tc>
          <w:tcPr>
            <w:tcW w:w="1867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None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.77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.42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Transient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.15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.35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671E3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 xml:space="preserve">Persistent 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.23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384"/>
        </w:trPr>
        <w:tc>
          <w:tcPr>
            <w:tcW w:w="3950" w:type="dxa"/>
          </w:tcPr>
          <w:p w:rsidR="00671E32" w:rsidRPr="00671E32" w:rsidRDefault="00671E32" w:rsidP="00671E3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Very Persistent</w:t>
            </w:r>
          </w:p>
        </w:tc>
        <w:tc>
          <w:tcPr>
            <w:tcW w:w="1867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.15</w:t>
            </w:r>
          </w:p>
        </w:tc>
        <w:tc>
          <w:tcPr>
            <w:tcW w:w="1868" w:type="dxa"/>
          </w:tcPr>
          <w:p w:rsidR="00671E32" w:rsidRPr="00671E32" w:rsidRDefault="0081641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292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671E32">
              <w:rPr>
                <w:rFonts w:eastAsia="Calibri"/>
                <w:b/>
                <w:i/>
                <w:sz w:val="20"/>
                <w:szCs w:val="20"/>
                <w:u w:val="single"/>
              </w:rPr>
              <w:t>Covariates</w:t>
            </w:r>
          </w:p>
        </w:tc>
        <w:tc>
          <w:tcPr>
            <w:tcW w:w="1867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Socioeconomic Status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-.05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.86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-2.13-2.18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Maternal Depression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1.45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.48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1-4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Paternal Depression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.6</w:t>
            </w:r>
            <w:r w:rsidR="00671E32" w:rsidRPr="00671E3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1-4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Maternal Antisocial Behavior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.43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.83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0-6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Paternal Antisocial Behavior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.77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0-6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Maternal Race</w:t>
            </w:r>
            <w:r w:rsidR="00707D5C">
              <w:rPr>
                <w:rFonts w:eastAsia="Calibri"/>
                <w:sz w:val="20"/>
                <w:szCs w:val="20"/>
              </w:rPr>
              <w:t xml:space="preserve"> (Nonwhite = 1)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.37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.48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Paternal Race</w:t>
            </w:r>
            <w:r w:rsidR="00707D5C">
              <w:rPr>
                <w:rFonts w:eastAsia="Calibri"/>
                <w:sz w:val="20"/>
                <w:szCs w:val="20"/>
              </w:rPr>
              <w:t xml:space="preserve"> </w:t>
            </w:r>
            <w:r w:rsidR="00707D5C">
              <w:rPr>
                <w:rFonts w:eastAsia="Calibri"/>
                <w:sz w:val="20"/>
                <w:szCs w:val="20"/>
              </w:rPr>
              <w:t>(Nonwhite = 1)</w:t>
            </w:r>
          </w:p>
        </w:tc>
        <w:tc>
          <w:tcPr>
            <w:tcW w:w="1867" w:type="dxa"/>
          </w:tcPr>
          <w:p w:rsidR="00671E32" w:rsidRPr="00671E32" w:rsidRDefault="00671E32" w:rsidP="00707D5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</w:t>
            </w:r>
            <w:r w:rsidR="00707D5C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</w:t>
            </w:r>
            <w:r w:rsidR="00707D5C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Marital Status</w:t>
            </w:r>
          </w:p>
        </w:tc>
        <w:tc>
          <w:tcPr>
            <w:tcW w:w="1867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.</w:t>
            </w:r>
            <w:r w:rsidR="00707D5C">
              <w:rPr>
                <w:rFonts w:eastAsia="Calibri"/>
                <w:sz w:val="20"/>
                <w:szCs w:val="20"/>
              </w:rPr>
              <w:t>6</w:t>
            </w:r>
            <w:r w:rsidRPr="00671E3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.48</w:t>
            </w:r>
          </w:p>
        </w:tc>
        <w:tc>
          <w:tcPr>
            <w:tcW w:w="1868" w:type="dxa"/>
          </w:tcPr>
          <w:p w:rsidR="00671E32" w:rsidRPr="00671E32" w:rsidRDefault="00671E32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71E32">
              <w:rPr>
                <w:rFonts w:eastAsia="Calibri"/>
                <w:sz w:val="20"/>
                <w:szCs w:val="20"/>
              </w:rPr>
              <w:t>0-1</w:t>
            </w:r>
          </w:p>
        </w:tc>
      </w:tr>
      <w:tr w:rsidR="00671E32" w:rsidRPr="00671E32" w:rsidTr="00671E32">
        <w:trPr>
          <w:trHeight w:val="403"/>
        </w:trPr>
        <w:tc>
          <w:tcPr>
            <w:tcW w:w="3950" w:type="dxa"/>
          </w:tcPr>
          <w:p w:rsidR="00671E32" w:rsidRPr="00671E32" w:rsidRDefault="00671E32" w:rsidP="005D2EE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Spousal Conflict</w:t>
            </w:r>
          </w:p>
        </w:tc>
        <w:tc>
          <w:tcPr>
            <w:tcW w:w="1867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1.81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.52</w:t>
            </w:r>
          </w:p>
        </w:tc>
        <w:tc>
          <w:tcPr>
            <w:tcW w:w="1868" w:type="dxa"/>
          </w:tcPr>
          <w:p w:rsidR="00671E32" w:rsidRPr="00671E32" w:rsidRDefault="00707D5C" w:rsidP="005D2EE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1-4</w:t>
            </w:r>
          </w:p>
        </w:tc>
      </w:tr>
    </w:tbl>
    <w:p w:rsidR="00671E32" w:rsidRDefault="00671E32" w:rsidP="00671E32">
      <w:pPr>
        <w:jc w:val="center"/>
      </w:pPr>
      <w:bookmarkStart w:id="0" w:name="_GoBack"/>
      <w:bookmarkEnd w:id="0"/>
    </w:p>
    <w:sectPr w:rsidR="0067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2"/>
    <w:rsid w:val="001A53C6"/>
    <w:rsid w:val="00671E32"/>
    <w:rsid w:val="006C0839"/>
    <w:rsid w:val="00707D5C"/>
    <w:rsid w:val="0081641C"/>
    <w:rsid w:val="00A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087C3-8CD8-4F67-B5E2-D5B548D9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1</cp:revision>
  <dcterms:created xsi:type="dcterms:W3CDTF">2017-10-29T18:46:00Z</dcterms:created>
  <dcterms:modified xsi:type="dcterms:W3CDTF">2017-10-29T19:12:00Z</dcterms:modified>
</cp:coreProperties>
</file>